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3">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Администрации ЗАТО Северск от 27.12.2024 N 5369-па</w:t>
              <w:br/>
              <w:t xml:space="preserve">(ред. от 07.11.2025)</w:t>
              <w:br/>
              <w:t xml:space="preserve">"Об утверждении муниципальной программы "Дорожная деятельность и транспортное обслуживание на территории ЗАТО Северск" на 2025 - 2027 годы"</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4" w:tooltip="Ссылка на КонсультантПлюс">
              <w:r>
                <w:rPr>
                  <w:sz w:val="28"/>
                  <w:color w:val="0000ff"/>
                  <w:b w:val="on"/>
                </w:rPr>
                <w:t xml:space="preserve">КонсультантПлюс</w:t>
                <w:br/>
                <w:br/>
              </w:r>
            </w:hyperlink>
            <w:hyperlink w:history="0" r:id="rId5" w:tooltip="Ссылка на КонсультантПлюс">
              <w:r>
                <w:rPr>
                  <w:sz w:val="28"/>
                  <w:color w:val="0000ff"/>
                  <w:b w:val="on"/>
                </w:rPr>
                <w:t xml:space="preserve">www.consultant.ru</w:t>
              </w:r>
            </w:hyperlink>
            <w:r>
              <w:rPr>
                <w:sz w:val="28"/>
              </w:rPr>
              <w:br/>
              <w:br/>
              <w:t xml:space="preserve">Дата сохранения: 04.02.2026</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ТОМСКАЯ ОБЛАСТЬ</w:t>
      </w:r>
    </w:p>
    <w:p>
      <w:pPr>
        <w:pStyle w:val="2"/>
        <w:jc w:val="center"/>
      </w:pPr>
      <w:r>
        <w:rPr>
          <w:sz w:val="20"/>
        </w:rPr>
        <w:t xml:space="preserve">ГОРОДСКОЙ ОКРУГ</w:t>
      </w:r>
    </w:p>
    <w:p>
      <w:pPr>
        <w:pStyle w:val="2"/>
        <w:jc w:val="center"/>
      </w:pPr>
      <w:r>
        <w:rPr>
          <w:sz w:val="20"/>
        </w:rPr>
        <w:t xml:space="preserve">ЗАКРЫТОЕ АДМИНИСТРАТИВНО-ТЕРРИТОРИАЛЬНОЕ ОБРАЗОВАНИЕ</w:t>
      </w:r>
    </w:p>
    <w:p>
      <w:pPr>
        <w:pStyle w:val="2"/>
        <w:jc w:val="center"/>
      </w:pPr>
      <w:r>
        <w:rPr>
          <w:sz w:val="20"/>
        </w:rPr>
        <w:t xml:space="preserve">СЕВЕРСК</w:t>
      </w:r>
    </w:p>
    <w:p>
      <w:pPr>
        <w:pStyle w:val="2"/>
        <w:jc w:val="center"/>
      </w:pPr>
      <w:r>
        <w:rPr>
          <w:sz w:val="20"/>
        </w:rPr>
      </w:r>
    </w:p>
    <w:p>
      <w:pPr>
        <w:pStyle w:val="2"/>
        <w:jc w:val="center"/>
      </w:pPr>
      <w:r>
        <w:rPr>
          <w:sz w:val="20"/>
        </w:rPr>
        <w:t xml:space="preserve">АДМИНИСТРАЦИЯ</w:t>
      </w:r>
    </w:p>
    <w:p>
      <w:pPr>
        <w:pStyle w:val="2"/>
        <w:jc w:val="center"/>
      </w:pPr>
      <w:r>
        <w:rPr>
          <w:sz w:val="20"/>
        </w:rPr>
        <w:t xml:space="preserve">ЗАКРЫТОГО АДМИНИСТРАТИВНО-ТЕРРИТОРИАЛЬНОГО ОБРАЗОВАНИЯ</w:t>
      </w:r>
    </w:p>
    <w:p>
      <w:pPr>
        <w:pStyle w:val="2"/>
        <w:jc w:val="center"/>
      </w:pPr>
      <w:r>
        <w:rPr>
          <w:sz w:val="20"/>
        </w:rPr>
        <w:t xml:space="preserve">СЕВЕРСК</w:t>
      </w:r>
    </w:p>
    <w:p>
      <w:pPr>
        <w:pStyle w:val="2"/>
        <w:jc w:val="center"/>
      </w:pPr>
      <w:r>
        <w:rPr>
          <w:sz w:val="20"/>
        </w:rPr>
      </w:r>
    </w:p>
    <w:p>
      <w:pPr>
        <w:pStyle w:val="2"/>
        <w:jc w:val="center"/>
      </w:pPr>
      <w:r>
        <w:rPr>
          <w:sz w:val="20"/>
        </w:rPr>
        <w:t xml:space="preserve">ПОСТАНОВЛЕНИЕ</w:t>
      </w:r>
    </w:p>
    <w:p>
      <w:pPr>
        <w:pStyle w:val="2"/>
        <w:jc w:val="center"/>
      </w:pPr>
      <w:r>
        <w:rPr>
          <w:sz w:val="20"/>
        </w:rPr>
        <w:t xml:space="preserve">от 27 декабря 2024 г. N 5369-па</w:t>
      </w:r>
    </w:p>
    <w:p>
      <w:pPr>
        <w:pStyle w:val="2"/>
        <w:jc w:val="both"/>
      </w:pPr>
      <w:r>
        <w:rPr>
          <w:sz w:val="20"/>
        </w:rPr>
      </w:r>
    </w:p>
    <w:p>
      <w:pPr>
        <w:pStyle w:val="2"/>
        <w:jc w:val="center"/>
      </w:pPr>
      <w:r>
        <w:rPr>
          <w:sz w:val="20"/>
        </w:rPr>
        <w:t xml:space="preserve">ОБ УТВЕРЖДЕНИИ МУНИЦИПАЛЬНОЙ ПРОГРАММЫ "ДОРОЖНАЯ</w:t>
      </w:r>
    </w:p>
    <w:p>
      <w:pPr>
        <w:pStyle w:val="2"/>
        <w:jc w:val="center"/>
      </w:pPr>
      <w:r>
        <w:rPr>
          <w:sz w:val="20"/>
        </w:rPr>
        <w:t xml:space="preserve">ДЕЯТЕЛЬНОСТЬ И ТРАНСПОРТНОЕ ОБСЛУЖИВАНИЕ НА ТЕРРИТОРИИ</w:t>
      </w:r>
    </w:p>
    <w:p>
      <w:pPr>
        <w:pStyle w:val="2"/>
        <w:jc w:val="center"/>
      </w:pPr>
      <w:r>
        <w:rPr>
          <w:sz w:val="20"/>
        </w:rPr>
        <w:t xml:space="preserve">ЗАТО СЕВЕРСК" НА 2025 - 2027 ГОДЫ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22.04.2025 </w:t>
            </w:r>
            <w:hyperlink w:history="0" r:id="rId8" w:tooltip="Постановление Администрации ЗАТО Северск от 22.04.2025 N 905-па &quot;О внесении изменений в постановление Администрации ЗАТО Северск от 27.12.2024 N 5369-па&quot; {КонсультантПлюс}">
              <w:r>
                <w:rPr>
                  <w:sz w:val="20"/>
                  <w:color w:val="0000ff"/>
                </w:rPr>
                <w:t xml:space="preserve">N 905-па</w:t>
              </w:r>
            </w:hyperlink>
            <w:r>
              <w:rPr>
                <w:sz w:val="20"/>
                <w:color w:val="392c69"/>
              </w:rPr>
              <w:t xml:space="preserve">, от 22.08.2025 </w:t>
            </w:r>
            <w:hyperlink w:history="0" r:id="rId9" w:tooltip="Постановление Администрации ЗАТО Северск от 22.08.2025 N 2079-па &quot;О внесении изменений в постановление Администрации ЗАТО Северск от 27.12.2024 N 5369-па&quot; {КонсультантПлюс}">
              <w:r>
                <w:rPr>
                  <w:sz w:val="20"/>
                  <w:color w:val="0000ff"/>
                </w:rPr>
                <w:t xml:space="preserve">N 2079-па</w:t>
              </w:r>
            </w:hyperlink>
            <w:r>
              <w:rPr>
                <w:sz w:val="20"/>
                <w:color w:val="392c69"/>
              </w:rPr>
              <w:t xml:space="preserve">, от 07.11.2025 </w:t>
            </w:r>
            <w:hyperlink w:history="0" r:id="rId10" w:tooltip="Постановление Администрации ЗАТО Северск от 07.11.2025 N 2711-па &quot;О внесении изменений в постановление Администрации ЗАТО Северск от 27.12.2024 N 5369-па&quot; {КонсультантПлюс}">
              <w:r>
                <w:rPr>
                  <w:sz w:val="20"/>
                  <w:color w:val="0000ff"/>
                </w:rPr>
                <w:t xml:space="preserve">N 2711-па</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В соответствии с Федеральным </w:t>
      </w:r>
      <w:hyperlink w:history="0" r:id="rId11"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6 октября 2003 года N 131-ФЗ "Об общих принципах организации местного самоуправления в Российской Федерации", </w:t>
      </w:r>
      <w:hyperlink w:history="0" r:id="rId12" w:tooltip="Постановление Администрации ЗАТО Северск от 24.09.2018 N 1797 (ред. от 29.05.2025) &quot;Об утверждении Порядка принятия решений о разработке муниципальных программ ЗАТО Северск Томской области, их формирования и реализации&quot; {КонсультантПлюс}">
        <w:r>
          <w:rPr>
            <w:sz w:val="20"/>
            <w:color w:val="0000ff"/>
          </w:rPr>
          <w:t xml:space="preserve">постановлением</w:t>
        </w:r>
      </w:hyperlink>
      <w:r>
        <w:rPr>
          <w:sz w:val="20"/>
        </w:rPr>
        <w:t xml:space="preserve"> Администрации ЗАТО Северск от 24.09.2018 N 1797 "Об утверждении Порядка принятия решений о разработке муниципальных программ ЗАТО Северск Томской области, их формирования и реализации" постановляет:</w:t>
      </w:r>
    </w:p>
    <w:p>
      <w:pPr>
        <w:pStyle w:val="0"/>
        <w:spacing w:before="200" w:lineRule="auto"/>
        <w:ind w:firstLine="540"/>
        <w:jc w:val="both"/>
      </w:pPr>
      <w:r>
        <w:rPr>
          <w:sz w:val="20"/>
        </w:rPr>
        <w:t xml:space="preserve">1. Утвердить прилагаемую муниципальную </w:t>
      </w:r>
      <w:hyperlink w:history="0" w:anchor="P38" w:tooltip="МУНИЦИПАЛЬНАЯ ПРОГРАММА">
        <w:r>
          <w:rPr>
            <w:sz w:val="20"/>
            <w:color w:val="0000ff"/>
          </w:rPr>
          <w:t xml:space="preserve">программу</w:t>
        </w:r>
      </w:hyperlink>
      <w:r>
        <w:rPr>
          <w:sz w:val="20"/>
        </w:rPr>
        <w:t xml:space="preserve"> "Дорожная деятельность и транспортное обслуживание на территории ЗАТО Северск" на 2025 - 2027 годы.</w:t>
      </w:r>
    </w:p>
    <w:p>
      <w:pPr>
        <w:pStyle w:val="0"/>
        <w:spacing w:before="200" w:lineRule="auto"/>
        <w:ind w:firstLine="540"/>
        <w:jc w:val="both"/>
      </w:pPr>
      <w:r>
        <w:rPr>
          <w:sz w:val="20"/>
        </w:rPr>
        <w:t xml:space="preserve">2. Постановление вступает в силу со дня официального опубликования и распространяется на правоотношения, возникшие с 01.01.2025.</w:t>
      </w:r>
    </w:p>
    <w:p>
      <w:pPr>
        <w:pStyle w:val="0"/>
        <w:spacing w:before="200" w:lineRule="auto"/>
        <w:ind w:firstLine="540"/>
        <w:jc w:val="both"/>
      </w:pPr>
      <w:r>
        <w:rPr>
          <w:sz w:val="20"/>
        </w:rPr>
        <w:t xml:space="preserve">3. Опубликовать постановление в средстве массовой информации "Официальный бюллетень муниципальных правовых актов ЗАТО Северск" и разместить на официальном сайте Администрации ЗАТО Северск в информационно-телекоммуникационной сети "Интернет" (https://зато-северск.рф).</w:t>
      </w:r>
    </w:p>
    <w:p>
      <w:pPr>
        <w:pStyle w:val="0"/>
        <w:spacing w:before="200" w:lineRule="auto"/>
        <w:ind w:firstLine="540"/>
        <w:jc w:val="both"/>
      </w:pPr>
      <w:r>
        <w:rPr>
          <w:sz w:val="20"/>
        </w:rPr>
        <w:t xml:space="preserve">4. Контроль за исполнением постановления возложить на первого заместителя Мэра ЗАТО Северск.</w:t>
      </w:r>
    </w:p>
    <w:p>
      <w:pPr>
        <w:pStyle w:val="0"/>
        <w:jc w:val="both"/>
      </w:pPr>
      <w:r>
        <w:rPr>
          <w:sz w:val="20"/>
        </w:rPr>
      </w:r>
    </w:p>
    <w:p>
      <w:pPr>
        <w:pStyle w:val="0"/>
        <w:jc w:val="right"/>
      </w:pPr>
      <w:r>
        <w:rPr>
          <w:sz w:val="20"/>
        </w:rPr>
        <w:t xml:space="preserve">Мэр ЗАТО Северск</w:t>
      </w:r>
    </w:p>
    <w:p>
      <w:pPr>
        <w:pStyle w:val="0"/>
        <w:jc w:val="right"/>
      </w:pPr>
      <w:r>
        <w:rPr>
          <w:sz w:val="20"/>
        </w:rPr>
        <w:t xml:space="preserve">Н.В.ДИДЕНКО</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Утверждена</w:t>
      </w:r>
    </w:p>
    <w:p>
      <w:pPr>
        <w:pStyle w:val="0"/>
        <w:jc w:val="right"/>
      </w:pPr>
      <w:r>
        <w:rPr>
          <w:sz w:val="20"/>
        </w:rPr>
        <w:t xml:space="preserve">постановлением</w:t>
      </w:r>
    </w:p>
    <w:p>
      <w:pPr>
        <w:pStyle w:val="0"/>
        <w:jc w:val="right"/>
      </w:pPr>
      <w:r>
        <w:rPr>
          <w:sz w:val="20"/>
        </w:rPr>
        <w:t xml:space="preserve">Администрации ЗАТО Северск</w:t>
      </w:r>
    </w:p>
    <w:p>
      <w:pPr>
        <w:pStyle w:val="0"/>
        <w:jc w:val="right"/>
      </w:pPr>
      <w:r>
        <w:rPr>
          <w:sz w:val="20"/>
        </w:rPr>
        <w:t xml:space="preserve">от 27.12.2024 N 5369-па</w:t>
      </w:r>
    </w:p>
    <w:p>
      <w:pPr>
        <w:pStyle w:val="0"/>
        <w:jc w:val="both"/>
      </w:pPr>
      <w:r>
        <w:rPr>
          <w:sz w:val="20"/>
        </w:rPr>
      </w:r>
    </w:p>
    <w:bookmarkStart w:id="38" w:name="P38"/>
    <w:bookmarkEnd w:id="38"/>
    <w:p>
      <w:pPr>
        <w:pStyle w:val="2"/>
        <w:jc w:val="center"/>
      </w:pPr>
      <w:r>
        <w:rPr>
          <w:sz w:val="20"/>
        </w:rPr>
        <w:t xml:space="preserve">МУНИЦИПАЛЬНАЯ ПРОГРАММА</w:t>
      </w:r>
    </w:p>
    <w:p>
      <w:pPr>
        <w:pStyle w:val="2"/>
        <w:jc w:val="center"/>
      </w:pPr>
      <w:r>
        <w:rPr>
          <w:sz w:val="20"/>
        </w:rPr>
        <w:t xml:space="preserve">"ДОРОЖНАЯ ДЕЯТЕЛЬНОСТЬ И ТРАНСПОРТНОЕ ОБСЛУЖИВАНИЕ</w:t>
      </w:r>
    </w:p>
    <w:p>
      <w:pPr>
        <w:pStyle w:val="2"/>
        <w:jc w:val="center"/>
      </w:pPr>
      <w:r>
        <w:rPr>
          <w:sz w:val="20"/>
        </w:rPr>
        <w:t xml:space="preserve">НА ТЕРРИТОРИИ ЗАТО СЕВЕРСК" НА 2025 - 2027 ГОДЫ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22.04.2025 </w:t>
            </w:r>
            <w:hyperlink w:history="0" r:id="rId13" w:tooltip="Постановление Администрации ЗАТО Северск от 22.04.2025 N 905-па &quot;О внесении изменений в постановление Администрации ЗАТО Северск от 27.12.2024 N 5369-па&quot; {КонсультантПлюс}">
              <w:r>
                <w:rPr>
                  <w:sz w:val="20"/>
                  <w:color w:val="0000ff"/>
                </w:rPr>
                <w:t xml:space="preserve">N 905-па</w:t>
              </w:r>
            </w:hyperlink>
            <w:r>
              <w:rPr>
                <w:sz w:val="20"/>
                <w:color w:val="392c69"/>
              </w:rPr>
              <w:t xml:space="preserve">, от 22.08.2025 </w:t>
            </w:r>
            <w:hyperlink w:history="0" r:id="rId14" w:tooltip="Постановление Администрации ЗАТО Северск от 22.08.2025 N 2079-па &quot;О внесении изменений в постановление Администрации ЗАТО Северск от 27.12.2024 N 5369-па&quot; {КонсультантПлюс}">
              <w:r>
                <w:rPr>
                  <w:sz w:val="20"/>
                  <w:color w:val="0000ff"/>
                </w:rPr>
                <w:t xml:space="preserve">N 2079-па</w:t>
              </w:r>
            </w:hyperlink>
            <w:r>
              <w:rPr>
                <w:sz w:val="20"/>
                <w:color w:val="392c69"/>
              </w:rPr>
              <w:t xml:space="preserve">, от 07.11.2025 </w:t>
            </w:r>
            <w:hyperlink w:history="0" r:id="rId15" w:tooltip="Постановление Администрации ЗАТО Северск от 07.11.2025 N 2711-па &quot;О внесении изменений в постановление Администрации ЗАТО Северск от 27.12.2024 N 5369-па&quot; {КонсультантПлюс}">
              <w:r>
                <w:rPr>
                  <w:sz w:val="20"/>
                  <w:color w:val="0000ff"/>
                </w:rPr>
                <w:t xml:space="preserve">N 2711-па</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ПАСПОРТ МУНИЦИПАЛЬНОЙ ПРОГРАММЫ "ДОРОЖНАЯ ДЕЯТЕЛЬНОСТЬ</w:t>
      </w:r>
    </w:p>
    <w:p>
      <w:pPr>
        <w:pStyle w:val="2"/>
        <w:jc w:val="center"/>
      </w:pPr>
      <w:r>
        <w:rPr>
          <w:sz w:val="20"/>
        </w:rPr>
        <w:t xml:space="preserve">И ТРАНСПОРТНОЕ ОБСЛУЖИВАНИЕ НА ТЕРРИТОРИИ ЗАТО СЕВЕРСК"</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71"/>
        <w:gridCol w:w="2154"/>
        <w:gridCol w:w="1304"/>
        <w:gridCol w:w="1304"/>
        <w:gridCol w:w="1191"/>
        <w:gridCol w:w="1191"/>
      </w:tblGrid>
      <w:tr>
        <w:tc>
          <w:tcPr>
            <w:tcW w:w="1871" w:type="dxa"/>
          </w:tcPr>
          <w:p>
            <w:pPr>
              <w:pStyle w:val="0"/>
            </w:pPr>
            <w:r>
              <w:rPr>
                <w:sz w:val="20"/>
              </w:rPr>
              <w:t xml:space="preserve">Наименование муниципальной программы (далее - Программа)</w:t>
            </w:r>
          </w:p>
        </w:tc>
        <w:tc>
          <w:tcPr>
            <w:gridSpan w:val="5"/>
            <w:tcW w:w="7144" w:type="dxa"/>
          </w:tcPr>
          <w:p>
            <w:pPr>
              <w:pStyle w:val="0"/>
            </w:pPr>
            <w:r>
              <w:rPr>
                <w:sz w:val="20"/>
              </w:rPr>
              <w:t xml:space="preserve">Дорожная деятельность и транспортное обслуживание на территории ЗАТО Северск</w:t>
            </w:r>
          </w:p>
        </w:tc>
      </w:tr>
      <w:tr>
        <w:tc>
          <w:tcPr>
            <w:tcW w:w="1871" w:type="dxa"/>
          </w:tcPr>
          <w:p>
            <w:pPr>
              <w:pStyle w:val="0"/>
            </w:pPr>
            <w:r>
              <w:rPr>
                <w:sz w:val="20"/>
              </w:rPr>
              <w:t xml:space="preserve">Срок реализации Программы</w:t>
            </w:r>
          </w:p>
        </w:tc>
        <w:tc>
          <w:tcPr>
            <w:gridSpan w:val="5"/>
            <w:tcW w:w="7144" w:type="dxa"/>
          </w:tcPr>
          <w:p>
            <w:pPr>
              <w:pStyle w:val="0"/>
            </w:pPr>
            <w:r>
              <w:rPr>
                <w:sz w:val="20"/>
              </w:rPr>
              <w:t xml:space="preserve">2025 - 2027 годы</w:t>
            </w:r>
          </w:p>
        </w:tc>
      </w:tr>
      <w:tr>
        <w:tc>
          <w:tcPr>
            <w:tcW w:w="1871" w:type="dxa"/>
          </w:tcPr>
          <w:p>
            <w:pPr>
              <w:pStyle w:val="0"/>
            </w:pPr>
            <w:r>
              <w:rPr>
                <w:sz w:val="20"/>
              </w:rPr>
              <w:t xml:space="preserve">Ответственный исполнитель Программы</w:t>
            </w:r>
          </w:p>
        </w:tc>
        <w:tc>
          <w:tcPr>
            <w:gridSpan w:val="5"/>
            <w:tcW w:w="7144" w:type="dxa"/>
          </w:tcPr>
          <w:p>
            <w:pPr>
              <w:pStyle w:val="0"/>
            </w:pPr>
            <w:r>
              <w:rPr>
                <w:sz w:val="20"/>
              </w:rPr>
              <w:t xml:space="preserve">Управление жилищно-коммунального хозяйства, транспорта и связи Администрации ЗАТО Северск</w:t>
            </w:r>
          </w:p>
        </w:tc>
      </w:tr>
      <w:tr>
        <w:tc>
          <w:tcPr>
            <w:tcW w:w="1871" w:type="dxa"/>
          </w:tcPr>
          <w:p>
            <w:pPr>
              <w:pStyle w:val="0"/>
            </w:pPr>
            <w:r>
              <w:rPr>
                <w:sz w:val="20"/>
              </w:rPr>
              <w:t xml:space="preserve">Соисполнители Программы</w:t>
            </w:r>
          </w:p>
        </w:tc>
        <w:tc>
          <w:tcPr>
            <w:gridSpan w:val="5"/>
            <w:tcW w:w="7144" w:type="dxa"/>
          </w:tcPr>
          <w:p>
            <w:pPr>
              <w:pStyle w:val="0"/>
            </w:pPr>
            <w:r>
              <w:rPr>
                <w:sz w:val="20"/>
              </w:rPr>
              <w:t xml:space="preserve">Управление капитального строительства Администрации ЗАТО Северск</w:t>
            </w:r>
          </w:p>
        </w:tc>
      </w:tr>
      <w:tr>
        <w:tc>
          <w:tcPr>
            <w:tcW w:w="1871" w:type="dxa"/>
            <w:vMerge w:val="restart"/>
          </w:tcPr>
          <w:p>
            <w:pPr>
              <w:pStyle w:val="0"/>
            </w:pPr>
            <w:r>
              <w:rPr>
                <w:sz w:val="20"/>
              </w:rPr>
              <w:t xml:space="preserve">Участники Программы</w:t>
            </w:r>
          </w:p>
        </w:tc>
        <w:tc>
          <w:tcPr>
            <w:gridSpan w:val="5"/>
            <w:tcW w:w="7144" w:type="dxa"/>
          </w:tcPr>
          <w:p>
            <w:pPr>
              <w:pStyle w:val="0"/>
            </w:pPr>
            <w:r>
              <w:rPr>
                <w:sz w:val="20"/>
              </w:rPr>
              <w:t xml:space="preserve">Отдел информационной политики Администрации ЗАТО Северск</w:t>
            </w:r>
          </w:p>
        </w:tc>
      </w:tr>
      <w:tr>
        <w:tc>
          <w:tcPr>
            <w:vMerge w:val="continue"/>
          </w:tcPr>
          <w:p/>
        </w:tc>
        <w:tc>
          <w:tcPr>
            <w:gridSpan w:val="5"/>
            <w:tcW w:w="7144" w:type="dxa"/>
          </w:tcPr>
          <w:p>
            <w:pPr>
              <w:pStyle w:val="0"/>
            </w:pPr>
            <w:r>
              <w:rPr>
                <w:sz w:val="20"/>
              </w:rPr>
              <w:t xml:space="preserve">Управление жилищно-коммунального хозяйства, транспорта и связи Администрации ЗАТО Северск</w:t>
            </w:r>
          </w:p>
        </w:tc>
      </w:tr>
      <w:tr>
        <w:tc>
          <w:tcPr>
            <w:vMerge w:val="continue"/>
          </w:tcPr>
          <w:p/>
        </w:tc>
        <w:tc>
          <w:tcPr>
            <w:gridSpan w:val="5"/>
            <w:tcW w:w="7144" w:type="dxa"/>
          </w:tcPr>
          <w:p>
            <w:pPr>
              <w:pStyle w:val="0"/>
            </w:pPr>
            <w:r>
              <w:rPr>
                <w:sz w:val="20"/>
              </w:rPr>
              <w:t xml:space="preserve">Управление капитального строительства Администрации ЗАТО Северск</w:t>
            </w:r>
          </w:p>
        </w:tc>
      </w:tr>
      <w:tr>
        <w:tc>
          <w:tcPr>
            <w:vMerge w:val="continue"/>
          </w:tcPr>
          <w:p/>
        </w:tc>
        <w:tc>
          <w:tcPr>
            <w:gridSpan w:val="5"/>
            <w:tcW w:w="7144" w:type="dxa"/>
          </w:tcPr>
          <w:p>
            <w:pPr>
              <w:pStyle w:val="0"/>
            </w:pPr>
            <w:r>
              <w:rPr>
                <w:sz w:val="20"/>
              </w:rPr>
              <w:t xml:space="preserve">Управление культуры Администрации ЗАТО Северск</w:t>
            </w:r>
          </w:p>
        </w:tc>
      </w:tr>
      <w:tr>
        <w:tc>
          <w:tcPr>
            <w:vMerge w:val="continue"/>
          </w:tcPr>
          <w:p/>
        </w:tc>
        <w:tc>
          <w:tcPr>
            <w:gridSpan w:val="5"/>
            <w:tcW w:w="7144" w:type="dxa"/>
          </w:tcPr>
          <w:p>
            <w:pPr>
              <w:pStyle w:val="0"/>
            </w:pPr>
            <w:r>
              <w:rPr>
                <w:sz w:val="20"/>
              </w:rPr>
              <w:t xml:space="preserve">Управление образования Администрации ЗАТО Северск</w:t>
            </w:r>
          </w:p>
        </w:tc>
      </w:tr>
      <w:tr>
        <w:tc>
          <w:tcPr>
            <w:vMerge w:val="continue"/>
          </w:tcPr>
          <w:p/>
        </w:tc>
        <w:tc>
          <w:tcPr>
            <w:gridSpan w:val="5"/>
            <w:tcW w:w="7144" w:type="dxa"/>
          </w:tcPr>
          <w:p>
            <w:pPr>
              <w:pStyle w:val="0"/>
            </w:pPr>
            <w:r>
              <w:rPr>
                <w:sz w:val="20"/>
              </w:rPr>
              <w:t xml:space="preserve">Управление по внегородским территориям Администрации ЗАТО Северск</w:t>
            </w:r>
          </w:p>
        </w:tc>
      </w:tr>
      <w:tr>
        <w:tc>
          <w:tcPr>
            <w:tcW w:w="1871" w:type="dxa"/>
          </w:tcPr>
          <w:p>
            <w:pPr>
              <w:pStyle w:val="0"/>
            </w:pPr>
            <w:r>
              <w:rPr>
                <w:sz w:val="20"/>
              </w:rPr>
              <w:t xml:space="preserve">Цель социально-экономического развития ЗАТО Северск, на реализацию которой направлена Программа</w:t>
            </w:r>
          </w:p>
        </w:tc>
        <w:tc>
          <w:tcPr>
            <w:gridSpan w:val="5"/>
            <w:tcW w:w="7144" w:type="dxa"/>
          </w:tcPr>
          <w:p>
            <w:pPr>
              <w:pStyle w:val="0"/>
            </w:pPr>
            <w:r>
              <w:rPr>
                <w:sz w:val="20"/>
              </w:rPr>
              <w:t xml:space="preserve">Повышение эффективности транспортной системы ЗАТО Северск</w:t>
            </w:r>
          </w:p>
        </w:tc>
      </w:tr>
      <w:tr>
        <w:tc>
          <w:tcPr>
            <w:tcW w:w="1871" w:type="dxa"/>
          </w:tcPr>
          <w:p>
            <w:pPr>
              <w:pStyle w:val="0"/>
            </w:pPr>
            <w:r>
              <w:rPr>
                <w:sz w:val="20"/>
              </w:rPr>
              <w:t xml:space="preserve">Цель Программы</w:t>
            </w:r>
          </w:p>
        </w:tc>
        <w:tc>
          <w:tcPr>
            <w:gridSpan w:val="5"/>
            <w:tcW w:w="7144" w:type="dxa"/>
          </w:tcPr>
          <w:p>
            <w:pPr>
              <w:pStyle w:val="0"/>
            </w:pPr>
            <w:r>
              <w:rPr>
                <w:sz w:val="20"/>
              </w:rPr>
              <w:t xml:space="preserve">Улучшение состояния улично-дорожной сети и качества транспортного обслуживания на территории ЗАТО Северск</w:t>
            </w:r>
          </w:p>
        </w:tc>
      </w:tr>
      <w:tr>
        <w:tc>
          <w:tcPr>
            <w:tcW w:w="1871" w:type="dxa"/>
            <w:tcBorders>
              <w:bottom w:val="nil"/>
            </w:tcBorders>
            <w:vMerge w:val="restart"/>
          </w:tcPr>
          <w:p>
            <w:pPr>
              <w:pStyle w:val="0"/>
            </w:pPr>
            <w:r>
              <w:rPr>
                <w:sz w:val="20"/>
              </w:rPr>
              <w:t xml:space="preserve">Целевые показатели (индикаторы) результативности Программы и их значения (по годам реализации)</w:t>
            </w:r>
          </w:p>
        </w:tc>
        <w:tc>
          <w:tcPr>
            <w:tcW w:w="2154" w:type="dxa"/>
            <w:vAlign w:val="center"/>
          </w:tcPr>
          <w:p>
            <w:pPr>
              <w:pStyle w:val="0"/>
              <w:jc w:val="center"/>
            </w:pPr>
            <w:r>
              <w:rPr>
                <w:sz w:val="20"/>
              </w:rPr>
              <w:t xml:space="preserve">Показатели цели, единица измерения</w:t>
            </w:r>
          </w:p>
        </w:tc>
        <w:tc>
          <w:tcPr>
            <w:tcW w:w="1304" w:type="dxa"/>
          </w:tcPr>
          <w:p>
            <w:pPr>
              <w:pStyle w:val="0"/>
              <w:jc w:val="center"/>
            </w:pPr>
            <w:r>
              <w:rPr>
                <w:sz w:val="20"/>
              </w:rPr>
              <w:t xml:space="preserve">2024 год</w:t>
            </w:r>
          </w:p>
        </w:tc>
        <w:tc>
          <w:tcPr>
            <w:tcW w:w="1304" w:type="dxa"/>
          </w:tcPr>
          <w:p>
            <w:pPr>
              <w:pStyle w:val="0"/>
              <w:jc w:val="center"/>
            </w:pPr>
            <w:r>
              <w:rPr>
                <w:sz w:val="20"/>
              </w:rPr>
              <w:t xml:space="preserve">2025 год</w:t>
            </w:r>
          </w:p>
        </w:tc>
        <w:tc>
          <w:tcPr>
            <w:tcW w:w="1191" w:type="dxa"/>
          </w:tcPr>
          <w:p>
            <w:pPr>
              <w:pStyle w:val="0"/>
              <w:jc w:val="center"/>
            </w:pPr>
            <w:r>
              <w:rPr>
                <w:sz w:val="20"/>
              </w:rPr>
              <w:t xml:space="preserve">2026 год</w:t>
            </w:r>
          </w:p>
        </w:tc>
        <w:tc>
          <w:tcPr>
            <w:tcW w:w="1191" w:type="dxa"/>
          </w:tcPr>
          <w:p>
            <w:pPr>
              <w:pStyle w:val="0"/>
              <w:jc w:val="center"/>
            </w:pPr>
            <w:r>
              <w:rPr>
                <w:sz w:val="20"/>
              </w:rPr>
              <w:t xml:space="preserve">2027 год</w:t>
            </w:r>
          </w:p>
        </w:tc>
      </w:tr>
      <w:tr>
        <w:tc>
          <w:tcPr>
            <w:tcBorders>
              <w:bottom w:val="nil"/>
            </w:tcBorders>
            <w:vMerge w:val="continue"/>
          </w:tcPr>
          <w:p/>
        </w:tc>
        <w:tc>
          <w:tcPr>
            <w:tcW w:w="2154" w:type="dxa"/>
            <w:vAlign w:val="center"/>
          </w:tcPr>
          <w:p>
            <w:pPr>
              <w:pStyle w:val="0"/>
            </w:pPr>
            <w:r>
              <w:rPr>
                <w:sz w:val="20"/>
              </w:rPr>
              <w:t xml:space="preserve">1. 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 проц</w:t>
            </w:r>
          </w:p>
        </w:tc>
        <w:tc>
          <w:tcPr>
            <w:tcW w:w="1304" w:type="dxa"/>
          </w:tcPr>
          <w:p>
            <w:pPr>
              <w:pStyle w:val="0"/>
              <w:jc w:val="center"/>
            </w:pPr>
            <w:r>
              <w:rPr>
                <w:sz w:val="20"/>
              </w:rPr>
              <w:t xml:space="preserve">25,3</w:t>
            </w:r>
          </w:p>
        </w:tc>
        <w:tc>
          <w:tcPr>
            <w:tcW w:w="1304" w:type="dxa"/>
          </w:tcPr>
          <w:p>
            <w:pPr>
              <w:pStyle w:val="0"/>
              <w:jc w:val="center"/>
            </w:pPr>
            <w:r>
              <w:rPr>
                <w:sz w:val="20"/>
              </w:rPr>
              <w:t xml:space="preserve">22,29</w:t>
            </w:r>
          </w:p>
        </w:tc>
        <w:tc>
          <w:tcPr>
            <w:tcW w:w="1191" w:type="dxa"/>
          </w:tcPr>
          <w:p>
            <w:pPr>
              <w:pStyle w:val="0"/>
              <w:jc w:val="center"/>
            </w:pPr>
            <w:r>
              <w:rPr>
                <w:sz w:val="20"/>
              </w:rPr>
              <w:t xml:space="preserve">20,94</w:t>
            </w:r>
          </w:p>
        </w:tc>
        <w:tc>
          <w:tcPr>
            <w:tcW w:w="1191" w:type="dxa"/>
          </w:tcPr>
          <w:p>
            <w:pPr>
              <w:pStyle w:val="0"/>
              <w:jc w:val="center"/>
            </w:pPr>
            <w:r>
              <w:rPr>
                <w:sz w:val="20"/>
              </w:rPr>
              <w:t xml:space="preserve">19,6</w:t>
            </w:r>
          </w:p>
        </w:tc>
      </w:tr>
      <w:tr>
        <w:tc>
          <w:tcPr>
            <w:tcBorders>
              <w:bottom w:val="nil"/>
            </w:tcBorders>
            <w:vMerge w:val="continue"/>
          </w:tcPr>
          <w:p/>
        </w:tc>
        <w:tc>
          <w:tcPr>
            <w:tcW w:w="2154" w:type="dxa"/>
            <w:vAlign w:val="center"/>
          </w:tcPr>
          <w:p>
            <w:pPr>
              <w:pStyle w:val="0"/>
            </w:pPr>
            <w:r>
              <w:rPr>
                <w:sz w:val="20"/>
              </w:rPr>
              <w:t xml:space="preserve">2. Транспортный риск (число лиц, погибших в дорожно-транспортных происшествиях, на 10 тыс. транспортных средств), ед</w:t>
            </w:r>
          </w:p>
        </w:tc>
        <w:tc>
          <w:tcPr>
            <w:tcW w:w="1304" w:type="dxa"/>
          </w:tcPr>
          <w:p>
            <w:pPr>
              <w:pStyle w:val="0"/>
              <w:jc w:val="center"/>
            </w:pPr>
            <w:r>
              <w:rPr>
                <w:sz w:val="20"/>
              </w:rPr>
              <w:t xml:space="preserve">0,9</w:t>
            </w:r>
          </w:p>
        </w:tc>
        <w:tc>
          <w:tcPr>
            <w:tcW w:w="1304" w:type="dxa"/>
          </w:tcPr>
          <w:p>
            <w:pPr>
              <w:pStyle w:val="0"/>
              <w:jc w:val="center"/>
            </w:pPr>
            <w:r>
              <w:rPr>
                <w:sz w:val="20"/>
              </w:rPr>
              <w:t xml:space="preserve">0,91</w:t>
            </w:r>
          </w:p>
        </w:tc>
        <w:tc>
          <w:tcPr>
            <w:tcW w:w="1191" w:type="dxa"/>
          </w:tcPr>
          <w:p>
            <w:pPr>
              <w:pStyle w:val="0"/>
              <w:jc w:val="center"/>
            </w:pPr>
            <w:r>
              <w:rPr>
                <w:sz w:val="20"/>
              </w:rPr>
              <w:t xml:space="preserve">0,9</w:t>
            </w:r>
          </w:p>
        </w:tc>
        <w:tc>
          <w:tcPr>
            <w:tcW w:w="1191" w:type="dxa"/>
          </w:tcPr>
          <w:p>
            <w:pPr>
              <w:pStyle w:val="0"/>
              <w:jc w:val="center"/>
            </w:pPr>
            <w:r>
              <w:rPr>
                <w:sz w:val="20"/>
              </w:rPr>
              <w:t xml:space="preserve">0,89</w:t>
            </w:r>
          </w:p>
        </w:tc>
      </w:tr>
      <w:tr>
        <w:tc>
          <w:tcPr>
            <w:tcBorders>
              <w:bottom w:val="nil"/>
            </w:tcBorders>
            <w:vMerge w:val="continue"/>
          </w:tcPr>
          <w:p/>
        </w:tc>
        <w:tc>
          <w:tcPr>
            <w:tcW w:w="2154" w:type="dxa"/>
            <w:vAlign w:val="center"/>
          </w:tcPr>
          <w:p>
            <w:pPr>
              <w:pStyle w:val="0"/>
            </w:pPr>
            <w:r>
              <w:rPr>
                <w:sz w:val="20"/>
              </w:rPr>
              <w:t xml:space="preserve">3. Доля исполнения предписаний надзорных органов по вопросам состояния и качества содержания объектов улично-дорожной сети, проц</w:t>
            </w:r>
          </w:p>
        </w:tc>
        <w:tc>
          <w:tcPr>
            <w:tcW w:w="1304" w:type="dxa"/>
          </w:tcPr>
          <w:p>
            <w:pPr>
              <w:pStyle w:val="0"/>
              <w:jc w:val="center"/>
            </w:pPr>
            <w:r>
              <w:rPr>
                <w:sz w:val="20"/>
              </w:rPr>
              <w:t xml:space="preserve">100</w:t>
            </w:r>
          </w:p>
        </w:tc>
        <w:tc>
          <w:tcPr>
            <w:tcW w:w="1304" w:type="dxa"/>
          </w:tcPr>
          <w:p>
            <w:pPr>
              <w:pStyle w:val="0"/>
              <w:jc w:val="center"/>
            </w:pPr>
            <w:r>
              <w:rPr>
                <w:sz w:val="20"/>
              </w:rPr>
              <w:t xml:space="preserve">100</w:t>
            </w:r>
          </w:p>
        </w:tc>
        <w:tc>
          <w:tcPr>
            <w:tcW w:w="1191" w:type="dxa"/>
          </w:tcPr>
          <w:p>
            <w:pPr>
              <w:pStyle w:val="0"/>
              <w:jc w:val="center"/>
            </w:pPr>
            <w:r>
              <w:rPr>
                <w:sz w:val="20"/>
              </w:rPr>
              <w:t xml:space="preserve">100</w:t>
            </w:r>
          </w:p>
        </w:tc>
        <w:tc>
          <w:tcPr>
            <w:tcW w:w="1191" w:type="dxa"/>
          </w:tcPr>
          <w:p>
            <w:pPr>
              <w:pStyle w:val="0"/>
              <w:jc w:val="center"/>
            </w:pPr>
            <w:r>
              <w:rPr>
                <w:sz w:val="20"/>
              </w:rPr>
              <w:t xml:space="preserve">100</w:t>
            </w:r>
          </w:p>
        </w:tc>
      </w:tr>
      <w:tr>
        <w:tblPrEx>
          <w:tblBorders>
            <w:insideH w:val="nil"/>
          </w:tblBorders>
        </w:tblPrEx>
        <w:tc>
          <w:tcPr>
            <w:tcBorders>
              <w:bottom w:val="nil"/>
            </w:tcBorders>
            <w:vMerge w:val="continue"/>
          </w:tcPr>
          <w:p/>
        </w:tc>
        <w:tc>
          <w:tcPr>
            <w:tcW w:w="2154" w:type="dxa"/>
            <w:vAlign w:val="center"/>
            <w:tcBorders>
              <w:bottom w:val="nil"/>
            </w:tcBorders>
          </w:tcPr>
          <w:p>
            <w:pPr>
              <w:pStyle w:val="0"/>
            </w:pPr>
            <w:r>
              <w:rPr>
                <w:sz w:val="20"/>
              </w:rPr>
              <w:t xml:space="preserve">4. Число пассажиров, перевезенных общественным транспортом, тыс чел</w:t>
            </w:r>
          </w:p>
        </w:tc>
        <w:tc>
          <w:tcPr>
            <w:tcW w:w="1304" w:type="dxa"/>
            <w:tcBorders>
              <w:bottom w:val="nil"/>
            </w:tcBorders>
          </w:tcPr>
          <w:p>
            <w:pPr>
              <w:pStyle w:val="0"/>
              <w:jc w:val="center"/>
            </w:pPr>
            <w:r>
              <w:rPr>
                <w:sz w:val="20"/>
              </w:rPr>
              <w:t xml:space="preserve">11400</w:t>
            </w:r>
          </w:p>
        </w:tc>
        <w:tc>
          <w:tcPr>
            <w:tcW w:w="1304" w:type="dxa"/>
            <w:tcBorders>
              <w:bottom w:val="nil"/>
            </w:tcBorders>
          </w:tcPr>
          <w:p>
            <w:pPr>
              <w:pStyle w:val="0"/>
              <w:jc w:val="center"/>
            </w:pPr>
            <w:r>
              <w:rPr>
                <w:sz w:val="20"/>
              </w:rPr>
              <w:t xml:space="preserve">6400</w:t>
            </w:r>
          </w:p>
        </w:tc>
        <w:tc>
          <w:tcPr>
            <w:tcW w:w="1191" w:type="dxa"/>
            <w:tcBorders>
              <w:bottom w:val="nil"/>
            </w:tcBorders>
          </w:tcPr>
          <w:p>
            <w:pPr>
              <w:pStyle w:val="0"/>
              <w:jc w:val="center"/>
            </w:pPr>
            <w:r>
              <w:rPr>
                <w:sz w:val="20"/>
              </w:rPr>
              <w:t xml:space="preserve">6400</w:t>
            </w:r>
          </w:p>
        </w:tc>
        <w:tc>
          <w:tcPr>
            <w:tcW w:w="1191" w:type="dxa"/>
            <w:tcBorders>
              <w:bottom w:val="nil"/>
            </w:tcBorders>
          </w:tcPr>
          <w:p>
            <w:pPr>
              <w:pStyle w:val="0"/>
              <w:jc w:val="center"/>
            </w:pPr>
            <w:r>
              <w:rPr>
                <w:sz w:val="20"/>
              </w:rPr>
              <w:t xml:space="preserve">6400</w:t>
            </w:r>
          </w:p>
        </w:tc>
      </w:tr>
      <w:tr>
        <w:tblPrEx>
          <w:tblBorders>
            <w:insideH w:val="nil"/>
          </w:tblBorders>
        </w:tblPrEx>
        <w:tc>
          <w:tcPr>
            <w:gridSpan w:val="6"/>
            <w:tcW w:w="9015" w:type="dxa"/>
            <w:tcBorders>
              <w:top w:val="nil"/>
            </w:tcBorders>
          </w:tcPr>
          <w:p>
            <w:pPr>
              <w:pStyle w:val="0"/>
              <w:jc w:val="both"/>
            </w:pPr>
            <w:r>
              <w:rPr>
                <w:sz w:val="20"/>
              </w:rPr>
              <w:t xml:space="preserve">(в ред. </w:t>
            </w:r>
            <w:hyperlink w:history="0" r:id="rId16" w:tooltip="Постановление Администрации ЗАТО Северск от 22.04.2025 N 905-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22.04.2025 N 905-па)</w:t>
            </w:r>
          </w:p>
        </w:tc>
      </w:tr>
      <w:tr>
        <w:tc>
          <w:tcPr>
            <w:tcW w:w="1871" w:type="dxa"/>
            <w:vMerge w:val="restart"/>
          </w:tcPr>
          <w:p>
            <w:pPr>
              <w:pStyle w:val="0"/>
            </w:pPr>
            <w:r>
              <w:rPr>
                <w:sz w:val="20"/>
              </w:rPr>
              <w:t xml:space="preserve">Задачи Программы</w:t>
            </w:r>
          </w:p>
        </w:tc>
        <w:tc>
          <w:tcPr>
            <w:gridSpan w:val="5"/>
            <w:tcW w:w="7144" w:type="dxa"/>
          </w:tcPr>
          <w:p>
            <w:pPr>
              <w:pStyle w:val="0"/>
            </w:pPr>
            <w:r>
              <w:rPr>
                <w:sz w:val="20"/>
              </w:rPr>
              <w:t xml:space="preserve">1. Улучшение качественного состояния улично-дорожной сети ЗАТО Северск</w:t>
            </w:r>
          </w:p>
        </w:tc>
      </w:tr>
      <w:tr>
        <w:tc>
          <w:tcPr>
            <w:vMerge w:val="continue"/>
          </w:tcPr>
          <w:p/>
        </w:tc>
        <w:tc>
          <w:tcPr>
            <w:gridSpan w:val="5"/>
            <w:tcW w:w="7144" w:type="dxa"/>
          </w:tcPr>
          <w:p>
            <w:pPr>
              <w:pStyle w:val="0"/>
            </w:pPr>
            <w:r>
              <w:rPr>
                <w:sz w:val="20"/>
              </w:rPr>
              <w:t xml:space="preserve">2. Снижение аварийности на улично-дорожной сети ЗАТО Северск</w:t>
            </w:r>
          </w:p>
        </w:tc>
      </w:tr>
      <w:tr>
        <w:tc>
          <w:tcPr>
            <w:vMerge w:val="continue"/>
          </w:tcPr>
          <w:p/>
        </w:tc>
        <w:tc>
          <w:tcPr>
            <w:gridSpan w:val="5"/>
            <w:tcW w:w="7144" w:type="dxa"/>
          </w:tcPr>
          <w:p>
            <w:pPr>
              <w:pStyle w:val="0"/>
            </w:pPr>
            <w:r>
              <w:rPr>
                <w:sz w:val="20"/>
              </w:rPr>
              <w:t xml:space="preserve">3. Поддержание в нормативном состоянии улично-дорожной сети г. Северска</w:t>
            </w:r>
          </w:p>
        </w:tc>
      </w:tr>
      <w:tr>
        <w:tc>
          <w:tcPr>
            <w:vMerge w:val="continue"/>
          </w:tcPr>
          <w:p/>
        </w:tc>
        <w:tc>
          <w:tcPr>
            <w:gridSpan w:val="5"/>
            <w:tcW w:w="7144" w:type="dxa"/>
          </w:tcPr>
          <w:p>
            <w:pPr>
              <w:pStyle w:val="0"/>
            </w:pPr>
            <w:r>
              <w:rPr>
                <w:sz w:val="20"/>
              </w:rPr>
              <w:t xml:space="preserve">4. Формирование системы транспортного обслуживания, обеспечивающей безопасность и качество пассажирских перевозок</w:t>
            </w:r>
          </w:p>
        </w:tc>
      </w:tr>
      <w:tr>
        <w:tc>
          <w:tcPr>
            <w:tcW w:w="1871" w:type="dxa"/>
            <w:vMerge w:val="restart"/>
          </w:tcPr>
          <w:p>
            <w:pPr>
              <w:pStyle w:val="0"/>
            </w:pPr>
            <w:r>
              <w:rPr>
                <w:sz w:val="20"/>
              </w:rPr>
              <w:t xml:space="preserve">Подпрограммы Программы</w:t>
            </w:r>
          </w:p>
        </w:tc>
        <w:tc>
          <w:tcPr>
            <w:gridSpan w:val="5"/>
            <w:tcW w:w="7144" w:type="dxa"/>
          </w:tcPr>
          <w:p>
            <w:pPr>
              <w:pStyle w:val="0"/>
            </w:pPr>
            <w:hyperlink w:history="0" w:anchor="P1935" w:tooltip="ПОДПРОГРАММА 1">
              <w:r>
                <w:rPr>
                  <w:sz w:val="20"/>
                  <w:color w:val="0000ff"/>
                </w:rPr>
                <w:t xml:space="preserve">Подпрограмма 1</w:t>
              </w:r>
            </w:hyperlink>
            <w:r>
              <w:rPr>
                <w:sz w:val="20"/>
              </w:rPr>
              <w:t xml:space="preserve"> "Строительство и ремонт объектов улично-дорожной сети"</w:t>
            </w:r>
          </w:p>
        </w:tc>
      </w:tr>
      <w:tr>
        <w:tc>
          <w:tcPr>
            <w:vMerge w:val="continue"/>
          </w:tcPr>
          <w:p/>
        </w:tc>
        <w:tc>
          <w:tcPr>
            <w:gridSpan w:val="5"/>
            <w:tcW w:w="7144" w:type="dxa"/>
          </w:tcPr>
          <w:p>
            <w:pPr>
              <w:pStyle w:val="0"/>
            </w:pPr>
            <w:hyperlink w:history="0" w:anchor="P2509" w:tooltip="ПОДПРОГРАММА 2">
              <w:r>
                <w:rPr>
                  <w:sz w:val="20"/>
                  <w:color w:val="0000ff"/>
                </w:rPr>
                <w:t xml:space="preserve">Подпрограмма 2</w:t>
              </w:r>
            </w:hyperlink>
            <w:r>
              <w:rPr>
                <w:sz w:val="20"/>
              </w:rPr>
              <w:t xml:space="preserve"> "Повышение безопасности дорожного движения на территории ЗАТО Северск"</w:t>
            </w:r>
          </w:p>
        </w:tc>
      </w:tr>
      <w:tr>
        <w:tc>
          <w:tcPr>
            <w:vMerge w:val="continue"/>
          </w:tcPr>
          <w:p/>
        </w:tc>
        <w:tc>
          <w:tcPr>
            <w:gridSpan w:val="5"/>
            <w:tcW w:w="7144" w:type="dxa"/>
          </w:tcPr>
          <w:p>
            <w:pPr>
              <w:pStyle w:val="0"/>
            </w:pPr>
            <w:hyperlink w:history="0" w:anchor="P3469" w:tooltip="ПОДПРОГРАММА 3">
              <w:r>
                <w:rPr>
                  <w:sz w:val="20"/>
                  <w:color w:val="0000ff"/>
                </w:rPr>
                <w:t xml:space="preserve">Подпрограмма 3</w:t>
              </w:r>
            </w:hyperlink>
            <w:r>
              <w:rPr>
                <w:sz w:val="20"/>
              </w:rPr>
              <w:t xml:space="preserve"> "Обеспечение сохранности и доступности автомобильных дорог г. Северска, улучшение транспортной инфраструктуры"</w:t>
            </w:r>
          </w:p>
        </w:tc>
      </w:tr>
      <w:tr>
        <w:tc>
          <w:tcPr>
            <w:vMerge w:val="continue"/>
          </w:tcPr>
          <w:p/>
        </w:tc>
        <w:tc>
          <w:tcPr>
            <w:gridSpan w:val="5"/>
            <w:tcW w:w="7144" w:type="dxa"/>
          </w:tcPr>
          <w:p>
            <w:pPr>
              <w:pStyle w:val="0"/>
            </w:pPr>
            <w:hyperlink w:history="0" w:anchor="P3967" w:tooltip="ПОДПРОГРАММА 4">
              <w:r>
                <w:rPr>
                  <w:sz w:val="20"/>
                  <w:color w:val="0000ff"/>
                </w:rPr>
                <w:t xml:space="preserve">Подпрограмма 4</w:t>
              </w:r>
            </w:hyperlink>
            <w:r>
              <w:rPr>
                <w:sz w:val="20"/>
              </w:rPr>
              <w:t xml:space="preserve"> "Транспортное обслуживание населения в границах ЗАТО Северск"</w:t>
            </w:r>
          </w:p>
        </w:tc>
      </w:tr>
      <w:tr>
        <w:tc>
          <w:tcPr>
            <w:vMerge w:val="continue"/>
          </w:tcPr>
          <w:p/>
        </w:tc>
        <w:tc>
          <w:tcPr>
            <w:gridSpan w:val="5"/>
            <w:tcW w:w="7144" w:type="dxa"/>
          </w:tcPr>
          <w:p>
            <w:pPr>
              <w:pStyle w:val="0"/>
            </w:pPr>
            <w:hyperlink w:history="0" w:anchor="P428" w:tooltip="IV. ОБЕСПЕЧИВАЮЩАЯ ПОДПРОГРАММА">
              <w:r>
                <w:rPr>
                  <w:sz w:val="20"/>
                  <w:color w:val="0000ff"/>
                </w:rPr>
                <w:t xml:space="preserve">Подпрограмма 5</w:t>
              </w:r>
            </w:hyperlink>
            <w:r>
              <w:rPr>
                <w:sz w:val="20"/>
              </w:rPr>
              <w:t xml:space="preserve"> "Обеспечивающая подпрограмма"</w:t>
            </w:r>
          </w:p>
        </w:tc>
      </w:tr>
      <w:tr>
        <w:tc>
          <w:tcPr>
            <w:tcW w:w="1871" w:type="dxa"/>
            <w:tcBorders>
              <w:bottom w:val="nil"/>
            </w:tcBorders>
            <w:vMerge w:val="restart"/>
          </w:tcPr>
          <w:p>
            <w:pPr>
              <w:pStyle w:val="0"/>
            </w:pPr>
            <w:r>
              <w:rPr>
                <w:sz w:val="20"/>
              </w:rPr>
              <w:t xml:space="preserve">Объем финансирования Программы,</w:t>
            </w:r>
          </w:p>
          <w:p>
            <w:pPr>
              <w:pStyle w:val="0"/>
            </w:pPr>
            <w:r>
              <w:rPr>
                <w:sz w:val="20"/>
              </w:rPr>
              <w:t xml:space="preserve">всего, в т.ч. по годам реализации Программы, тыс. руб.</w:t>
            </w:r>
          </w:p>
        </w:tc>
        <w:tc>
          <w:tcPr>
            <w:tcW w:w="2154" w:type="dxa"/>
          </w:tcPr>
          <w:p>
            <w:pPr>
              <w:pStyle w:val="0"/>
              <w:jc w:val="center"/>
            </w:pPr>
            <w:r>
              <w:rPr>
                <w:sz w:val="20"/>
              </w:rPr>
              <w:t xml:space="preserve">Источники</w:t>
            </w:r>
          </w:p>
        </w:tc>
        <w:tc>
          <w:tcPr>
            <w:tcW w:w="1304" w:type="dxa"/>
          </w:tcPr>
          <w:p>
            <w:pPr>
              <w:pStyle w:val="0"/>
              <w:jc w:val="center"/>
            </w:pPr>
            <w:r>
              <w:rPr>
                <w:sz w:val="20"/>
              </w:rPr>
              <w:t xml:space="preserve">Всего</w:t>
            </w:r>
          </w:p>
        </w:tc>
        <w:tc>
          <w:tcPr>
            <w:tcW w:w="1304" w:type="dxa"/>
          </w:tcPr>
          <w:p>
            <w:pPr>
              <w:pStyle w:val="0"/>
              <w:jc w:val="center"/>
            </w:pPr>
            <w:r>
              <w:rPr>
                <w:sz w:val="20"/>
              </w:rPr>
              <w:t xml:space="preserve">2025 год</w:t>
            </w:r>
          </w:p>
        </w:tc>
        <w:tc>
          <w:tcPr>
            <w:tcW w:w="1191" w:type="dxa"/>
          </w:tcPr>
          <w:p>
            <w:pPr>
              <w:pStyle w:val="0"/>
              <w:jc w:val="center"/>
            </w:pPr>
            <w:r>
              <w:rPr>
                <w:sz w:val="20"/>
              </w:rPr>
              <w:t xml:space="preserve">2026 год</w:t>
            </w:r>
          </w:p>
        </w:tc>
        <w:tc>
          <w:tcPr>
            <w:tcW w:w="1191" w:type="dxa"/>
          </w:tcPr>
          <w:p>
            <w:pPr>
              <w:pStyle w:val="0"/>
              <w:jc w:val="center"/>
            </w:pPr>
            <w:r>
              <w:rPr>
                <w:sz w:val="20"/>
              </w:rPr>
              <w:t xml:space="preserve">2027 год</w:t>
            </w:r>
          </w:p>
        </w:tc>
      </w:tr>
      <w:tr>
        <w:tc>
          <w:tcPr>
            <w:tcBorders>
              <w:bottom w:val="nil"/>
            </w:tcBorders>
            <w:vMerge w:val="continue"/>
          </w:tcPr>
          <w:p/>
        </w:tc>
        <w:tc>
          <w:tcPr>
            <w:tcW w:w="2154" w:type="dxa"/>
          </w:tcPr>
          <w:p>
            <w:pPr>
              <w:pStyle w:val="0"/>
            </w:pPr>
            <w:r>
              <w:rPr>
                <w:sz w:val="20"/>
              </w:rPr>
              <w:t xml:space="preserve">Местный бюджет</w:t>
            </w:r>
          </w:p>
          <w:p>
            <w:pPr>
              <w:pStyle w:val="0"/>
            </w:pPr>
            <w:r>
              <w:rPr>
                <w:sz w:val="20"/>
              </w:rPr>
              <w:t xml:space="preserve">(потребность (прогноз)</w:t>
            </w:r>
          </w:p>
        </w:tc>
        <w:tc>
          <w:tcPr>
            <w:tcW w:w="1304" w:type="dxa"/>
          </w:tcPr>
          <w:p>
            <w:pPr>
              <w:pStyle w:val="0"/>
              <w:jc w:val="right"/>
            </w:pPr>
            <w:r>
              <w:rPr>
                <w:sz w:val="20"/>
              </w:rPr>
              <w:t xml:space="preserve">2976390,60</w:t>
            </w:r>
          </w:p>
        </w:tc>
        <w:tc>
          <w:tcPr>
            <w:tcW w:w="1304" w:type="dxa"/>
          </w:tcPr>
          <w:p>
            <w:pPr>
              <w:pStyle w:val="0"/>
              <w:jc w:val="right"/>
            </w:pPr>
            <w:r>
              <w:rPr>
                <w:sz w:val="20"/>
              </w:rPr>
              <w:t xml:space="preserve">1361349,22</w:t>
            </w:r>
          </w:p>
        </w:tc>
        <w:tc>
          <w:tcPr>
            <w:tcW w:w="1191" w:type="dxa"/>
          </w:tcPr>
          <w:p>
            <w:pPr>
              <w:pStyle w:val="0"/>
              <w:jc w:val="right"/>
            </w:pPr>
            <w:r>
              <w:rPr>
                <w:sz w:val="20"/>
              </w:rPr>
              <w:t xml:space="preserve">746691,22</w:t>
            </w:r>
          </w:p>
        </w:tc>
        <w:tc>
          <w:tcPr>
            <w:tcW w:w="1191" w:type="dxa"/>
          </w:tcPr>
          <w:p>
            <w:pPr>
              <w:pStyle w:val="0"/>
              <w:jc w:val="right"/>
            </w:pPr>
            <w:r>
              <w:rPr>
                <w:sz w:val="20"/>
              </w:rPr>
              <w:t xml:space="preserve">868350,16</w:t>
            </w:r>
          </w:p>
        </w:tc>
      </w:tr>
      <w:tr>
        <w:tc>
          <w:tcPr>
            <w:tcBorders>
              <w:bottom w:val="nil"/>
            </w:tcBorders>
            <w:vMerge w:val="continue"/>
          </w:tcPr>
          <w:p/>
        </w:tc>
        <w:tc>
          <w:tcPr>
            <w:tcW w:w="2154" w:type="dxa"/>
          </w:tcPr>
          <w:p>
            <w:pPr>
              <w:pStyle w:val="0"/>
            </w:pPr>
            <w:r>
              <w:rPr>
                <w:sz w:val="20"/>
              </w:rPr>
              <w:t xml:space="preserve">Местный бюджет</w:t>
            </w:r>
          </w:p>
        </w:tc>
        <w:tc>
          <w:tcPr>
            <w:tcW w:w="1304" w:type="dxa"/>
          </w:tcPr>
          <w:p>
            <w:pPr>
              <w:pStyle w:val="0"/>
              <w:jc w:val="right"/>
            </w:pPr>
            <w:r>
              <w:rPr>
                <w:sz w:val="20"/>
              </w:rPr>
              <w:t xml:space="preserve">1370013,83</w:t>
            </w:r>
          </w:p>
        </w:tc>
        <w:tc>
          <w:tcPr>
            <w:tcW w:w="1304" w:type="dxa"/>
          </w:tcPr>
          <w:p>
            <w:pPr>
              <w:pStyle w:val="0"/>
              <w:jc w:val="right"/>
            </w:pPr>
            <w:r>
              <w:rPr>
                <w:sz w:val="20"/>
              </w:rPr>
              <w:t xml:space="preserve">592251,67</w:t>
            </w:r>
          </w:p>
        </w:tc>
        <w:tc>
          <w:tcPr>
            <w:tcW w:w="1191" w:type="dxa"/>
          </w:tcPr>
          <w:p>
            <w:pPr>
              <w:pStyle w:val="0"/>
              <w:jc w:val="right"/>
            </w:pPr>
            <w:r>
              <w:rPr>
                <w:sz w:val="20"/>
              </w:rPr>
              <w:t xml:space="preserve">378803,10</w:t>
            </w:r>
          </w:p>
        </w:tc>
        <w:tc>
          <w:tcPr>
            <w:tcW w:w="1191" w:type="dxa"/>
          </w:tcPr>
          <w:p>
            <w:pPr>
              <w:pStyle w:val="0"/>
              <w:jc w:val="right"/>
            </w:pPr>
            <w:r>
              <w:rPr>
                <w:sz w:val="20"/>
              </w:rPr>
              <w:t xml:space="preserve">398959,06</w:t>
            </w:r>
          </w:p>
        </w:tc>
      </w:tr>
      <w:tr>
        <w:tc>
          <w:tcPr>
            <w:tcBorders>
              <w:bottom w:val="nil"/>
            </w:tcBorders>
            <w:vMerge w:val="continue"/>
          </w:tcPr>
          <w:p/>
        </w:tc>
        <w:tc>
          <w:tcPr>
            <w:tcW w:w="2154" w:type="dxa"/>
          </w:tcPr>
          <w:p>
            <w:pPr>
              <w:pStyle w:val="0"/>
            </w:pPr>
            <w:r>
              <w:rPr>
                <w:sz w:val="20"/>
              </w:rPr>
              <w:t xml:space="preserve">Другие источники:</w:t>
            </w:r>
          </w:p>
        </w:tc>
        <w:tc>
          <w:tcPr>
            <w:tcW w:w="1304" w:type="dxa"/>
          </w:tcPr>
          <w:p>
            <w:pPr>
              <w:pStyle w:val="0"/>
            </w:pPr>
            <w:r>
              <w:rPr>
                <w:sz w:val="20"/>
              </w:rPr>
            </w:r>
          </w:p>
        </w:tc>
        <w:tc>
          <w:tcPr>
            <w:tcW w:w="1304" w:type="dxa"/>
          </w:tcPr>
          <w:p>
            <w:pPr>
              <w:pStyle w:val="0"/>
            </w:pPr>
            <w:r>
              <w:rPr>
                <w:sz w:val="20"/>
              </w:rPr>
            </w:r>
          </w:p>
        </w:tc>
        <w:tc>
          <w:tcPr>
            <w:tcW w:w="1191" w:type="dxa"/>
          </w:tcPr>
          <w:p>
            <w:pPr>
              <w:pStyle w:val="0"/>
            </w:pPr>
            <w:r>
              <w:rPr>
                <w:sz w:val="20"/>
              </w:rPr>
            </w:r>
          </w:p>
        </w:tc>
        <w:tc>
          <w:tcPr>
            <w:tcW w:w="1191" w:type="dxa"/>
          </w:tcPr>
          <w:p>
            <w:pPr>
              <w:pStyle w:val="0"/>
            </w:pPr>
            <w:r>
              <w:rPr>
                <w:sz w:val="20"/>
              </w:rPr>
            </w:r>
          </w:p>
        </w:tc>
      </w:tr>
      <w:tr>
        <w:tc>
          <w:tcPr>
            <w:tcBorders>
              <w:bottom w:val="nil"/>
            </w:tcBorders>
            <w:vMerge w:val="continue"/>
          </w:tcPr>
          <w:p/>
        </w:tc>
        <w:tc>
          <w:tcPr>
            <w:tcW w:w="2154" w:type="dxa"/>
          </w:tcPr>
          <w:p>
            <w:pPr>
              <w:pStyle w:val="0"/>
            </w:pPr>
            <w:r>
              <w:rPr>
                <w:sz w:val="20"/>
              </w:rPr>
              <w:t xml:space="preserve">федеральный бюджет</w:t>
            </w:r>
          </w:p>
          <w:p>
            <w:pPr>
              <w:pStyle w:val="0"/>
            </w:pPr>
            <w:r>
              <w:rPr>
                <w:sz w:val="20"/>
              </w:rPr>
              <w:t xml:space="preserve">(потребность (прогноз)</w:t>
            </w:r>
          </w:p>
        </w:tc>
        <w:tc>
          <w:tcPr>
            <w:tcW w:w="1304" w:type="dxa"/>
          </w:tcPr>
          <w:p>
            <w:pPr>
              <w:pStyle w:val="0"/>
              <w:jc w:val="right"/>
            </w:pPr>
            <w:r>
              <w:rPr>
                <w:sz w:val="20"/>
              </w:rPr>
              <w:t xml:space="preserve">0,00</w:t>
            </w:r>
          </w:p>
        </w:tc>
        <w:tc>
          <w:tcPr>
            <w:tcW w:w="1304" w:type="dxa"/>
          </w:tcPr>
          <w:p>
            <w:pPr>
              <w:pStyle w:val="0"/>
              <w:jc w:val="right"/>
            </w:pPr>
            <w:r>
              <w:rPr>
                <w:sz w:val="20"/>
              </w:rPr>
              <w:t xml:space="preserve">0,00</w:t>
            </w:r>
          </w:p>
        </w:tc>
        <w:tc>
          <w:tcPr>
            <w:tcW w:w="1191" w:type="dxa"/>
          </w:tcPr>
          <w:p>
            <w:pPr>
              <w:pStyle w:val="0"/>
              <w:jc w:val="right"/>
            </w:pPr>
            <w:r>
              <w:rPr>
                <w:sz w:val="20"/>
              </w:rPr>
              <w:t xml:space="preserve">0,00</w:t>
            </w:r>
          </w:p>
        </w:tc>
        <w:tc>
          <w:tcPr>
            <w:tcW w:w="1191" w:type="dxa"/>
          </w:tcPr>
          <w:p>
            <w:pPr>
              <w:pStyle w:val="0"/>
              <w:jc w:val="right"/>
            </w:pPr>
            <w:r>
              <w:rPr>
                <w:sz w:val="20"/>
              </w:rPr>
              <w:t xml:space="preserve">0,00</w:t>
            </w:r>
          </w:p>
        </w:tc>
      </w:tr>
      <w:tr>
        <w:tc>
          <w:tcPr>
            <w:tcBorders>
              <w:bottom w:val="nil"/>
            </w:tcBorders>
            <w:vMerge w:val="continue"/>
          </w:tcPr>
          <w:p/>
        </w:tc>
        <w:tc>
          <w:tcPr>
            <w:tcW w:w="2154" w:type="dxa"/>
          </w:tcPr>
          <w:p>
            <w:pPr>
              <w:pStyle w:val="0"/>
            </w:pPr>
            <w:r>
              <w:rPr>
                <w:sz w:val="20"/>
              </w:rPr>
              <w:t xml:space="preserve">федеральный бюджет</w:t>
            </w:r>
          </w:p>
          <w:p>
            <w:pPr>
              <w:pStyle w:val="0"/>
            </w:pPr>
            <w:r>
              <w:rPr>
                <w:sz w:val="20"/>
              </w:rPr>
              <w:t xml:space="preserve">(по согласованию (прогноз)</w:t>
            </w:r>
          </w:p>
        </w:tc>
        <w:tc>
          <w:tcPr>
            <w:tcW w:w="1304" w:type="dxa"/>
          </w:tcPr>
          <w:p>
            <w:pPr>
              <w:pStyle w:val="0"/>
              <w:jc w:val="right"/>
            </w:pPr>
            <w:r>
              <w:rPr>
                <w:sz w:val="20"/>
              </w:rPr>
              <w:t xml:space="preserve">0,00</w:t>
            </w:r>
          </w:p>
        </w:tc>
        <w:tc>
          <w:tcPr>
            <w:tcW w:w="1304" w:type="dxa"/>
          </w:tcPr>
          <w:p>
            <w:pPr>
              <w:pStyle w:val="0"/>
              <w:jc w:val="right"/>
            </w:pPr>
            <w:r>
              <w:rPr>
                <w:sz w:val="20"/>
              </w:rPr>
              <w:t xml:space="preserve">0,00</w:t>
            </w:r>
          </w:p>
        </w:tc>
        <w:tc>
          <w:tcPr>
            <w:tcW w:w="1191" w:type="dxa"/>
          </w:tcPr>
          <w:p>
            <w:pPr>
              <w:pStyle w:val="0"/>
              <w:jc w:val="right"/>
            </w:pPr>
            <w:r>
              <w:rPr>
                <w:sz w:val="20"/>
              </w:rPr>
              <w:t xml:space="preserve">0,00</w:t>
            </w:r>
          </w:p>
        </w:tc>
        <w:tc>
          <w:tcPr>
            <w:tcW w:w="1191" w:type="dxa"/>
          </w:tcPr>
          <w:p>
            <w:pPr>
              <w:pStyle w:val="0"/>
              <w:jc w:val="right"/>
            </w:pPr>
            <w:r>
              <w:rPr>
                <w:sz w:val="20"/>
              </w:rPr>
              <w:t xml:space="preserve">0,00</w:t>
            </w:r>
          </w:p>
        </w:tc>
      </w:tr>
      <w:tr>
        <w:tc>
          <w:tcPr>
            <w:tcBorders>
              <w:bottom w:val="nil"/>
            </w:tcBorders>
            <w:vMerge w:val="continue"/>
          </w:tcPr>
          <w:p/>
        </w:tc>
        <w:tc>
          <w:tcPr>
            <w:tcW w:w="2154" w:type="dxa"/>
          </w:tcPr>
          <w:p>
            <w:pPr>
              <w:pStyle w:val="0"/>
            </w:pPr>
            <w:r>
              <w:rPr>
                <w:sz w:val="20"/>
              </w:rPr>
              <w:t xml:space="preserve">бюджет Томской области</w:t>
            </w:r>
          </w:p>
          <w:p>
            <w:pPr>
              <w:pStyle w:val="0"/>
            </w:pPr>
            <w:r>
              <w:rPr>
                <w:sz w:val="20"/>
              </w:rPr>
              <w:t xml:space="preserve">(потребность (прогноз)</w:t>
            </w:r>
          </w:p>
        </w:tc>
        <w:tc>
          <w:tcPr>
            <w:tcW w:w="1304" w:type="dxa"/>
          </w:tcPr>
          <w:p>
            <w:pPr>
              <w:pStyle w:val="0"/>
              <w:jc w:val="right"/>
            </w:pPr>
            <w:r>
              <w:rPr>
                <w:sz w:val="20"/>
              </w:rPr>
              <w:t xml:space="preserve">548131,20</w:t>
            </w:r>
          </w:p>
        </w:tc>
        <w:tc>
          <w:tcPr>
            <w:tcW w:w="1304" w:type="dxa"/>
          </w:tcPr>
          <w:p>
            <w:pPr>
              <w:pStyle w:val="0"/>
              <w:jc w:val="right"/>
            </w:pPr>
            <w:r>
              <w:rPr>
                <w:sz w:val="20"/>
              </w:rPr>
              <w:t xml:space="preserve">314131,20</w:t>
            </w:r>
          </w:p>
        </w:tc>
        <w:tc>
          <w:tcPr>
            <w:tcW w:w="1191" w:type="dxa"/>
          </w:tcPr>
          <w:p>
            <w:pPr>
              <w:pStyle w:val="0"/>
              <w:jc w:val="right"/>
            </w:pPr>
            <w:r>
              <w:rPr>
                <w:sz w:val="20"/>
              </w:rPr>
              <w:t xml:space="preserve">117000,00</w:t>
            </w:r>
          </w:p>
        </w:tc>
        <w:tc>
          <w:tcPr>
            <w:tcW w:w="1191" w:type="dxa"/>
          </w:tcPr>
          <w:p>
            <w:pPr>
              <w:pStyle w:val="0"/>
              <w:jc w:val="right"/>
            </w:pPr>
            <w:r>
              <w:rPr>
                <w:sz w:val="20"/>
              </w:rPr>
              <w:t xml:space="preserve">117000,00</w:t>
            </w:r>
          </w:p>
        </w:tc>
      </w:tr>
      <w:tr>
        <w:tc>
          <w:tcPr>
            <w:tcBorders>
              <w:bottom w:val="nil"/>
            </w:tcBorders>
            <w:vMerge w:val="continue"/>
          </w:tcPr>
          <w:p/>
        </w:tc>
        <w:tc>
          <w:tcPr>
            <w:tcW w:w="2154" w:type="dxa"/>
          </w:tcPr>
          <w:p>
            <w:pPr>
              <w:pStyle w:val="0"/>
            </w:pPr>
            <w:r>
              <w:rPr>
                <w:sz w:val="20"/>
              </w:rPr>
              <w:t xml:space="preserve">бюджет Томской области</w:t>
            </w:r>
          </w:p>
          <w:p>
            <w:pPr>
              <w:pStyle w:val="0"/>
            </w:pPr>
            <w:r>
              <w:rPr>
                <w:sz w:val="20"/>
              </w:rPr>
              <w:t xml:space="preserve">(по согласованию (прогноз)</w:t>
            </w:r>
          </w:p>
        </w:tc>
        <w:tc>
          <w:tcPr>
            <w:tcW w:w="1304" w:type="dxa"/>
          </w:tcPr>
          <w:p>
            <w:pPr>
              <w:pStyle w:val="0"/>
              <w:jc w:val="right"/>
            </w:pPr>
            <w:r>
              <w:rPr>
                <w:sz w:val="20"/>
              </w:rPr>
              <w:t xml:space="preserve">240500,00</w:t>
            </w:r>
          </w:p>
        </w:tc>
        <w:tc>
          <w:tcPr>
            <w:tcW w:w="1304" w:type="dxa"/>
          </w:tcPr>
          <w:p>
            <w:pPr>
              <w:pStyle w:val="0"/>
              <w:jc w:val="right"/>
            </w:pPr>
            <w:r>
              <w:rPr>
                <w:sz w:val="20"/>
              </w:rPr>
              <w:t xml:space="preserve">240500,00</w:t>
            </w:r>
          </w:p>
        </w:tc>
        <w:tc>
          <w:tcPr>
            <w:tcW w:w="1191" w:type="dxa"/>
          </w:tcPr>
          <w:p>
            <w:pPr>
              <w:pStyle w:val="0"/>
              <w:jc w:val="right"/>
            </w:pPr>
            <w:r>
              <w:rPr>
                <w:sz w:val="20"/>
              </w:rPr>
              <w:t xml:space="preserve">0,00</w:t>
            </w:r>
          </w:p>
        </w:tc>
        <w:tc>
          <w:tcPr>
            <w:tcW w:w="1191" w:type="dxa"/>
          </w:tcPr>
          <w:p>
            <w:pPr>
              <w:pStyle w:val="0"/>
              <w:jc w:val="right"/>
            </w:pPr>
            <w:r>
              <w:rPr>
                <w:sz w:val="20"/>
              </w:rPr>
              <w:t xml:space="preserve">0,00</w:t>
            </w:r>
          </w:p>
        </w:tc>
      </w:tr>
      <w:tr>
        <w:tc>
          <w:tcPr>
            <w:tcBorders>
              <w:bottom w:val="nil"/>
            </w:tcBorders>
            <w:vMerge w:val="continue"/>
          </w:tcPr>
          <w:p/>
        </w:tc>
        <w:tc>
          <w:tcPr>
            <w:tcW w:w="2154" w:type="dxa"/>
          </w:tcPr>
          <w:p>
            <w:pPr>
              <w:pStyle w:val="0"/>
            </w:pPr>
            <w:r>
              <w:rPr>
                <w:sz w:val="20"/>
              </w:rPr>
              <w:t xml:space="preserve">внебюджетные источники</w:t>
            </w:r>
          </w:p>
          <w:p>
            <w:pPr>
              <w:pStyle w:val="0"/>
            </w:pPr>
            <w:r>
              <w:rPr>
                <w:sz w:val="20"/>
              </w:rPr>
              <w:t xml:space="preserve">(по согласованию (прогноз)</w:t>
            </w:r>
          </w:p>
        </w:tc>
        <w:tc>
          <w:tcPr>
            <w:tcW w:w="1304" w:type="dxa"/>
          </w:tcPr>
          <w:p>
            <w:pPr>
              <w:pStyle w:val="0"/>
              <w:jc w:val="right"/>
            </w:pPr>
            <w:r>
              <w:rPr>
                <w:sz w:val="20"/>
              </w:rPr>
              <w:t xml:space="preserve">0,00</w:t>
            </w:r>
          </w:p>
        </w:tc>
        <w:tc>
          <w:tcPr>
            <w:tcW w:w="1304" w:type="dxa"/>
          </w:tcPr>
          <w:p>
            <w:pPr>
              <w:pStyle w:val="0"/>
              <w:jc w:val="right"/>
            </w:pPr>
            <w:r>
              <w:rPr>
                <w:sz w:val="20"/>
              </w:rPr>
              <w:t xml:space="preserve">0,00</w:t>
            </w:r>
          </w:p>
        </w:tc>
        <w:tc>
          <w:tcPr>
            <w:tcW w:w="1191" w:type="dxa"/>
          </w:tcPr>
          <w:p>
            <w:pPr>
              <w:pStyle w:val="0"/>
              <w:jc w:val="right"/>
            </w:pPr>
            <w:r>
              <w:rPr>
                <w:sz w:val="20"/>
              </w:rPr>
              <w:t xml:space="preserve">0,00</w:t>
            </w:r>
          </w:p>
        </w:tc>
        <w:tc>
          <w:tcPr>
            <w:tcW w:w="1191" w:type="dxa"/>
          </w:tcPr>
          <w:p>
            <w:pPr>
              <w:pStyle w:val="0"/>
              <w:jc w:val="right"/>
            </w:pPr>
            <w:r>
              <w:rPr>
                <w:sz w:val="20"/>
              </w:rPr>
              <w:t xml:space="preserve">0,00</w:t>
            </w:r>
          </w:p>
        </w:tc>
      </w:tr>
      <w:tr>
        <w:tblPrEx>
          <w:tblBorders>
            <w:insideH w:val="nil"/>
          </w:tblBorders>
        </w:tblPrEx>
        <w:tc>
          <w:tcPr>
            <w:tcBorders>
              <w:bottom w:val="nil"/>
            </w:tcBorders>
            <w:vMerge w:val="continue"/>
          </w:tcPr>
          <w:p/>
        </w:tc>
        <w:tc>
          <w:tcPr>
            <w:tcW w:w="2154" w:type="dxa"/>
            <w:tcBorders>
              <w:bottom w:val="nil"/>
            </w:tcBorders>
          </w:tcPr>
          <w:p>
            <w:pPr>
              <w:pStyle w:val="0"/>
            </w:pPr>
            <w:r>
              <w:rPr>
                <w:sz w:val="20"/>
              </w:rPr>
              <w:t xml:space="preserve">Всего</w:t>
            </w:r>
          </w:p>
        </w:tc>
        <w:tc>
          <w:tcPr>
            <w:tcW w:w="1304" w:type="dxa"/>
            <w:tcBorders>
              <w:bottom w:val="nil"/>
            </w:tcBorders>
          </w:tcPr>
          <w:p>
            <w:pPr>
              <w:pStyle w:val="0"/>
              <w:jc w:val="right"/>
            </w:pPr>
            <w:r>
              <w:rPr>
                <w:sz w:val="20"/>
              </w:rPr>
              <w:t xml:space="preserve">1610513,83</w:t>
            </w:r>
          </w:p>
        </w:tc>
        <w:tc>
          <w:tcPr>
            <w:tcW w:w="1304" w:type="dxa"/>
            <w:tcBorders>
              <w:bottom w:val="nil"/>
            </w:tcBorders>
          </w:tcPr>
          <w:p>
            <w:pPr>
              <w:pStyle w:val="0"/>
              <w:jc w:val="right"/>
            </w:pPr>
            <w:r>
              <w:rPr>
                <w:sz w:val="20"/>
              </w:rPr>
              <w:t xml:space="preserve">832751,67</w:t>
            </w:r>
          </w:p>
        </w:tc>
        <w:tc>
          <w:tcPr>
            <w:tcW w:w="1191" w:type="dxa"/>
            <w:tcBorders>
              <w:bottom w:val="nil"/>
            </w:tcBorders>
          </w:tcPr>
          <w:p>
            <w:pPr>
              <w:pStyle w:val="0"/>
              <w:jc w:val="right"/>
            </w:pPr>
            <w:r>
              <w:rPr>
                <w:sz w:val="20"/>
              </w:rPr>
              <w:t xml:space="preserve">378803,10</w:t>
            </w:r>
          </w:p>
        </w:tc>
        <w:tc>
          <w:tcPr>
            <w:tcW w:w="1191" w:type="dxa"/>
            <w:tcBorders>
              <w:bottom w:val="nil"/>
            </w:tcBorders>
          </w:tcPr>
          <w:p>
            <w:pPr>
              <w:pStyle w:val="0"/>
              <w:jc w:val="right"/>
            </w:pPr>
            <w:r>
              <w:rPr>
                <w:sz w:val="20"/>
              </w:rPr>
              <w:t xml:space="preserve">398959,06</w:t>
            </w:r>
          </w:p>
        </w:tc>
      </w:tr>
      <w:tr>
        <w:tblPrEx>
          <w:tblBorders>
            <w:insideH w:val="nil"/>
          </w:tblBorders>
        </w:tblPrEx>
        <w:tc>
          <w:tcPr>
            <w:gridSpan w:val="6"/>
            <w:tcW w:w="9015" w:type="dxa"/>
            <w:tcBorders>
              <w:top w:val="nil"/>
            </w:tcBorders>
          </w:tcPr>
          <w:p>
            <w:pPr>
              <w:pStyle w:val="0"/>
              <w:jc w:val="both"/>
            </w:pPr>
            <w:r>
              <w:rPr>
                <w:sz w:val="20"/>
              </w:rPr>
              <w:t xml:space="preserve">(в ред. </w:t>
            </w:r>
            <w:hyperlink w:history="0" r:id="rId17" w:tooltip="Постановление Администрации ЗАТО Северск от 22.08.2025 N 2079-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22.08.2025 N 2079-па)</w:t>
            </w:r>
          </w:p>
        </w:tc>
      </w:tr>
    </w:tbl>
    <w:p>
      <w:pPr>
        <w:pStyle w:val="0"/>
        <w:jc w:val="both"/>
      </w:pPr>
      <w:r>
        <w:rPr>
          <w:sz w:val="20"/>
        </w:rPr>
      </w:r>
    </w:p>
    <w:p>
      <w:pPr>
        <w:pStyle w:val="2"/>
        <w:outlineLvl w:val="1"/>
        <w:jc w:val="center"/>
      </w:pPr>
      <w:r>
        <w:rPr>
          <w:sz w:val="20"/>
        </w:rPr>
        <w:t xml:space="preserve">I. ХАРАКТЕРИСТИКА ТЕКУЩЕГО СОСТОЯНИЯ СФЕРЫ</w:t>
      </w:r>
    </w:p>
    <w:p>
      <w:pPr>
        <w:pStyle w:val="2"/>
        <w:jc w:val="center"/>
      </w:pPr>
      <w:r>
        <w:rPr>
          <w:sz w:val="20"/>
        </w:rPr>
        <w:t xml:space="preserve">РЕАЛИЗАЦИИ ПРОГРАММЫ</w:t>
      </w:r>
    </w:p>
    <w:p>
      <w:pPr>
        <w:pStyle w:val="0"/>
        <w:jc w:val="both"/>
      </w:pPr>
      <w:r>
        <w:rPr>
          <w:sz w:val="20"/>
        </w:rPr>
      </w:r>
    </w:p>
    <w:p>
      <w:pPr>
        <w:pStyle w:val="0"/>
        <w:ind w:firstLine="540"/>
        <w:jc w:val="both"/>
      </w:pPr>
      <w:r>
        <w:rPr>
          <w:sz w:val="20"/>
        </w:rPr>
        <w:t xml:space="preserve">В соответствии с Федеральным </w:t>
      </w:r>
      <w:hyperlink w:history="0" r:id="rId18"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0"/>
            <w:color w:val="0000ff"/>
          </w:rPr>
          <w:t xml:space="preserve">законом</w:t>
        </w:r>
      </w:hyperlink>
      <w:r>
        <w:rPr>
          <w:sz w:val="20"/>
        </w:rPr>
        <w:t xml:space="preserve"> от 6 октября 2003 года N 131-ФЗ "Об общих принципах организации местного самоуправления в Российской Федерации" дорожная деятельность в отношении автомобильных дорог местного значения в границах ЗАТО Северск и обеспечение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ЗАТО Северск, а также осуществление иных полномочий в области использования автомобильных дорог, относятся к вопросам местного значения ЗАТО Северск.</w:t>
      </w:r>
    </w:p>
    <w:p>
      <w:pPr>
        <w:pStyle w:val="0"/>
        <w:spacing w:before="200" w:lineRule="auto"/>
        <w:ind w:firstLine="540"/>
        <w:jc w:val="both"/>
      </w:pPr>
      <w:r>
        <w:rPr>
          <w:sz w:val="20"/>
        </w:rPr>
        <w:t xml:space="preserve">Федеральным </w:t>
      </w:r>
      <w:hyperlink w:history="0" r:id="rId19" w:tooltip="Федеральный закон от 10.12.1995 N 196-ФЗ (ред. от 07.07.2025) &quot;О безопасности дорожного движения&quot; {КонсультантПлюс}">
        <w:r>
          <w:rPr>
            <w:sz w:val="20"/>
            <w:color w:val="0000ff"/>
          </w:rPr>
          <w:t xml:space="preserve">законом</w:t>
        </w:r>
      </w:hyperlink>
      <w:r>
        <w:rPr>
          <w:sz w:val="20"/>
        </w:rPr>
        <w:t xml:space="preserve"> от 10 декабря 1995 года N 196-ФЗ "О безопасности дорожного движения" установлено, что меры по повышению безопасности дорожного движения включают в себя разработку и организацию выполнения муниципальных программ по вопросам повышения безопасности дорожного движения, а также реализацию полномочий органов местного самоуправления по решению вопросов организационно-правового, финансового, материально-технического обеспечения дорожной деятельности в отношении автомобильных дорог местного значения, обеспечения безопасности дорожного движения на автомобильных дорогах местного значения, в том числе на объектах улично-дорожной сети, участия в осуществлении мероприятий по предупреждению детского дорожно-транспортного травматизма на территории ЗАТО Северск, осуществления муниципального контроля за сохранностью автомобильных дорог местного значения.</w:t>
      </w:r>
    </w:p>
    <w:p>
      <w:pPr>
        <w:pStyle w:val="0"/>
        <w:spacing w:before="200" w:lineRule="auto"/>
        <w:ind w:firstLine="540"/>
        <w:jc w:val="both"/>
      </w:pPr>
      <w:r>
        <w:rPr>
          <w:sz w:val="20"/>
        </w:rPr>
        <w:t xml:space="preserve">Каркас улично-дорожной сети ЗАТО Северск формируют автомобильные дороги, проходящие через территорию большей части города, а также улицы, обеспечивающие поперечную связность территории. К ключевым транспортным вертикалям города относятся просп. Коммунистический, ул. Ленина, ул. Калинина, переходящая в ул. Лесную, автомобильная дорога Северная автомагистраль и ул. Транспортная. Данные транспортные вертикали обеспечивают транспортную связность районов города и принимают на себя основную транспортную нагрузку, состоящую из межмуниципальных и внутримуниципальных транспортных корреспонденций. Проспект Коммунистический, переходящий в ул. Славского и Чекистский тракт, является одной из важнейших транспортных артерий города, обеспечивающей транспортную связность г. Северска с г. Томском.</w:t>
      </w:r>
    </w:p>
    <w:p>
      <w:pPr>
        <w:pStyle w:val="0"/>
        <w:spacing w:before="200" w:lineRule="auto"/>
        <w:ind w:firstLine="540"/>
        <w:jc w:val="both"/>
      </w:pPr>
      <w:r>
        <w:rPr>
          <w:sz w:val="20"/>
        </w:rPr>
        <w:t xml:space="preserve">Сеть автомобильных дорог, обеспечивающих поперечную связность города, составляют ул. Комсомольская, ул. Первомайская, ул. Парковая, ул. Свердлова, ул. Советская, ул. Строителей, ул. Крупской, ул. Царевского, ул. Курчатова, ул. Солнечная. Данные улицы выполняют прежде всего связующую функцию и принимают на себя транспортную нагрузку, состоящую из преимущественно внутримуниципальных корреспонденций. Несмотря на традиционную для городов Российской Федерации низкую плотность улично-дорожной сети, транспортная перегруженность не является характерной для ЗАТО Северск, что свидетельствует об эффективной работе сети и низких значениях транспортного спроса, обусловленных закрытым статусом города и отсутствием транзитных транспортных потоков.</w:t>
      </w:r>
    </w:p>
    <w:p>
      <w:pPr>
        <w:pStyle w:val="0"/>
        <w:spacing w:before="200" w:lineRule="auto"/>
        <w:ind w:firstLine="540"/>
        <w:jc w:val="both"/>
      </w:pPr>
      <w:r>
        <w:rPr>
          <w:sz w:val="20"/>
        </w:rPr>
        <w:t xml:space="preserve">В муниципальной программе "Дорожная деятельность и транспортное обслуживание на территории ЗАТО Северск" на 2025 - 2027 годы (далее - Программа) предусмотрен весь комплекс мероприятий, связанных со строительством, ремонтом и содержанием автомобильных дорог, обеспечением безопасности дорожного движения и транспортного обслуживания населения.</w:t>
      </w:r>
    </w:p>
    <w:p>
      <w:pPr>
        <w:pStyle w:val="0"/>
        <w:spacing w:before="200" w:lineRule="auto"/>
        <w:ind w:firstLine="540"/>
        <w:jc w:val="both"/>
      </w:pPr>
      <w:r>
        <w:rPr>
          <w:sz w:val="20"/>
        </w:rPr>
        <w:t xml:space="preserve">В </w:t>
      </w:r>
      <w:hyperlink w:history="0" r:id="rId20" w:tooltip="Решение Думы ЗАТО Северск от 21.12.2017 N 33/2 (ред. от 21.12.2023) &quot;Об утверждении Стратегии социально-экономического развития ЗАТО Северск Томской области на 2017 - 2030 годы&quot; {КонсультантПлюс}">
        <w:r>
          <w:rPr>
            <w:sz w:val="20"/>
            <w:color w:val="0000ff"/>
          </w:rPr>
          <w:t xml:space="preserve">Стратегии</w:t>
        </w:r>
      </w:hyperlink>
      <w:r>
        <w:rPr>
          <w:sz w:val="20"/>
        </w:rPr>
        <w:t xml:space="preserve"> социально-экономического развития ЗАТО Северск Томской области на 2017 - 2030 годы, утвержденной решением Думы ЗАТО Северск от 21.12.2017 N 33/2, все указанные проблемы объединены в разделе 2.2 "Модернизация городской среды и инфраструктурное развитие".</w:t>
      </w:r>
    </w:p>
    <w:p>
      <w:pPr>
        <w:pStyle w:val="0"/>
        <w:spacing w:before="200" w:lineRule="auto"/>
        <w:ind w:firstLine="540"/>
        <w:jc w:val="both"/>
      </w:pPr>
      <w:r>
        <w:rPr>
          <w:sz w:val="20"/>
        </w:rPr>
        <w:t xml:space="preserve">В рамках Программы предполагается выполнение работ в рамках приоритетного проекта "Безопасные и качественные дороги", а также мероприятий, предусмотренных Федеральным </w:t>
      </w:r>
      <w:hyperlink w:history="0" r:id="rId21" w:tooltip="Федеральный закон от 13.07.2015 N 220-ФЗ (ред. от 08.08.2024) &quot;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quot; (с изм. и доп., вступ. в силу с 01.09.2024) {КонсультантПлюс}">
        <w:r>
          <w:rPr>
            <w:sz w:val="20"/>
            <w:color w:val="0000ff"/>
          </w:rPr>
          <w:t xml:space="preserve">законом</w:t>
        </w:r>
      </w:hyperlink>
      <w:r>
        <w:rPr>
          <w:sz w:val="20"/>
        </w:rPr>
        <w:t xml:space="preserve"> от 13 июля 2015 года N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w:t>
      </w:r>
    </w:p>
    <w:p>
      <w:pPr>
        <w:pStyle w:val="0"/>
        <w:spacing w:before="200" w:lineRule="auto"/>
        <w:ind w:firstLine="540"/>
        <w:jc w:val="both"/>
      </w:pPr>
      <w:r>
        <w:rPr>
          <w:sz w:val="20"/>
        </w:rPr>
        <w:t xml:space="preserve">Общая протяженность улично-дорожной сети на территории ЗАТО Северск составляет 222,2 км, из них 123,3 км расположено на территории г. Северска, 98,8 км - на внегородских территориях ЗАТО Северск.</w:t>
      </w:r>
    </w:p>
    <w:p>
      <w:pPr>
        <w:pStyle w:val="0"/>
        <w:spacing w:before="200" w:lineRule="auto"/>
        <w:ind w:firstLine="540"/>
        <w:jc w:val="both"/>
      </w:pPr>
      <w:r>
        <w:rPr>
          <w:sz w:val="20"/>
        </w:rPr>
        <w:t xml:space="preserve">Протяженность дорог с твердым покрытием в г. Северске и на внегородских территориях ЗАТО Северск составляет 190,96 км.</w:t>
      </w:r>
    </w:p>
    <w:p>
      <w:pPr>
        <w:pStyle w:val="0"/>
        <w:spacing w:before="200" w:lineRule="auto"/>
        <w:ind w:firstLine="540"/>
        <w:jc w:val="both"/>
      </w:pPr>
      <w:r>
        <w:rPr>
          <w:sz w:val="20"/>
        </w:rPr>
        <w:t xml:space="preserve">На территории ЗАТО Северск на трассах автодорог имеется 15 искусственных сооружений (мостов).</w:t>
      </w:r>
    </w:p>
    <w:p>
      <w:pPr>
        <w:pStyle w:val="0"/>
        <w:spacing w:before="200" w:lineRule="auto"/>
        <w:ind w:firstLine="540"/>
        <w:jc w:val="both"/>
      </w:pPr>
      <w:r>
        <w:rPr>
          <w:sz w:val="20"/>
        </w:rPr>
        <w:t xml:space="preserve">Общая протяженность улично-дорожной сети на территории г. Северска составляет 123,3 км, из них 61,9 км - автомобильные дороги, 61,4 км - улично-дорожная сеть.</w:t>
      </w:r>
    </w:p>
    <w:p>
      <w:pPr>
        <w:pStyle w:val="0"/>
        <w:spacing w:before="200" w:lineRule="auto"/>
        <w:ind w:firstLine="540"/>
        <w:jc w:val="both"/>
      </w:pPr>
      <w:r>
        <w:rPr>
          <w:sz w:val="20"/>
        </w:rPr>
        <w:t xml:space="preserve">Протяженность дорог с асфальтобетонным покрытием в г. Северске составляет 119,88 км.</w:t>
      </w:r>
    </w:p>
    <w:p>
      <w:pPr>
        <w:pStyle w:val="0"/>
        <w:spacing w:before="200" w:lineRule="auto"/>
        <w:ind w:firstLine="540"/>
        <w:jc w:val="both"/>
      </w:pPr>
      <w:r>
        <w:rPr>
          <w:sz w:val="20"/>
        </w:rPr>
        <w:t xml:space="preserve">На трассах автодорог г. Северска имеется 9 искусственных сооружений (мостов).</w:t>
      </w:r>
    </w:p>
    <w:p>
      <w:pPr>
        <w:pStyle w:val="0"/>
        <w:spacing w:before="200" w:lineRule="auto"/>
        <w:ind w:firstLine="540"/>
        <w:jc w:val="both"/>
      </w:pPr>
      <w:r>
        <w:rPr>
          <w:sz w:val="20"/>
        </w:rPr>
        <w:t xml:space="preserve">Улично-дорожная сеть г. Северска оснащена системой ливневой канализации. Общая протяженность дорог, оснащенных ливневыми стоками, составляет 78 км.</w:t>
      </w:r>
    </w:p>
    <w:p>
      <w:pPr>
        <w:pStyle w:val="0"/>
        <w:spacing w:before="200" w:lineRule="auto"/>
        <w:ind w:firstLine="540"/>
        <w:jc w:val="both"/>
      </w:pPr>
      <w:r>
        <w:rPr>
          <w:sz w:val="20"/>
        </w:rPr>
        <w:t xml:space="preserve">Существующее состояние транспортной системы оказывает достаточно серьезное влияние на развитие социальной сферы ЗАТО Северск.</w:t>
      </w:r>
    </w:p>
    <w:p>
      <w:pPr>
        <w:pStyle w:val="0"/>
        <w:spacing w:before="200" w:lineRule="auto"/>
        <w:ind w:firstLine="540"/>
        <w:jc w:val="both"/>
      </w:pPr>
      <w:r>
        <w:rPr>
          <w:sz w:val="20"/>
        </w:rPr>
        <w:t xml:space="preserve">В период с 2021 по 2024 год выполнен большой объем работ в части ремонта и текущего содержания улично-дорожной сети. Восстановлено покрытие проезжей части более 70 км автомобильных дорог. С 2019 года работы выполнялись в рамках национального проекта "Безопасные качественные дороги". Кроме того, ежегодно с целью поддержания нормативного состояния автомобильных дорог в рамках текущего содержания ремонтировалось не менее 8 тыс м</w:t>
      </w:r>
      <w:r>
        <w:rPr>
          <w:sz w:val="20"/>
          <w:vertAlign w:val="superscript"/>
        </w:rPr>
        <w:t xml:space="preserve">2</w:t>
      </w:r>
      <w:r>
        <w:rPr>
          <w:sz w:val="20"/>
        </w:rPr>
        <w:t xml:space="preserve"> дорожного покрытия.</w:t>
      </w:r>
    </w:p>
    <w:p>
      <w:pPr>
        <w:pStyle w:val="0"/>
        <w:spacing w:before="200" w:lineRule="auto"/>
        <w:ind w:firstLine="540"/>
        <w:jc w:val="both"/>
      </w:pPr>
      <w:r>
        <w:rPr>
          <w:sz w:val="20"/>
        </w:rPr>
        <w:t xml:space="preserve">Организация транспортного обслуживания населения в границах ЗАТО Северск - одно из важнейших полномочий органов местного самоуправления.</w:t>
      </w:r>
    </w:p>
    <w:p>
      <w:pPr>
        <w:pStyle w:val="0"/>
        <w:spacing w:before="200" w:lineRule="auto"/>
        <w:ind w:firstLine="540"/>
        <w:jc w:val="both"/>
      </w:pPr>
      <w:r>
        <w:rPr>
          <w:sz w:val="20"/>
        </w:rPr>
        <w:t xml:space="preserve">В целях обеспечения доступности транспортных услуг для населения установлен вид регулярных перевозок по муниципальным маршрутам - регулярные перевозки по регулируемым тарифам.</w:t>
      </w:r>
    </w:p>
    <w:p>
      <w:pPr>
        <w:pStyle w:val="0"/>
        <w:spacing w:before="200" w:lineRule="auto"/>
        <w:ind w:firstLine="540"/>
        <w:jc w:val="both"/>
      </w:pPr>
      <w:r>
        <w:rPr>
          <w:sz w:val="20"/>
        </w:rPr>
        <w:t xml:space="preserve">В реестре регулярных муниципальных маршрутов ЗАТО Северск зарегистрировано 15 муниципальных маршрутов по регулируемым тарифам, в том числе 8 внутригородских, 4 маршрута пригородного сообщения и 3 межмуниципальных маршрута, на которых задействована 131 единица пассажирского автотранспорта. В структуре перевозок все рейсы выполняются автобусами частных организаций.</w:t>
      </w:r>
    </w:p>
    <w:p>
      <w:pPr>
        <w:pStyle w:val="0"/>
        <w:spacing w:before="200" w:lineRule="auto"/>
        <w:ind w:firstLine="540"/>
        <w:jc w:val="both"/>
      </w:pPr>
      <w:r>
        <w:rPr>
          <w:sz w:val="20"/>
        </w:rPr>
        <w:t xml:space="preserve">Наиболее нагружены пассажирским транспортом просп. Коммунистический, ул. Победы и ул. Калинина.</w:t>
      </w:r>
    </w:p>
    <w:p>
      <w:pPr>
        <w:pStyle w:val="0"/>
        <w:spacing w:before="200" w:lineRule="auto"/>
        <w:ind w:firstLine="540"/>
        <w:jc w:val="both"/>
      </w:pPr>
      <w:r>
        <w:rPr>
          <w:sz w:val="20"/>
        </w:rPr>
        <w:t xml:space="preserve">Условия стесненности уличного пространства просп. Коммунистического и ул. Калинина ограничивают возможность расширения городских магистралей.</w:t>
      </w:r>
    </w:p>
    <w:p>
      <w:pPr>
        <w:pStyle w:val="0"/>
        <w:spacing w:before="200" w:lineRule="auto"/>
        <w:ind w:firstLine="540"/>
        <w:jc w:val="both"/>
      </w:pPr>
      <w:r>
        <w:rPr>
          <w:sz w:val="20"/>
        </w:rPr>
        <w:t xml:space="preserve">В условиях экономии бюджетных средств усиливается взаимосвязь комплексного развития транспорта с другими отраслями экономики и социальной сферы, которые определяют требования к транспорту в отношении направлений, объемов, безопасности и качества перевозок. Таким образом, развитие и организация транспортного обслуживания являются одним из условий дальнейшего развития экономики и повышения уровня жизни населения ЗАТО Северск. В целях повышения качества жизни населения муниципального образования ЗАТО Северск необходимо обеспечить стабильную работу пассажирского транспорта и доступность транспортных услуг всем категориям населения.</w:t>
      </w:r>
    </w:p>
    <w:p>
      <w:pPr>
        <w:pStyle w:val="0"/>
        <w:jc w:val="both"/>
      </w:pPr>
      <w:r>
        <w:rPr>
          <w:sz w:val="20"/>
        </w:rPr>
      </w:r>
    </w:p>
    <w:p>
      <w:pPr>
        <w:pStyle w:val="2"/>
        <w:outlineLvl w:val="1"/>
        <w:jc w:val="center"/>
      </w:pPr>
      <w:r>
        <w:rPr>
          <w:sz w:val="20"/>
        </w:rPr>
        <w:t xml:space="preserve">II. ЦЕЛИ И ЗАДАЧИ ПРОГРАММЫ, СРОКИ И ЭТАПЫ ЕЕ РЕАЛИЗАЦИИ,</w:t>
      </w:r>
    </w:p>
    <w:p>
      <w:pPr>
        <w:pStyle w:val="2"/>
        <w:jc w:val="center"/>
      </w:pPr>
      <w:r>
        <w:rPr>
          <w:sz w:val="20"/>
        </w:rPr>
        <w:t xml:space="preserve">ЦЕЛЕВЫЕ ПОКАЗАТЕЛИ (ИНДИКАТОРЫ) РЕЗУЛЬТАТИВНОСТИ РЕАЛИЗАЦИИ</w:t>
      </w:r>
    </w:p>
    <w:p>
      <w:pPr>
        <w:pStyle w:val="2"/>
        <w:jc w:val="center"/>
      </w:pPr>
      <w:r>
        <w:rPr>
          <w:sz w:val="20"/>
        </w:rPr>
        <w:t xml:space="preserve">ПРОГРАММЫ</w:t>
      </w:r>
    </w:p>
    <w:p>
      <w:pPr>
        <w:pStyle w:val="0"/>
        <w:jc w:val="both"/>
      </w:pPr>
      <w:r>
        <w:rPr>
          <w:sz w:val="20"/>
        </w:rPr>
      </w:r>
    </w:p>
    <w:p>
      <w:pPr>
        <w:pStyle w:val="0"/>
        <w:ind w:firstLine="540"/>
        <w:jc w:val="both"/>
      </w:pPr>
      <w:r>
        <w:rPr>
          <w:sz w:val="20"/>
        </w:rPr>
        <w:t xml:space="preserve">Цель Программы - улучшение состояния улично-дорожной сети и качества транспортного обслуживания на территории ЗАТО Северск.</w:t>
      </w:r>
    </w:p>
    <w:p>
      <w:pPr>
        <w:pStyle w:val="0"/>
        <w:spacing w:before="200" w:lineRule="auto"/>
        <w:ind w:firstLine="540"/>
        <w:jc w:val="both"/>
      </w:pPr>
      <w:r>
        <w:rPr>
          <w:sz w:val="20"/>
        </w:rPr>
        <w:t xml:space="preserve">Для реализации поставленной цели необходимо решить следующие задачи:</w:t>
      </w:r>
    </w:p>
    <w:p>
      <w:pPr>
        <w:pStyle w:val="0"/>
        <w:spacing w:before="200" w:lineRule="auto"/>
        <w:ind w:firstLine="540"/>
        <w:jc w:val="both"/>
      </w:pPr>
      <w:r>
        <w:rPr>
          <w:sz w:val="20"/>
        </w:rPr>
        <w:t xml:space="preserve">1) улучшение качественного состояния улично-дорожной сети ЗАТО Северск;</w:t>
      </w:r>
    </w:p>
    <w:p>
      <w:pPr>
        <w:pStyle w:val="0"/>
        <w:spacing w:before="200" w:lineRule="auto"/>
        <w:ind w:firstLine="540"/>
        <w:jc w:val="both"/>
      </w:pPr>
      <w:r>
        <w:rPr>
          <w:sz w:val="20"/>
        </w:rPr>
        <w:t xml:space="preserve">2) снижение аварийности улично-дорожной сети ЗАТО Северск;</w:t>
      </w:r>
    </w:p>
    <w:p>
      <w:pPr>
        <w:pStyle w:val="0"/>
        <w:spacing w:before="200" w:lineRule="auto"/>
        <w:ind w:firstLine="540"/>
        <w:jc w:val="both"/>
      </w:pPr>
      <w:r>
        <w:rPr>
          <w:sz w:val="20"/>
        </w:rPr>
        <w:t xml:space="preserve">3) поддержание в нормативном состоянии улично-дорожной сети ЗАТО Северск;</w:t>
      </w:r>
    </w:p>
    <w:p>
      <w:pPr>
        <w:pStyle w:val="0"/>
        <w:spacing w:before="200" w:lineRule="auto"/>
        <w:ind w:firstLine="540"/>
        <w:jc w:val="both"/>
      </w:pPr>
      <w:r>
        <w:rPr>
          <w:sz w:val="20"/>
        </w:rPr>
        <w:t xml:space="preserve">4) формирование системы транспортного обслуживания, обеспечивающей безопасность и качество пассажирских перевозок.</w:t>
      </w:r>
    </w:p>
    <w:p>
      <w:pPr>
        <w:pStyle w:val="0"/>
        <w:spacing w:before="200" w:lineRule="auto"/>
        <w:ind w:firstLine="540"/>
        <w:jc w:val="both"/>
      </w:pPr>
      <w:r>
        <w:rPr>
          <w:sz w:val="20"/>
        </w:rPr>
        <w:t xml:space="preserve">Реализация программы запланирована на 2025 - 2027 годы. Этапы не предусмотрены.</w:t>
      </w:r>
    </w:p>
    <w:p>
      <w:pPr>
        <w:pStyle w:val="0"/>
        <w:spacing w:before="200" w:lineRule="auto"/>
        <w:ind w:firstLine="540"/>
        <w:jc w:val="both"/>
      </w:pPr>
      <w:r>
        <w:rPr>
          <w:sz w:val="20"/>
        </w:rPr>
        <w:t xml:space="preserve">Сведения о составе и значениях целевых показателей (индикаторах) результативности Программы с учетом прогнозного финансирования приведены в таблице 1.</w:t>
      </w:r>
    </w:p>
    <w:p>
      <w:pPr>
        <w:pStyle w:val="0"/>
        <w:jc w:val="both"/>
      </w:pPr>
      <w:r>
        <w:rPr>
          <w:sz w:val="20"/>
        </w:rPr>
      </w:r>
    </w:p>
    <w:p>
      <w:pPr>
        <w:pStyle w:val="0"/>
        <w:jc w:val="center"/>
      </w:pPr>
      <w:r>
        <w:rPr>
          <w:sz w:val="20"/>
        </w:rPr>
        <w:t xml:space="preserve">Сведения о составе и значениях целевых показателей</w:t>
      </w:r>
    </w:p>
    <w:p>
      <w:pPr>
        <w:pStyle w:val="0"/>
        <w:jc w:val="center"/>
      </w:pPr>
      <w:r>
        <w:rPr>
          <w:sz w:val="20"/>
        </w:rPr>
        <w:t xml:space="preserve">(индикаторов) результативности муниципальной программы</w:t>
      </w:r>
    </w:p>
    <w:p>
      <w:pPr>
        <w:pStyle w:val="0"/>
        <w:jc w:val="center"/>
      </w:pPr>
      <w:r>
        <w:rPr>
          <w:sz w:val="20"/>
        </w:rPr>
        <w:t xml:space="preserve">"Дорожная деятельность и транспортное обслуживание</w:t>
      </w:r>
    </w:p>
    <w:p>
      <w:pPr>
        <w:pStyle w:val="0"/>
        <w:jc w:val="center"/>
      </w:pPr>
      <w:r>
        <w:rPr>
          <w:sz w:val="20"/>
        </w:rPr>
        <w:t xml:space="preserve">на территории ЗАТО Северск"</w:t>
      </w:r>
    </w:p>
    <w:p>
      <w:pPr>
        <w:pStyle w:val="0"/>
        <w:jc w:val="center"/>
      </w:pPr>
      <w:r>
        <w:rPr>
          <w:sz w:val="20"/>
        </w:rPr>
      </w:r>
    </w:p>
    <w:p>
      <w:pPr>
        <w:pStyle w:val="0"/>
        <w:jc w:val="center"/>
      </w:pPr>
      <w:r>
        <w:rPr>
          <w:sz w:val="20"/>
        </w:rPr>
        <w:t xml:space="preserve">(в ред. </w:t>
      </w:r>
      <w:hyperlink w:history="0" r:id="rId22" w:tooltip="Постановление Администрации ЗАТО Северск от 22.04.2025 N 905-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22.04.2025 N 905-па)</w:t>
      </w:r>
    </w:p>
    <w:p>
      <w:pPr>
        <w:pStyle w:val="0"/>
        <w:jc w:val="both"/>
      </w:pPr>
      <w:r>
        <w:rPr>
          <w:sz w:val="20"/>
        </w:rPr>
      </w:r>
    </w:p>
    <w:p>
      <w:pPr>
        <w:pStyle w:val="0"/>
        <w:jc w:val="right"/>
      </w:pPr>
      <w:r>
        <w:rPr>
          <w:sz w:val="20"/>
        </w:rPr>
        <w:t xml:space="preserve">Таблица 1</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3288"/>
        <w:gridCol w:w="1204"/>
        <w:gridCol w:w="724"/>
        <w:gridCol w:w="724"/>
        <w:gridCol w:w="664"/>
        <w:gridCol w:w="664"/>
        <w:gridCol w:w="664"/>
        <w:gridCol w:w="1714"/>
        <w:gridCol w:w="1684"/>
        <w:gridCol w:w="1804"/>
      </w:tblGrid>
      <w:tr>
        <w:tc>
          <w:tcPr>
            <w:tcW w:w="454" w:type="dxa"/>
            <w:vAlign w:val="center"/>
            <w:vMerge w:val="restart"/>
          </w:tcPr>
          <w:p>
            <w:pPr>
              <w:pStyle w:val="0"/>
              <w:jc w:val="center"/>
            </w:pPr>
            <w:r>
              <w:rPr>
                <w:sz w:val="20"/>
              </w:rPr>
              <w:t xml:space="preserve">N п/п</w:t>
            </w:r>
          </w:p>
        </w:tc>
        <w:tc>
          <w:tcPr>
            <w:tcW w:w="3288" w:type="dxa"/>
            <w:vAlign w:val="center"/>
            <w:vMerge w:val="restart"/>
          </w:tcPr>
          <w:p>
            <w:pPr>
              <w:pStyle w:val="0"/>
              <w:jc w:val="center"/>
            </w:pPr>
            <w:r>
              <w:rPr>
                <w:sz w:val="20"/>
              </w:rPr>
              <w:t xml:space="preserve">Наименование целевого показателя (индикатора)</w:t>
            </w:r>
          </w:p>
        </w:tc>
        <w:tc>
          <w:tcPr>
            <w:tcW w:w="1204" w:type="dxa"/>
            <w:vAlign w:val="center"/>
            <w:vMerge w:val="restart"/>
          </w:tcPr>
          <w:p>
            <w:pPr>
              <w:pStyle w:val="0"/>
              <w:jc w:val="center"/>
            </w:pPr>
            <w:r>
              <w:rPr>
                <w:sz w:val="20"/>
              </w:rPr>
              <w:t xml:space="preserve">Единица измерения</w:t>
            </w:r>
          </w:p>
        </w:tc>
        <w:tc>
          <w:tcPr>
            <w:gridSpan w:val="5"/>
            <w:tcW w:w="3440" w:type="dxa"/>
            <w:vAlign w:val="center"/>
          </w:tcPr>
          <w:p>
            <w:pPr>
              <w:pStyle w:val="0"/>
              <w:jc w:val="center"/>
            </w:pPr>
            <w:r>
              <w:rPr>
                <w:sz w:val="20"/>
              </w:rPr>
              <w:t xml:space="preserve">Значения целевых показателей</w:t>
            </w:r>
          </w:p>
        </w:tc>
        <w:tc>
          <w:tcPr>
            <w:tcW w:w="1714" w:type="dxa"/>
            <w:vAlign w:val="center"/>
            <w:vMerge w:val="restart"/>
          </w:tcPr>
          <w:p>
            <w:pPr>
              <w:pStyle w:val="0"/>
              <w:jc w:val="center"/>
            </w:pPr>
            <w:r>
              <w:rPr>
                <w:sz w:val="20"/>
              </w:rPr>
              <w:t xml:space="preserve">Периодичность сбора данных</w:t>
            </w:r>
          </w:p>
        </w:tc>
        <w:tc>
          <w:tcPr>
            <w:tcW w:w="1684" w:type="dxa"/>
            <w:vAlign w:val="center"/>
            <w:vMerge w:val="restart"/>
          </w:tcPr>
          <w:p>
            <w:pPr>
              <w:pStyle w:val="0"/>
              <w:jc w:val="center"/>
            </w:pPr>
            <w:r>
              <w:rPr>
                <w:sz w:val="20"/>
              </w:rPr>
              <w:t xml:space="preserve">Метод сбора информации</w:t>
            </w:r>
          </w:p>
        </w:tc>
        <w:tc>
          <w:tcPr>
            <w:tcW w:w="1804" w:type="dxa"/>
            <w:vAlign w:val="center"/>
            <w:vMerge w:val="restart"/>
          </w:tcPr>
          <w:p>
            <w:pPr>
              <w:pStyle w:val="0"/>
              <w:jc w:val="center"/>
            </w:pPr>
            <w:r>
              <w:rPr>
                <w:sz w:val="20"/>
              </w:rPr>
              <w:t xml:space="preserve">Ответственный за сбор данных по показателю</w:t>
            </w:r>
          </w:p>
        </w:tc>
      </w:tr>
      <w:tr>
        <w:tc>
          <w:tcPr>
            <w:vMerge w:val="continue"/>
          </w:tcPr>
          <w:p/>
        </w:tc>
        <w:tc>
          <w:tcPr>
            <w:vMerge w:val="continue"/>
          </w:tcPr>
          <w:p/>
        </w:tc>
        <w:tc>
          <w:tcPr>
            <w:vMerge w:val="continue"/>
          </w:tcPr>
          <w:p/>
        </w:tc>
        <w:tc>
          <w:tcPr>
            <w:tcW w:w="724" w:type="dxa"/>
            <w:vAlign w:val="center"/>
          </w:tcPr>
          <w:p>
            <w:pPr>
              <w:pStyle w:val="0"/>
              <w:jc w:val="center"/>
            </w:pPr>
            <w:r>
              <w:rPr>
                <w:sz w:val="20"/>
              </w:rPr>
              <w:t xml:space="preserve">2023 год</w:t>
            </w:r>
          </w:p>
        </w:tc>
        <w:tc>
          <w:tcPr>
            <w:tcW w:w="724" w:type="dxa"/>
            <w:vAlign w:val="center"/>
          </w:tcPr>
          <w:p>
            <w:pPr>
              <w:pStyle w:val="0"/>
              <w:jc w:val="center"/>
            </w:pPr>
            <w:r>
              <w:rPr>
                <w:sz w:val="20"/>
              </w:rPr>
              <w:t xml:space="preserve">2024 год</w:t>
            </w:r>
          </w:p>
        </w:tc>
        <w:tc>
          <w:tcPr>
            <w:tcW w:w="664" w:type="dxa"/>
            <w:vAlign w:val="center"/>
          </w:tcPr>
          <w:p>
            <w:pPr>
              <w:pStyle w:val="0"/>
              <w:jc w:val="center"/>
            </w:pPr>
            <w:r>
              <w:rPr>
                <w:sz w:val="20"/>
              </w:rPr>
              <w:t xml:space="preserve">2025 год</w:t>
            </w:r>
          </w:p>
        </w:tc>
        <w:tc>
          <w:tcPr>
            <w:tcW w:w="664" w:type="dxa"/>
            <w:vAlign w:val="center"/>
          </w:tcPr>
          <w:p>
            <w:pPr>
              <w:pStyle w:val="0"/>
              <w:jc w:val="center"/>
            </w:pPr>
            <w:r>
              <w:rPr>
                <w:sz w:val="20"/>
              </w:rPr>
              <w:t xml:space="preserve">2026 год</w:t>
            </w:r>
          </w:p>
        </w:tc>
        <w:tc>
          <w:tcPr>
            <w:tcW w:w="664" w:type="dxa"/>
            <w:vAlign w:val="center"/>
          </w:tcPr>
          <w:p>
            <w:pPr>
              <w:pStyle w:val="0"/>
              <w:jc w:val="center"/>
            </w:pPr>
            <w:r>
              <w:rPr>
                <w:sz w:val="20"/>
              </w:rPr>
              <w:t xml:space="preserve">2027 год</w:t>
            </w:r>
          </w:p>
        </w:tc>
        <w:tc>
          <w:tcPr>
            <w:vMerge w:val="continue"/>
          </w:tcPr>
          <w:p/>
        </w:tc>
        <w:tc>
          <w:tcPr>
            <w:vMerge w:val="continue"/>
          </w:tcPr>
          <w:p/>
        </w:tc>
        <w:tc>
          <w:tcPr>
            <w:vMerge w:val="continue"/>
          </w:tcPr>
          <w:p/>
        </w:tc>
      </w:tr>
      <w:tr>
        <w:tc>
          <w:tcPr>
            <w:tcW w:w="454" w:type="dxa"/>
          </w:tcPr>
          <w:p>
            <w:pPr>
              <w:pStyle w:val="0"/>
              <w:jc w:val="center"/>
            </w:pPr>
            <w:r>
              <w:rPr>
                <w:sz w:val="20"/>
              </w:rPr>
              <w:t xml:space="preserve">1</w:t>
            </w:r>
          </w:p>
        </w:tc>
        <w:tc>
          <w:tcPr>
            <w:tcW w:w="3288" w:type="dxa"/>
          </w:tcPr>
          <w:p>
            <w:pPr>
              <w:pStyle w:val="0"/>
              <w:jc w:val="center"/>
            </w:pPr>
            <w:r>
              <w:rPr>
                <w:sz w:val="20"/>
              </w:rPr>
              <w:t xml:space="preserve">2</w:t>
            </w:r>
          </w:p>
        </w:tc>
        <w:tc>
          <w:tcPr>
            <w:tcW w:w="1204" w:type="dxa"/>
          </w:tcPr>
          <w:p>
            <w:pPr>
              <w:pStyle w:val="0"/>
              <w:jc w:val="center"/>
            </w:pPr>
            <w:r>
              <w:rPr>
                <w:sz w:val="20"/>
              </w:rPr>
              <w:t xml:space="preserve">3</w:t>
            </w:r>
          </w:p>
        </w:tc>
        <w:tc>
          <w:tcPr>
            <w:tcW w:w="724" w:type="dxa"/>
          </w:tcPr>
          <w:p>
            <w:pPr>
              <w:pStyle w:val="0"/>
              <w:jc w:val="center"/>
            </w:pPr>
            <w:r>
              <w:rPr>
                <w:sz w:val="20"/>
              </w:rPr>
              <w:t xml:space="preserve">4</w:t>
            </w:r>
          </w:p>
        </w:tc>
        <w:tc>
          <w:tcPr>
            <w:tcW w:w="724" w:type="dxa"/>
          </w:tcPr>
          <w:p>
            <w:pPr>
              <w:pStyle w:val="0"/>
              <w:jc w:val="center"/>
            </w:pPr>
            <w:r>
              <w:rPr>
                <w:sz w:val="20"/>
              </w:rPr>
              <w:t xml:space="preserve">5</w:t>
            </w:r>
          </w:p>
        </w:tc>
        <w:tc>
          <w:tcPr>
            <w:tcW w:w="664" w:type="dxa"/>
          </w:tcPr>
          <w:p>
            <w:pPr>
              <w:pStyle w:val="0"/>
              <w:jc w:val="center"/>
            </w:pPr>
            <w:r>
              <w:rPr>
                <w:sz w:val="20"/>
              </w:rPr>
              <w:t xml:space="preserve">6</w:t>
            </w:r>
          </w:p>
        </w:tc>
        <w:tc>
          <w:tcPr>
            <w:tcW w:w="664" w:type="dxa"/>
          </w:tcPr>
          <w:p>
            <w:pPr>
              <w:pStyle w:val="0"/>
              <w:jc w:val="center"/>
            </w:pPr>
            <w:r>
              <w:rPr>
                <w:sz w:val="20"/>
              </w:rPr>
              <w:t xml:space="preserve">7</w:t>
            </w:r>
          </w:p>
        </w:tc>
        <w:tc>
          <w:tcPr>
            <w:tcW w:w="664" w:type="dxa"/>
          </w:tcPr>
          <w:p>
            <w:pPr>
              <w:pStyle w:val="0"/>
              <w:jc w:val="center"/>
            </w:pPr>
            <w:r>
              <w:rPr>
                <w:sz w:val="20"/>
              </w:rPr>
              <w:t xml:space="preserve">8</w:t>
            </w:r>
          </w:p>
        </w:tc>
        <w:tc>
          <w:tcPr>
            <w:tcW w:w="1714" w:type="dxa"/>
          </w:tcPr>
          <w:p>
            <w:pPr>
              <w:pStyle w:val="0"/>
              <w:jc w:val="center"/>
            </w:pPr>
            <w:r>
              <w:rPr>
                <w:sz w:val="20"/>
              </w:rPr>
              <w:t xml:space="preserve">10</w:t>
            </w:r>
          </w:p>
        </w:tc>
        <w:tc>
          <w:tcPr>
            <w:tcW w:w="1684" w:type="dxa"/>
          </w:tcPr>
          <w:p>
            <w:pPr>
              <w:pStyle w:val="0"/>
              <w:jc w:val="center"/>
            </w:pPr>
            <w:r>
              <w:rPr>
                <w:sz w:val="20"/>
              </w:rPr>
              <w:t xml:space="preserve">11</w:t>
            </w:r>
          </w:p>
        </w:tc>
        <w:tc>
          <w:tcPr>
            <w:tcW w:w="1804" w:type="dxa"/>
          </w:tcPr>
          <w:p>
            <w:pPr>
              <w:pStyle w:val="0"/>
              <w:jc w:val="center"/>
            </w:pPr>
            <w:r>
              <w:rPr>
                <w:sz w:val="20"/>
              </w:rPr>
              <w:t xml:space="preserve">12</w:t>
            </w:r>
          </w:p>
        </w:tc>
      </w:tr>
      <w:tr>
        <w:tc>
          <w:tcPr>
            <w:gridSpan w:val="11"/>
            <w:tcW w:w="13588" w:type="dxa"/>
          </w:tcPr>
          <w:p>
            <w:pPr>
              <w:pStyle w:val="0"/>
            </w:pPr>
            <w:r>
              <w:rPr>
                <w:sz w:val="20"/>
              </w:rPr>
              <w:t xml:space="preserve">Показатели муниципальной программы "Дорожная деятельность и транспортное обслуживание на территории ЗАТО Северск"</w:t>
            </w:r>
          </w:p>
        </w:tc>
      </w:tr>
      <w:tr>
        <w:tc>
          <w:tcPr>
            <w:tcW w:w="454" w:type="dxa"/>
          </w:tcPr>
          <w:p>
            <w:pPr>
              <w:pStyle w:val="0"/>
              <w:jc w:val="center"/>
            </w:pPr>
            <w:r>
              <w:rPr>
                <w:sz w:val="20"/>
              </w:rPr>
              <w:t xml:space="preserve">1.</w:t>
            </w:r>
          </w:p>
        </w:tc>
        <w:tc>
          <w:tcPr>
            <w:tcW w:w="3288" w:type="dxa"/>
          </w:tcPr>
          <w:p>
            <w:pPr>
              <w:pStyle w:val="0"/>
            </w:pPr>
            <w:r>
              <w:rPr>
                <w:sz w:val="20"/>
              </w:rPr>
              <w:t xml:space="preserve">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w:t>
            </w:r>
          </w:p>
        </w:tc>
        <w:tc>
          <w:tcPr>
            <w:tcW w:w="1204" w:type="dxa"/>
          </w:tcPr>
          <w:p>
            <w:pPr>
              <w:pStyle w:val="0"/>
              <w:jc w:val="center"/>
            </w:pPr>
            <w:r>
              <w:rPr>
                <w:sz w:val="20"/>
              </w:rPr>
              <w:t xml:space="preserve">проц</w:t>
            </w:r>
          </w:p>
        </w:tc>
        <w:tc>
          <w:tcPr>
            <w:tcW w:w="724" w:type="dxa"/>
          </w:tcPr>
          <w:p>
            <w:pPr>
              <w:pStyle w:val="0"/>
              <w:jc w:val="center"/>
            </w:pPr>
            <w:r>
              <w:rPr>
                <w:sz w:val="20"/>
              </w:rPr>
              <w:t xml:space="preserve">25,57</w:t>
            </w:r>
          </w:p>
        </w:tc>
        <w:tc>
          <w:tcPr>
            <w:tcW w:w="724" w:type="dxa"/>
          </w:tcPr>
          <w:p>
            <w:pPr>
              <w:pStyle w:val="0"/>
              <w:jc w:val="center"/>
            </w:pPr>
            <w:r>
              <w:rPr>
                <w:sz w:val="20"/>
              </w:rPr>
              <w:t xml:space="preserve">25,3</w:t>
            </w:r>
          </w:p>
        </w:tc>
        <w:tc>
          <w:tcPr>
            <w:tcW w:w="664" w:type="dxa"/>
          </w:tcPr>
          <w:p>
            <w:pPr>
              <w:pStyle w:val="0"/>
              <w:jc w:val="center"/>
            </w:pPr>
            <w:r>
              <w:rPr>
                <w:sz w:val="20"/>
              </w:rPr>
              <w:t xml:space="preserve">22,29</w:t>
            </w:r>
          </w:p>
        </w:tc>
        <w:tc>
          <w:tcPr>
            <w:tcW w:w="664" w:type="dxa"/>
          </w:tcPr>
          <w:p>
            <w:pPr>
              <w:pStyle w:val="0"/>
              <w:jc w:val="center"/>
            </w:pPr>
            <w:r>
              <w:rPr>
                <w:sz w:val="20"/>
              </w:rPr>
              <w:t xml:space="preserve">20,94</w:t>
            </w:r>
          </w:p>
        </w:tc>
        <w:tc>
          <w:tcPr>
            <w:tcW w:w="664" w:type="dxa"/>
          </w:tcPr>
          <w:p>
            <w:pPr>
              <w:pStyle w:val="0"/>
              <w:jc w:val="center"/>
            </w:pPr>
            <w:r>
              <w:rPr>
                <w:sz w:val="20"/>
              </w:rPr>
              <w:t xml:space="preserve">19,6</w:t>
            </w:r>
          </w:p>
        </w:tc>
        <w:tc>
          <w:tcPr>
            <w:tcW w:w="1714" w:type="dxa"/>
          </w:tcPr>
          <w:p>
            <w:pPr>
              <w:pStyle w:val="0"/>
            </w:pPr>
            <w:r>
              <w:rPr>
                <w:sz w:val="20"/>
              </w:rPr>
              <w:t xml:space="preserve">Ежеквартально</w:t>
            </w:r>
          </w:p>
        </w:tc>
        <w:tc>
          <w:tcPr>
            <w:tcW w:w="1684" w:type="dxa"/>
          </w:tcPr>
          <w:p>
            <w:pPr>
              <w:pStyle w:val="0"/>
            </w:pPr>
            <w:r>
              <w:rPr>
                <w:sz w:val="20"/>
              </w:rPr>
              <w:t xml:space="preserve">Ведомственная отчетность</w:t>
            </w:r>
          </w:p>
        </w:tc>
        <w:tc>
          <w:tcPr>
            <w:tcW w:w="1804" w:type="dxa"/>
          </w:tcPr>
          <w:p>
            <w:pPr>
              <w:pStyle w:val="0"/>
            </w:pPr>
            <w:r>
              <w:rPr>
                <w:sz w:val="20"/>
              </w:rPr>
              <w:t xml:space="preserve">УЖКХ ТиС</w:t>
            </w:r>
          </w:p>
        </w:tc>
      </w:tr>
      <w:tr>
        <w:tc>
          <w:tcPr>
            <w:tcW w:w="454" w:type="dxa"/>
          </w:tcPr>
          <w:p>
            <w:pPr>
              <w:pStyle w:val="0"/>
              <w:jc w:val="center"/>
            </w:pPr>
            <w:r>
              <w:rPr>
                <w:sz w:val="20"/>
              </w:rPr>
              <w:t xml:space="preserve">2.</w:t>
            </w:r>
          </w:p>
        </w:tc>
        <w:tc>
          <w:tcPr>
            <w:tcW w:w="3288" w:type="dxa"/>
          </w:tcPr>
          <w:p>
            <w:pPr>
              <w:pStyle w:val="0"/>
            </w:pPr>
            <w:r>
              <w:rPr>
                <w:sz w:val="20"/>
              </w:rPr>
              <w:t xml:space="preserve">Транспортный риск (число лиц, погибших в дорожно-транспортных происшествиях, на 10 тыс. транспортных средств)</w:t>
            </w:r>
          </w:p>
        </w:tc>
        <w:tc>
          <w:tcPr>
            <w:tcW w:w="1204" w:type="dxa"/>
          </w:tcPr>
          <w:p>
            <w:pPr>
              <w:pStyle w:val="0"/>
              <w:jc w:val="center"/>
            </w:pPr>
            <w:r>
              <w:rPr>
                <w:sz w:val="20"/>
              </w:rPr>
              <w:t xml:space="preserve">ед</w:t>
            </w:r>
          </w:p>
        </w:tc>
        <w:tc>
          <w:tcPr>
            <w:tcW w:w="724" w:type="dxa"/>
          </w:tcPr>
          <w:p>
            <w:pPr>
              <w:pStyle w:val="0"/>
              <w:jc w:val="center"/>
            </w:pPr>
            <w:r>
              <w:rPr>
                <w:sz w:val="20"/>
              </w:rPr>
              <w:t xml:space="preserve">0,75</w:t>
            </w:r>
          </w:p>
        </w:tc>
        <w:tc>
          <w:tcPr>
            <w:tcW w:w="724" w:type="dxa"/>
          </w:tcPr>
          <w:p>
            <w:pPr>
              <w:pStyle w:val="0"/>
              <w:jc w:val="center"/>
            </w:pPr>
            <w:r>
              <w:rPr>
                <w:sz w:val="20"/>
              </w:rPr>
              <w:t xml:space="preserve">0,91</w:t>
            </w:r>
          </w:p>
        </w:tc>
        <w:tc>
          <w:tcPr>
            <w:tcW w:w="664" w:type="dxa"/>
          </w:tcPr>
          <w:p>
            <w:pPr>
              <w:pStyle w:val="0"/>
              <w:jc w:val="center"/>
            </w:pPr>
            <w:r>
              <w:rPr>
                <w:sz w:val="20"/>
              </w:rPr>
              <w:t xml:space="preserve">0,91</w:t>
            </w:r>
          </w:p>
        </w:tc>
        <w:tc>
          <w:tcPr>
            <w:tcW w:w="664" w:type="dxa"/>
          </w:tcPr>
          <w:p>
            <w:pPr>
              <w:pStyle w:val="0"/>
              <w:jc w:val="center"/>
            </w:pPr>
            <w:r>
              <w:rPr>
                <w:sz w:val="20"/>
              </w:rPr>
              <w:t xml:space="preserve">0,9</w:t>
            </w:r>
          </w:p>
        </w:tc>
        <w:tc>
          <w:tcPr>
            <w:tcW w:w="664" w:type="dxa"/>
          </w:tcPr>
          <w:p>
            <w:pPr>
              <w:pStyle w:val="0"/>
              <w:jc w:val="center"/>
            </w:pPr>
            <w:r>
              <w:rPr>
                <w:sz w:val="20"/>
              </w:rPr>
              <w:t xml:space="preserve">0,89</w:t>
            </w:r>
          </w:p>
        </w:tc>
        <w:tc>
          <w:tcPr>
            <w:tcW w:w="1714" w:type="dxa"/>
          </w:tcPr>
          <w:p>
            <w:pPr>
              <w:pStyle w:val="0"/>
            </w:pPr>
            <w:r>
              <w:rPr>
                <w:sz w:val="20"/>
              </w:rPr>
              <w:t xml:space="preserve">Ежеквартально</w:t>
            </w:r>
          </w:p>
        </w:tc>
        <w:tc>
          <w:tcPr>
            <w:tcW w:w="1684" w:type="dxa"/>
          </w:tcPr>
          <w:p>
            <w:pPr>
              <w:pStyle w:val="0"/>
            </w:pPr>
            <w:r>
              <w:rPr>
                <w:sz w:val="20"/>
              </w:rPr>
              <w:t xml:space="preserve">Ведомственная отчетность</w:t>
            </w:r>
          </w:p>
        </w:tc>
        <w:tc>
          <w:tcPr>
            <w:tcW w:w="1804" w:type="dxa"/>
          </w:tcPr>
          <w:p>
            <w:pPr>
              <w:pStyle w:val="0"/>
            </w:pPr>
            <w:r>
              <w:rPr>
                <w:sz w:val="20"/>
              </w:rPr>
              <w:t xml:space="preserve">УЖКХ ТиС</w:t>
            </w:r>
          </w:p>
        </w:tc>
      </w:tr>
      <w:tr>
        <w:tc>
          <w:tcPr>
            <w:tcW w:w="454" w:type="dxa"/>
          </w:tcPr>
          <w:p>
            <w:pPr>
              <w:pStyle w:val="0"/>
              <w:jc w:val="center"/>
            </w:pPr>
            <w:r>
              <w:rPr>
                <w:sz w:val="20"/>
              </w:rPr>
              <w:t xml:space="preserve">3.</w:t>
            </w:r>
          </w:p>
        </w:tc>
        <w:tc>
          <w:tcPr>
            <w:tcW w:w="3288" w:type="dxa"/>
          </w:tcPr>
          <w:p>
            <w:pPr>
              <w:pStyle w:val="0"/>
            </w:pPr>
            <w:r>
              <w:rPr>
                <w:sz w:val="20"/>
              </w:rPr>
              <w:t xml:space="preserve">Доля исполненных предписаний надзорных органов по вопросам состояния и качества содержания объектов улично-дорожной сети</w:t>
            </w:r>
          </w:p>
        </w:tc>
        <w:tc>
          <w:tcPr>
            <w:tcW w:w="1204" w:type="dxa"/>
          </w:tcPr>
          <w:p>
            <w:pPr>
              <w:pStyle w:val="0"/>
              <w:jc w:val="center"/>
            </w:pPr>
            <w:r>
              <w:rPr>
                <w:sz w:val="20"/>
              </w:rPr>
              <w:t xml:space="preserve">проц</w:t>
            </w:r>
          </w:p>
        </w:tc>
        <w:tc>
          <w:tcPr>
            <w:tcW w:w="724" w:type="dxa"/>
          </w:tcPr>
          <w:p>
            <w:pPr>
              <w:pStyle w:val="0"/>
              <w:jc w:val="center"/>
            </w:pPr>
            <w:r>
              <w:rPr>
                <w:sz w:val="20"/>
              </w:rPr>
              <w:t xml:space="preserve">100</w:t>
            </w:r>
          </w:p>
        </w:tc>
        <w:tc>
          <w:tcPr>
            <w:tcW w:w="724" w:type="dxa"/>
          </w:tcPr>
          <w:p>
            <w:pPr>
              <w:pStyle w:val="0"/>
              <w:jc w:val="center"/>
            </w:pPr>
            <w:r>
              <w:rPr>
                <w:sz w:val="20"/>
              </w:rPr>
              <w:t xml:space="preserve">100</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1714" w:type="dxa"/>
          </w:tcPr>
          <w:p>
            <w:pPr>
              <w:pStyle w:val="0"/>
            </w:pPr>
            <w:r>
              <w:rPr>
                <w:sz w:val="20"/>
              </w:rPr>
              <w:t xml:space="preserve">Ежеквартально</w:t>
            </w:r>
          </w:p>
        </w:tc>
        <w:tc>
          <w:tcPr>
            <w:tcW w:w="1684" w:type="dxa"/>
          </w:tcPr>
          <w:p>
            <w:pPr>
              <w:pStyle w:val="0"/>
            </w:pPr>
            <w:r>
              <w:rPr>
                <w:sz w:val="20"/>
              </w:rPr>
              <w:t xml:space="preserve">Ведомственная отчетность</w:t>
            </w:r>
          </w:p>
        </w:tc>
        <w:tc>
          <w:tcPr>
            <w:tcW w:w="1804" w:type="dxa"/>
          </w:tcPr>
          <w:p>
            <w:pPr>
              <w:pStyle w:val="0"/>
            </w:pPr>
            <w:r>
              <w:rPr>
                <w:sz w:val="20"/>
              </w:rPr>
              <w:t xml:space="preserve">УЖКХ ТиС</w:t>
            </w:r>
          </w:p>
        </w:tc>
      </w:tr>
      <w:tr>
        <w:tc>
          <w:tcPr>
            <w:tcW w:w="454" w:type="dxa"/>
          </w:tcPr>
          <w:p>
            <w:pPr>
              <w:pStyle w:val="0"/>
              <w:jc w:val="center"/>
            </w:pPr>
            <w:r>
              <w:rPr>
                <w:sz w:val="20"/>
              </w:rPr>
              <w:t xml:space="preserve">4.</w:t>
            </w:r>
          </w:p>
        </w:tc>
        <w:tc>
          <w:tcPr>
            <w:tcW w:w="3288" w:type="dxa"/>
          </w:tcPr>
          <w:p>
            <w:pPr>
              <w:pStyle w:val="0"/>
            </w:pPr>
            <w:r>
              <w:rPr>
                <w:sz w:val="20"/>
              </w:rPr>
              <w:t xml:space="preserve">Число пассажиров, перевезенных общественным транспортом</w:t>
            </w:r>
          </w:p>
        </w:tc>
        <w:tc>
          <w:tcPr>
            <w:tcW w:w="1204" w:type="dxa"/>
          </w:tcPr>
          <w:p>
            <w:pPr>
              <w:pStyle w:val="0"/>
              <w:jc w:val="center"/>
            </w:pPr>
            <w:r>
              <w:rPr>
                <w:sz w:val="20"/>
              </w:rPr>
              <w:t xml:space="preserve">тыс чел</w:t>
            </w:r>
          </w:p>
        </w:tc>
        <w:tc>
          <w:tcPr>
            <w:tcW w:w="724" w:type="dxa"/>
          </w:tcPr>
          <w:p>
            <w:pPr>
              <w:pStyle w:val="0"/>
              <w:jc w:val="center"/>
            </w:pPr>
            <w:r>
              <w:rPr>
                <w:sz w:val="20"/>
              </w:rPr>
              <w:t xml:space="preserve">11400</w:t>
            </w:r>
          </w:p>
        </w:tc>
        <w:tc>
          <w:tcPr>
            <w:tcW w:w="724" w:type="dxa"/>
          </w:tcPr>
          <w:p>
            <w:pPr>
              <w:pStyle w:val="0"/>
              <w:jc w:val="center"/>
            </w:pPr>
            <w:r>
              <w:rPr>
                <w:sz w:val="20"/>
              </w:rPr>
              <w:t xml:space="preserve">11400</w:t>
            </w:r>
          </w:p>
        </w:tc>
        <w:tc>
          <w:tcPr>
            <w:tcW w:w="664" w:type="dxa"/>
          </w:tcPr>
          <w:p>
            <w:pPr>
              <w:pStyle w:val="0"/>
              <w:jc w:val="center"/>
            </w:pPr>
            <w:r>
              <w:rPr>
                <w:sz w:val="20"/>
              </w:rPr>
              <w:t xml:space="preserve">6400</w:t>
            </w:r>
          </w:p>
        </w:tc>
        <w:tc>
          <w:tcPr>
            <w:tcW w:w="664" w:type="dxa"/>
          </w:tcPr>
          <w:p>
            <w:pPr>
              <w:pStyle w:val="0"/>
              <w:jc w:val="center"/>
            </w:pPr>
            <w:r>
              <w:rPr>
                <w:sz w:val="20"/>
              </w:rPr>
              <w:t xml:space="preserve">6400</w:t>
            </w:r>
          </w:p>
        </w:tc>
        <w:tc>
          <w:tcPr>
            <w:tcW w:w="664" w:type="dxa"/>
          </w:tcPr>
          <w:p>
            <w:pPr>
              <w:pStyle w:val="0"/>
              <w:jc w:val="center"/>
            </w:pPr>
            <w:r>
              <w:rPr>
                <w:sz w:val="20"/>
              </w:rPr>
              <w:t xml:space="preserve">6400</w:t>
            </w:r>
          </w:p>
        </w:tc>
        <w:tc>
          <w:tcPr>
            <w:tcW w:w="1714" w:type="dxa"/>
          </w:tcPr>
          <w:p>
            <w:pPr>
              <w:pStyle w:val="0"/>
            </w:pPr>
            <w:r>
              <w:rPr>
                <w:sz w:val="20"/>
              </w:rPr>
              <w:t xml:space="preserve">Ежеквартально</w:t>
            </w:r>
          </w:p>
        </w:tc>
        <w:tc>
          <w:tcPr>
            <w:tcW w:w="1684" w:type="dxa"/>
          </w:tcPr>
          <w:p>
            <w:pPr>
              <w:pStyle w:val="0"/>
            </w:pPr>
            <w:r>
              <w:rPr>
                <w:sz w:val="20"/>
              </w:rPr>
              <w:t xml:space="preserve">Ведомственная отчетность</w:t>
            </w:r>
          </w:p>
        </w:tc>
        <w:tc>
          <w:tcPr>
            <w:tcW w:w="1804" w:type="dxa"/>
          </w:tcPr>
          <w:p>
            <w:pPr>
              <w:pStyle w:val="0"/>
            </w:pPr>
            <w:r>
              <w:rPr>
                <w:sz w:val="20"/>
              </w:rPr>
              <w:t xml:space="preserve">УЖКХ ТиС</w:t>
            </w:r>
          </w:p>
        </w:tc>
      </w:tr>
      <w:tr>
        <w:tc>
          <w:tcPr>
            <w:gridSpan w:val="11"/>
            <w:tcW w:w="13588" w:type="dxa"/>
          </w:tcPr>
          <w:p>
            <w:pPr>
              <w:pStyle w:val="0"/>
            </w:pPr>
            <w:r>
              <w:rPr>
                <w:sz w:val="20"/>
              </w:rPr>
              <w:t xml:space="preserve">Показатели задачи 1 "Улучшение качественного состояния улично-дорожной сети ЗАТО Северск" Программы</w:t>
            </w:r>
          </w:p>
        </w:tc>
      </w:tr>
      <w:tr>
        <w:tc>
          <w:tcPr>
            <w:tcW w:w="454" w:type="dxa"/>
          </w:tcPr>
          <w:p>
            <w:pPr>
              <w:pStyle w:val="0"/>
              <w:jc w:val="center"/>
            </w:pPr>
            <w:r>
              <w:rPr>
                <w:sz w:val="20"/>
              </w:rPr>
              <w:t xml:space="preserve">1.1</w:t>
            </w:r>
          </w:p>
        </w:tc>
        <w:tc>
          <w:tcPr>
            <w:tcW w:w="3288" w:type="dxa"/>
          </w:tcPr>
          <w:p>
            <w:pPr>
              <w:pStyle w:val="0"/>
            </w:pPr>
            <w:r>
              <w:rPr>
                <w:sz w:val="20"/>
              </w:rPr>
              <w:t xml:space="preserve">Протяженность автомобильных дорог, введенных в эксплуатацию после строительства</w:t>
            </w:r>
          </w:p>
        </w:tc>
        <w:tc>
          <w:tcPr>
            <w:tcW w:w="1204" w:type="dxa"/>
          </w:tcPr>
          <w:p>
            <w:pPr>
              <w:pStyle w:val="0"/>
              <w:jc w:val="center"/>
            </w:pPr>
            <w:r>
              <w:rPr>
                <w:sz w:val="20"/>
              </w:rPr>
              <w:t xml:space="preserve">км; тыс м</w:t>
            </w:r>
          </w:p>
        </w:tc>
        <w:tc>
          <w:tcPr>
            <w:tcW w:w="724" w:type="dxa"/>
          </w:tcPr>
          <w:p>
            <w:pPr>
              <w:pStyle w:val="0"/>
              <w:jc w:val="center"/>
            </w:pPr>
            <w:r>
              <w:rPr>
                <w:sz w:val="20"/>
              </w:rPr>
              <w:t xml:space="preserve">0</w:t>
            </w:r>
          </w:p>
        </w:tc>
        <w:tc>
          <w:tcPr>
            <w:tcW w:w="72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1714" w:type="dxa"/>
          </w:tcPr>
          <w:p>
            <w:pPr>
              <w:pStyle w:val="0"/>
            </w:pPr>
            <w:r>
              <w:rPr>
                <w:sz w:val="20"/>
              </w:rPr>
              <w:t xml:space="preserve">Ежеквартально</w:t>
            </w:r>
          </w:p>
        </w:tc>
        <w:tc>
          <w:tcPr>
            <w:tcW w:w="1684" w:type="dxa"/>
          </w:tcPr>
          <w:p>
            <w:pPr>
              <w:pStyle w:val="0"/>
            </w:pPr>
            <w:r>
              <w:rPr>
                <w:sz w:val="20"/>
              </w:rPr>
              <w:t xml:space="preserve">Ведомственная отчетность</w:t>
            </w:r>
          </w:p>
        </w:tc>
        <w:tc>
          <w:tcPr>
            <w:tcW w:w="1804" w:type="dxa"/>
          </w:tcPr>
          <w:p>
            <w:pPr>
              <w:pStyle w:val="0"/>
            </w:pPr>
            <w:r>
              <w:rPr>
                <w:sz w:val="20"/>
              </w:rPr>
              <w:t xml:space="preserve">УКС Администрации ЗАТО Северск</w:t>
            </w:r>
          </w:p>
        </w:tc>
      </w:tr>
      <w:tr>
        <w:tc>
          <w:tcPr>
            <w:tcW w:w="454" w:type="dxa"/>
          </w:tcPr>
          <w:p>
            <w:pPr>
              <w:pStyle w:val="0"/>
              <w:jc w:val="center"/>
            </w:pPr>
            <w:r>
              <w:rPr>
                <w:sz w:val="20"/>
              </w:rPr>
              <w:t xml:space="preserve">1.2</w:t>
            </w:r>
          </w:p>
        </w:tc>
        <w:tc>
          <w:tcPr>
            <w:tcW w:w="3288" w:type="dxa"/>
          </w:tcPr>
          <w:p>
            <w:pPr>
              <w:pStyle w:val="0"/>
            </w:pPr>
            <w:r>
              <w:rPr>
                <w:sz w:val="20"/>
              </w:rPr>
              <w:t xml:space="preserve">Доля протяженности автомобильных дорог общего пользования местного значения, соответствующих нормативным требованиям, в общей протяженности автомобильных дорог общего пользования местного значения</w:t>
            </w:r>
          </w:p>
        </w:tc>
        <w:tc>
          <w:tcPr>
            <w:tcW w:w="1204" w:type="dxa"/>
          </w:tcPr>
          <w:p>
            <w:pPr>
              <w:pStyle w:val="0"/>
              <w:jc w:val="center"/>
            </w:pPr>
            <w:r>
              <w:rPr>
                <w:sz w:val="20"/>
              </w:rPr>
              <w:t xml:space="preserve">проц</w:t>
            </w:r>
          </w:p>
        </w:tc>
        <w:tc>
          <w:tcPr>
            <w:tcW w:w="724" w:type="dxa"/>
          </w:tcPr>
          <w:p>
            <w:pPr>
              <w:pStyle w:val="0"/>
              <w:jc w:val="center"/>
            </w:pPr>
            <w:r>
              <w:rPr>
                <w:sz w:val="20"/>
              </w:rPr>
              <w:t xml:space="preserve">74,43</w:t>
            </w:r>
          </w:p>
        </w:tc>
        <w:tc>
          <w:tcPr>
            <w:tcW w:w="724" w:type="dxa"/>
          </w:tcPr>
          <w:p>
            <w:pPr>
              <w:pStyle w:val="0"/>
              <w:jc w:val="center"/>
            </w:pPr>
            <w:r>
              <w:rPr>
                <w:sz w:val="20"/>
              </w:rPr>
              <w:t xml:space="preserve">74,7</w:t>
            </w:r>
          </w:p>
        </w:tc>
        <w:tc>
          <w:tcPr>
            <w:tcW w:w="664" w:type="dxa"/>
          </w:tcPr>
          <w:p>
            <w:pPr>
              <w:pStyle w:val="0"/>
              <w:jc w:val="center"/>
            </w:pPr>
            <w:r>
              <w:rPr>
                <w:sz w:val="20"/>
              </w:rPr>
              <w:t xml:space="preserve">77,71</w:t>
            </w:r>
          </w:p>
        </w:tc>
        <w:tc>
          <w:tcPr>
            <w:tcW w:w="664" w:type="dxa"/>
          </w:tcPr>
          <w:p>
            <w:pPr>
              <w:pStyle w:val="0"/>
              <w:jc w:val="center"/>
            </w:pPr>
            <w:r>
              <w:rPr>
                <w:sz w:val="20"/>
              </w:rPr>
              <w:t xml:space="preserve">79,06</w:t>
            </w:r>
          </w:p>
        </w:tc>
        <w:tc>
          <w:tcPr>
            <w:tcW w:w="664" w:type="dxa"/>
          </w:tcPr>
          <w:p>
            <w:pPr>
              <w:pStyle w:val="0"/>
              <w:jc w:val="center"/>
            </w:pPr>
            <w:r>
              <w:rPr>
                <w:sz w:val="20"/>
              </w:rPr>
              <w:t xml:space="preserve">80,4</w:t>
            </w:r>
          </w:p>
        </w:tc>
        <w:tc>
          <w:tcPr>
            <w:tcW w:w="1714" w:type="dxa"/>
          </w:tcPr>
          <w:p>
            <w:pPr>
              <w:pStyle w:val="0"/>
            </w:pPr>
            <w:r>
              <w:rPr>
                <w:sz w:val="20"/>
              </w:rPr>
              <w:t xml:space="preserve">Ежеквартально</w:t>
            </w:r>
          </w:p>
        </w:tc>
        <w:tc>
          <w:tcPr>
            <w:tcW w:w="1684" w:type="dxa"/>
          </w:tcPr>
          <w:p>
            <w:pPr>
              <w:pStyle w:val="0"/>
            </w:pPr>
            <w:r>
              <w:rPr>
                <w:sz w:val="20"/>
              </w:rPr>
              <w:t xml:space="preserve">Ведомственная отчетность</w:t>
            </w:r>
          </w:p>
        </w:tc>
        <w:tc>
          <w:tcPr>
            <w:tcW w:w="1804" w:type="dxa"/>
          </w:tcPr>
          <w:p>
            <w:pPr>
              <w:pStyle w:val="0"/>
            </w:pPr>
            <w:r>
              <w:rPr>
                <w:sz w:val="20"/>
              </w:rPr>
              <w:t xml:space="preserve">УКС Администрации ЗАТО Северск</w:t>
            </w:r>
          </w:p>
        </w:tc>
      </w:tr>
      <w:tr>
        <w:tc>
          <w:tcPr>
            <w:tcW w:w="454" w:type="dxa"/>
          </w:tcPr>
          <w:p>
            <w:pPr>
              <w:pStyle w:val="0"/>
              <w:jc w:val="center"/>
            </w:pPr>
            <w:r>
              <w:rPr>
                <w:sz w:val="20"/>
              </w:rPr>
              <w:t xml:space="preserve">1.3</w:t>
            </w:r>
          </w:p>
        </w:tc>
        <w:tc>
          <w:tcPr>
            <w:tcW w:w="3288" w:type="dxa"/>
          </w:tcPr>
          <w:p>
            <w:pPr>
              <w:pStyle w:val="0"/>
            </w:pPr>
            <w:r>
              <w:rPr>
                <w:sz w:val="20"/>
              </w:rPr>
              <w:t xml:space="preserve">Общая протяженность объектов улично-дорожной сети, на которых выполнен капитальный ремонт и ремонт (нарастающим итогом с 2019 года)</w:t>
            </w:r>
          </w:p>
        </w:tc>
        <w:tc>
          <w:tcPr>
            <w:tcW w:w="1204" w:type="dxa"/>
          </w:tcPr>
          <w:p>
            <w:pPr>
              <w:pStyle w:val="0"/>
              <w:jc w:val="center"/>
            </w:pPr>
            <w:r>
              <w:rPr>
                <w:sz w:val="20"/>
              </w:rPr>
              <w:t xml:space="preserve">км; тыс м</w:t>
            </w:r>
          </w:p>
        </w:tc>
        <w:tc>
          <w:tcPr>
            <w:tcW w:w="724" w:type="dxa"/>
          </w:tcPr>
          <w:p>
            <w:pPr>
              <w:pStyle w:val="0"/>
              <w:jc w:val="center"/>
            </w:pPr>
            <w:r>
              <w:rPr>
                <w:sz w:val="20"/>
              </w:rPr>
              <w:t xml:space="preserve">32,85</w:t>
            </w:r>
          </w:p>
        </w:tc>
        <w:tc>
          <w:tcPr>
            <w:tcW w:w="724" w:type="dxa"/>
          </w:tcPr>
          <w:p>
            <w:pPr>
              <w:pStyle w:val="0"/>
              <w:jc w:val="center"/>
            </w:pPr>
            <w:r>
              <w:rPr>
                <w:sz w:val="20"/>
              </w:rPr>
              <w:t xml:space="preserve">42,18</w:t>
            </w:r>
          </w:p>
        </w:tc>
        <w:tc>
          <w:tcPr>
            <w:tcW w:w="664" w:type="dxa"/>
          </w:tcPr>
          <w:p>
            <w:pPr>
              <w:pStyle w:val="0"/>
              <w:jc w:val="center"/>
            </w:pPr>
            <w:r>
              <w:rPr>
                <w:sz w:val="20"/>
              </w:rPr>
              <w:t xml:space="preserve">48,88</w:t>
            </w:r>
          </w:p>
        </w:tc>
        <w:tc>
          <w:tcPr>
            <w:tcW w:w="664" w:type="dxa"/>
          </w:tcPr>
          <w:p>
            <w:pPr>
              <w:pStyle w:val="0"/>
              <w:jc w:val="center"/>
            </w:pPr>
            <w:r>
              <w:rPr>
                <w:sz w:val="20"/>
              </w:rPr>
              <w:t xml:space="preserve">51,88</w:t>
            </w:r>
          </w:p>
        </w:tc>
        <w:tc>
          <w:tcPr>
            <w:tcW w:w="664" w:type="dxa"/>
          </w:tcPr>
          <w:p>
            <w:pPr>
              <w:pStyle w:val="0"/>
              <w:jc w:val="center"/>
            </w:pPr>
            <w:r>
              <w:rPr>
                <w:sz w:val="20"/>
              </w:rPr>
              <w:t xml:space="preserve">54,88</w:t>
            </w:r>
          </w:p>
        </w:tc>
        <w:tc>
          <w:tcPr>
            <w:tcW w:w="1714" w:type="dxa"/>
          </w:tcPr>
          <w:p>
            <w:pPr>
              <w:pStyle w:val="0"/>
            </w:pPr>
            <w:r>
              <w:rPr>
                <w:sz w:val="20"/>
              </w:rPr>
              <w:t xml:space="preserve">Ежеквартально</w:t>
            </w:r>
          </w:p>
        </w:tc>
        <w:tc>
          <w:tcPr>
            <w:tcW w:w="1684" w:type="dxa"/>
          </w:tcPr>
          <w:p>
            <w:pPr>
              <w:pStyle w:val="0"/>
            </w:pPr>
            <w:r>
              <w:rPr>
                <w:sz w:val="20"/>
              </w:rPr>
              <w:t xml:space="preserve">Ведомственная отчетность</w:t>
            </w:r>
          </w:p>
        </w:tc>
        <w:tc>
          <w:tcPr>
            <w:tcW w:w="1804" w:type="dxa"/>
          </w:tcPr>
          <w:p>
            <w:pPr>
              <w:pStyle w:val="0"/>
            </w:pPr>
            <w:r>
              <w:rPr>
                <w:sz w:val="20"/>
              </w:rPr>
              <w:t xml:space="preserve">УКС Администрации ЗАТО Северск</w:t>
            </w:r>
          </w:p>
        </w:tc>
      </w:tr>
      <w:tr>
        <w:tc>
          <w:tcPr>
            <w:gridSpan w:val="11"/>
            <w:tcW w:w="13588" w:type="dxa"/>
          </w:tcPr>
          <w:p>
            <w:pPr>
              <w:pStyle w:val="0"/>
            </w:pPr>
            <w:r>
              <w:rPr>
                <w:sz w:val="20"/>
              </w:rPr>
              <w:t xml:space="preserve">Показатели задачи 2 "Снижение аварийности на улично-дорожной сети ЗАТО Северск" Программы</w:t>
            </w:r>
          </w:p>
        </w:tc>
      </w:tr>
      <w:tr>
        <w:tc>
          <w:tcPr>
            <w:tcW w:w="454" w:type="dxa"/>
          </w:tcPr>
          <w:p>
            <w:pPr>
              <w:pStyle w:val="0"/>
              <w:jc w:val="center"/>
            </w:pPr>
            <w:r>
              <w:rPr>
                <w:sz w:val="20"/>
              </w:rPr>
              <w:t xml:space="preserve">2.1</w:t>
            </w:r>
          </w:p>
        </w:tc>
        <w:tc>
          <w:tcPr>
            <w:tcW w:w="3288" w:type="dxa"/>
          </w:tcPr>
          <w:p>
            <w:pPr>
              <w:pStyle w:val="0"/>
            </w:pPr>
            <w:r>
              <w:rPr>
                <w:sz w:val="20"/>
              </w:rPr>
              <w:t xml:space="preserve">Количество зарегистрированных дорожно-транспортных происшествий с пострадавшими</w:t>
            </w:r>
          </w:p>
        </w:tc>
        <w:tc>
          <w:tcPr>
            <w:tcW w:w="1204" w:type="dxa"/>
          </w:tcPr>
          <w:p>
            <w:pPr>
              <w:pStyle w:val="0"/>
              <w:jc w:val="center"/>
            </w:pPr>
            <w:r>
              <w:rPr>
                <w:sz w:val="20"/>
              </w:rPr>
              <w:t xml:space="preserve">ед</w:t>
            </w:r>
          </w:p>
        </w:tc>
        <w:tc>
          <w:tcPr>
            <w:tcW w:w="724" w:type="dxa"/>
          </w:tcPr>
          <w:p>
            <w:pPr>
              <w:pStyle w:val="0"/>
              <w:jc w:val="center"/>
            </w:pPr>
            <w:r>
              <w:rPr>
                <w:sz w:val="20"/>
              </w:rPr>
              <w:t xml:space="preserve">33</w:t>
            </w:r>
          </w:p>
        </w:tc>
        <w:tc>
          <w:tcPr>
            <w:tcW w:w="724" w:type="dxa"/>
          </w:tcPr>
          <w:p>
            <w:pPr>
              <w:pStyle w:val="0"/>
              <w:jc w:val="center"/>
            </w:pPr>
            <w:r>
              <w:rPr>
                <w:sz w:val="20"/>
              </w:rPr>
              <w:t xml:space="preserve">35</w:t>
            </w:r>
          </w:p>
        </w:tc>
        <w:tc>
          <w:tcPr>
            <w:tcW w:w="664" w:type="dxa"/>
          </w:tcPr>
          <w:p>
            <w:pPr>
              <w:pStyle w:val="0"/>
              <w:jc w:val="center"/>
            </w:pPr>
            <w:r>
              <w:rPr>
                <w:sz w:val="20"/>
              </w:rPr>
              <w:t xml:space="preserve">35</w:t>
            </w:r>
          </w:p>
        </w:tc>
        <w:tc>
          <w:tcPr>
            <w:tcW w:w="664" w:type="dxa"/>
          </w:tcPr>
          <w:p>
            <w:pPr>
              <w:pStyle w:val="0"/>
              <w:jc w:val="center"/>
            </w:pPr>
            <w:r>
              <w:rPr>
                <w:sz w:val="20"/>
              </w:rPr>
              <w:t xml:space="preserve">35</w:t>
            </w:r>
          </w:p>
        </w:tc>
        <w:tc>
          <w:tcPr>
            <w:tcW w:w="664" w:type="dxa"/>
          </w:tcPr>
          <w:p>
            <w:pPr>
              <w:pStyle w:val="0"/>
              <w:jc w:val="center"/>
            </w:pPr>
            <w:r>
              <w:rPr>
                <w:sz w:val="20"/>
              </w:rPr>
              <w:t xml:space="preserve">35</w:t>
            </w:r>
          </w:p>
        </w:tc>
        <w:tc>
          <w:tcPr>
            <w:tcW w:w="1714" w:type="dxa"/>
          </w:tcPr>
          <w:p>
            <w:pPr>
              <w:pStyle w:val="0"/>
            </w:pPr>
            <w:r>
              <w:rPr>
                <w:sz w:val="20"/>
              </w:rPr>
              <w:t xml:space="preserve">Ежеквартально</w:t>
            </w:r>
          </w:p>
        </w:tc>
        <w:tc>
          <w:tcPr>
            <w:tcW w:w="1684" w:type="dxa"/>
          </w:tcPr>
          <w:p>
            <w:pPr>
              <w:pStyle w:val="0"/>
            </w:pPr>
            <w:r>
              <w:rPr>
                <w:sz w:val="20"/>
              </w:rPr>
              <w:t xml:space="preserve">Ведомственная отчетность</w:t>
            </w:r>
          </w:p>
        </w:tc>
        <w:tc>
          <w:tcPr>
            <w:tcW w:w="1804" w:type="dxa"/>
          </w:tcPr>
          <w:p>
            <w:pPr>
              <w:pStyle w:val="0"/>
            </w:pPr>
            <w:r>
              <w:rPr>
                <w:sz w:val="20"/>
              </w:rPr>
              <w:t xml:space="preserve">УЖКХ ТиС</w:t>
            </w:r>
          </w:p>
        </w:tc>
      </w:tr>
      <w:tr>
        <w:tc>
          <w:tcPr>
            <w:tcW w:w="454" w:type="dxa"/>
          </w:tcPr>
          <w:p>
            <w:pPr>
              <w:pStyle w:val="0"/>
              <w:jc w:val="center"/>
            </w:pPr>
            <w:r>
              <w:rPr>
                <w:sz w:val="20"/>
              </w:rPr>
              <w:t xml:space="preserve">2.2</w:t>
            </w:r>
          </w:p>
        </w:tc>
        <w:tc>
          <w:tcPr>
            <w:tcW w:w="3288" w:type="dxa"/>
          </w:tcPr>
          <w:p>
            <w:pPr>
              <w:pStyle w:val="0"/>
            </w:pPr>
            <w:r>
              <w:rPr>
                <w:sz w:val="20"/>
              </w:rPr>
              <w:t xml:space="preserve">Количество зарегистрированных дорожно-транспортных происшествий с участием детей</w:t>
            </w:r>
          </w:p>
        </w:tc>
        <w:tc>
          <w:tcPr>
            <w:tcW w:w="1204" w:type="dxa"/>
          </w:tcPr>
          <w:p>
            <w:pPr>
              <w:pStyle w:val="0"/>
              <w:jc w:val="center"/>
            </w:pPr>
            <w:r>
              <w:rPr>
                <w:sz w:val="20"/>
              </w:rPr>
              <w:t xml:space="preserve">ед</w:t>
            </w:r>
          </w:p>
        </w:tc>
        <w:tc>
          <w:tcPr>
            <w:tcW w:w="724" w:type="dxa"/>
          </w:tcPr>
          <w:p>
            <w:pPr>
              <w:pStyle w:val="0"/>
              <w:jc w:val="center"/>
            </w:pPr>
            <w:r>
              <w:rPr>
                <w:sz w:val="20"/>
              </w:rPr>
              <w:t xml:space="preserve">5</w:t>
            </w:r>
          </w:p>
        </w:tc>
        <w:tc>
          <w:tcPr>
            <w:tcW w:w="724" w:type="dxa"/>
          </w:tcPr>
          <w:p>
            <w:pPr>
              <w:pStyle w:val="0"/>
              <w:jc w:val="center"/>
            </w:pPr>
            <w:r>
              <w:rPr>
                <w:sz w:val="20"/>
              </w:rPr>
              <w:t xml:space="preserve">8</w:t>
            </w:r>
          </w:p>
        </w:tc>
        <w:tc>
          <w:tcPr>
            <w:tcW w:w="664" w:type="dxa"/>
          </w:tcPr>
          <w:p>
            <w:pPr>
              <w:pStyle w:val="0"/>
              <w:jc w:val="center"/>
            </w:pPr>
            <w:r>
              <w:rPr>
                <w:sz w:val="20"/>
              </w:rPr>
              <w:t xml:space="preserve">5</w:t>
            </w:r>
          </w:p>
        </w:tc>
        <w:tc>
          <w:tcPr>
            <w:tcW w:w="664" w:type="dxa"/>
          </w:tcPr>
          <w:p>
            <w:pPr>
              <w:pStyle w:val="0"/>
              <w:jc w:val="center"/>
            </w:pPr>
            <w:r>
              <w:rPr>
                <w:sz w:val="20"/>
              </w:rPr>
              <w:t xml:space="preserve">5</w:t>
            </w:r>
          </w:p>
        </w:tc>
        <w:tc>
          <w:tcPr>
            <w:tcW w:w="664" w:type="dxa"/>
          </w:tcPr>
          <w:p>
            <w:pPr>
              <w:pStyle w:val="0"/>
              <w:jc w:val="center"/>
            </w:pPr>
            <w:r>
              <w:rPr>
                <w:sz w:val="20"/>
              </w:rPr>
              <w:t xml:space="preserve">5</w:t>
            </w:r>
          </w:p>
        </w:tc>
        <w:tc>
          <w:tcPr>
            <w:tcW w:w="1714" w:type="dxa"/>
          </w:tcPr>
          <w:p>
            <w:pPr>
              <w:pStyle w:val="0"/>
            </w:pPr>
            <w:r>
              <w:rPr>
                <w:sz w:val="20"/>
              </w:rPr>
              <w:t xml:space="preserve">Ежеквартально</w:t>
            </w:r>
          </w:p>
        </w:tc>
        <w:tc>
          <w:tcPr>
            <w:tcW w:w="1684" w:type="dxa"/>
          </w:tcPr>
          <w:p>
            <w:pPr>
              <w:pStyle w:val="0"/>
            </w:pPr>
            <w:r>
              <w:rPr>
                <w:sz w:val="20"/>
              </w:rPr>
              <w:t xml:space="preserve">Ведомственная отчетность</w:t>
            </w:r>
          </w:p>
        </w:tc>
        <w:tc>
          <w:tcPr>
            <w:tcW w:w="1804" w:type="dxa"/>
          </w:tcPr>
          <w:p>
            <w:pPr>
              <w:pStyle w:val="0"/>
            </w:pPr>
            <w:r>
              <w:rPr>
                <w:sz w:val="20"/>
              </w:rPr>
              <w:t xml:space="preserve">УЖКХ ТиС</w:t>
            </w:r>
          </w:p>
        </w:tc>
      </w:tr>
      <w:tr>
        <w:tc>
          <w:tcPr>
            <w:tcW w:w="454" w:type="dxa"/>
          </w:tcPr>
          <w:p>
            <w:pPr>
              <w:pStyle w:val="0"/>
              <w:jc w:val="center"/>
            </w:pPr>
            <w:r>
              <w:rPr>
                <w:sz w:val="20"/>
              </w:rPr>
              <w:t xml:space="preserve">2.3</w:t>
            </w:r>
          </w:p>
        </w:tc>
        <w:tc>
          <w:tcPr>
            <w:tcW w:w="3288" w:type="dxa"/>
          </w:tcPr>
          <w:p>
            <w:pPr>
              <w:pStyle w:val="0"/>
            </w:pPr>
            <w:r>
              <w:rPr>
                <w:sz w:val="20"/>
              </w:rPr>
              <w:t xml:space="preserve">Число лиц, погибших в дорожно-транспортных происшествиях</w:t>
            </w:r>
          </w:p>
        </w:tc>
        <w:tc>
          <w:tcPr>
            <w:tcW w:w="1204" w:type="dxa"/>
          </w:tcPr>
          <w:p>
            <w:pPr>
              <w:pStyle w:val="0"/>
              <w:jc w:val="center"/>
            </w:pPr>
            <w:r>
              <w:rPr>
                <w:sz w:val="20"/>
              </w:rPr>
              <w:t xml:space="preserve">чел</w:t>
            </w:r>
          </w:p>
        </w:tc>
        <w:tc>
          <w:tcPr>
            <w:tcW w:w="724" w:type="dxa"/>
          </w:tcPr>
          <w:p>
            <w:pPr>
              <w:pStyle w:val="0"/>
              <w:jc w:val="center"/>
            </w:pPr>
            <w:r>
              <w:rPr>
                <w:sz w:val="20"/>
              </w:rPr>
              <w:t xml:space="preserve">3</w:t>
            </w:r>
          </w:p>
        </w:tc>
        <w:tc>
          <w:tcPr>
            <w:tcW w:w="724" w:type="dxa"/>
          </w:tcPr>
          <w:p>
            <w:pPr>
              <w:pStyle w:val="0"/>
              <w:jc w:val="center"/>
            </w:pPr>
            <w:r>
              <w:rPr>
                <w:sz w:val="20"/>
              </w:rPr>
              <w:t xml:space="preserve">4</w:t>
            </w:r>
          </w:p>
        </w:tc>
        <w:tc>
          <w:tcPr>
            <w:tcW w:w="664" w:type="dxa"/>
          </w:tcPr>
          <w:p>
            <w:pPr>
              <w:pStyle w:val="0"/>
              <w:jc w:val="center"/>
            </w:pPr>
            <w:r>
              <w:rPr>
                <w:sz w:val="20"/>
              </w:rPr>
              <w:t xml:space="preserve">4</w:t>
            </w:r>
          </w:p>
        </w:tc>
        <w:tc>
          <w:tcPr>
            <w:tcW w:w="664" w:type="dxa"/>
          </w:tcPr>
          <w:p>
            <w:pPr>
              <w:pStyle w:val="0"/>
              <w:jc w:val="center"/>
            </w:pPr>
            <w:r>
              <w:rPr>
                <w:sz w:val="20"/>
              </w:rPr>
              <w:t xml:space="preserve">4</w:t>
            </w:r>
          </w:p>
        </w:tc>
        <w:tc>
          <w:tcPr>
            <w:tcW w:w="664" w:type="dxa"/>
          </w:tcPr>
          <w:p>
            <w:pPr>
              <w:pStyle w:val="0"/>
              <w:jc w:val="center"/>
            </w:pPr>
            <w:r>
              <w:rPr>
                <w:sz w:val="20"/>
              </w:rPr>
              <w:t xml:space="preserve">4</w:t>
            </w:r>
          </w:p>
        </w:tc>
        <w:tc>
          <w:tcPr>
            <w:tcW w:w="1714" w:type="dxa"/>
          </w:tcPr>
          <w:p>
            <w:pPr>
              <w:pStyle w:val="0"/>
            </w:pPr>
            <w:r>
              <w:rPr>
                <w:sz w:val="20"/>
              </w:rPr>
              <w:t xml:space="preserve">Ежеквартально</w:t>
            </w:r>
          </w:p>
        </w:tc>
        <w:tc>
          <w:tcPr>
            <w:tcW w:w="1684" w:type="dxa"/>
          </w:tcPr>
          <w:p>
            <w:pPr>
              <w:pStyle w:val="0"/>
            </w:pPr>
            <w:r>
              <w:rPr>
                <w:sz w:val="20"/>
              </w:rPr>
              <w:t xml:space="preserve">Ведомственная отчетность</w:t>
            </w:r>
          </w:p>
        </w:tc>
        <w:tc>
          <w:tcPr>
            <w:tcW w:w="1804" w:type="dxa"/>
          </w:tcPr>
          <w:p>
            <w:pPr>
              <w:pStyle w:val="0"/>
            </w:pPr>
            <w:r>
              <w:rPr>
                <w:sz w:val="20"/>
              </w:rPr>
              <w:t xml:space="preserve">УЖКХ ТиС</w:t>
            </w:r>
          </w:p>
        </w:tc>
      </w:tr>
      <w:tr>
        <w:tc>
          <w:tcPr>
            <w:tcW w:w="454" w:type="dxa"/>
          </w:tcPr>
          <w:p>
            <w:pPr>
              <w:pStyle w:val="0"/>
              <w:jc w:val="center"/>
            </w:pPr>
            <w:r>
              <w:rPr>
                <w:sz w:val="20"/>
              </w:rPr>
              <w:t xml:space="preserve">2.4</w:t>
            </w:r>
          </w:p>
        </w:tc>
        <w:tc>
          <w:tcPr>
            <w:tcW w:w="3288" w:type="dxa"/>
          </w:tcPr>
          <w:p>
            <w:pPr>
              <w:pStyle w:val="0"/>
            </w:pPr>
            <w:r>
              <w:rPr>
                <w:sz w:val="20"/>
              </w:rPr>
              <w:t xml:space="preserve">Число детей, погибших в дорожно-транспортных происшествиях</w:t>
            </w:r>
          </w:p>
        </w:tc>
        <w:tc>
          <w:tcPr>
            <w:tcW w:w="1204" w:type="dxa"/>
          </w:tcPr>
          <w:p>
            <w:pPr>
              <w:pStyle w:val="0"/>
              <w:jc w:val="center"/>
            </w:pPr>
            <w:r>
              <w:rPr>
                <w:sz w:val="20"/>
              </w:rPr>
              <w:t xml:space="preserve">чел</w:t>
            </w:r>
          </w:p>
        </w:tc>
        <w:tc>
          <w:tcPr>
            <w:tcW w:w="724" w:type="dxa"/>
          </w:tcPr>
          <w:p>
            <w:pPr>
              <w:pStyle w:val="0"/>
              <w:jc w:val="center"/>
            </w:pPr>
            <w:r>
              <w:rPr>
                <w:sz w:val="20"/>
              </w:rPr>
              <w:t xml:space="preserve">0</w:t>
            </w:r>
          </w:p>
        </w:tc>
        <w:tc>
          <w:tcPr>
            <w:tcW w:w="72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1714" w:type="dxa"/>
          </w:tcPr>
          <w:p>
            <w:pPr>
              <w:pStyle w:val="0"/>
            </w:pPr>
            <w:r>
              <w:rPr>
                <w:sz w:val="20"/>
              </w:rPr>
              <w:t xml:space="preserve">Ежеквартально</w:t>
            </w:r>
          </w:p>
        </w:tc>
        <w:tc>
          <w:tcPr>
            <w:tcW w:w="1684" w:type="dxa"/>
          </w:tcPr>
          <w:p>
            <w:pPr>
              <w:pStyle w:val="0"/>
            </w:pPr>
            <w:r>
              <w:rPr>
                <w:sz w:val="20"/>
              </w:rPr>
              <w:t xml:space="preserve">Ведомственная отчетность</w:t>
            </w:r>
          </w:p>
        </w:tc>
        <w:tc>
          <w:tcPr>
            <w:tcW w:w="1804" w:type="dxa"/>
          </w:tcPr>
          <w:p>
            <w:pPr>
              <w:pStyle w:val="0"/>
            </w:pPr>
            <w:r>
              <w:rPr>
                <w:sz w:val="20"/>
              </w:rPr>
              <w:t xml:space="preserve">УЖКХ ТиС</w:t>
            </w:r>
          </w:p>
        </w:tc>
      </w:tr>
      <w:tr>
        <w:tc>
          <w:tcPr>
            <w:gridSpan w:val="11"/>
            <w:tcW w:w="13588" w:type="dxa"/>
          </w:tcPr>
          <w:p>
            <w:pPr>
              <w:pStyle w:val="0"/>
            </w:pPr>
            <w:r>
              <w:rPr>
                <w:sz w:val="20"/>
              </w:rPr>
              <w:t xml:space="preserve">Показатели задачи 3 "Поддержание в нормативном состоянии улично-дорожной сети г. Северска" Программы</w:t>
            </w:r>
          </w:p>
        </w:tc>
      </w:tr>
      <w:tr>
        <w:tc>
          <w:tcPr>
            <w:tcW w:w="454" w:type="dxa"/>
          </w:tcPr>
          <w:p>
            <w:pPr>
              <w:pStyle w:val="0"/>
              <w:jc w:val="center"/>
            </w:pPr>
            <w:r>
              <w:rPr>
                <w:sz w:val="20"/>
              </w:rPr>
              <w:t xml:space="preserve">3.1</w:t>
            </w:r>
          </w:p>
        </w:tc>
        <w:tc>
          <w:tcPr>
            <w:tcW w:w="3288" w:type="dxa"/>
          </w:tcPr>
          <w:p>
            <w:pPr>
              <w:pStyle w:val="0"/>
            </w:pPr>
            <w:r>
              <w:rPr>
                <w:sz w:val="20"/>
              </w:rPr>
              <w:t xml:space="preserve">Доля площади автомобильных дорог, на которых выполнен ремонт асфальтового покрытия, от общей площади дорог общего пользования местного значения г. Северска</w:t>
            </w:r>
          </w:p>
        </w:tc>
        <w:tc>
          <w:tcPr>
            <w:tcW w:w="1204" w:type="dxa"/>
          </w:tcPr>
          <w:p>
            <w:pPr>
              <w:pStyle w:val="0"/>
              <w:jc w:val="center"/>
            </w:pPr>
            <w:r>
              <w:rPr>
                <w:sz w:val="20"/>
              </w:rPr>
              <w:t xml:space="preserve">проц</w:t>
            </w:r>
          </w:p>
        </w:tc>
        <w:tc>
          <w:tcPr>
            <w:tcW w:w="724" w:type="dxa"/>
          </w:tcPr>
          <w:p>
            <w:pPr>
              <w:pStyle w:val="0"/>
              <w:jc w:val="center"/>
            </w:pPr>
            <w:r>
              <w:rPr>
                <w:sz w:val="20"/>
              </w:rPr>
              <w:t xml:space="preserve">0,41</w:t>
            </w:r>
          </w:p>
        </w:tc>
        <w:tc>
          <w:tcPr>
            <w:tcW w:w="724" w:type="dxa"/>
          </w:tcPr>
          <w:p>
            <w:pPr>
              <w:pStyle w:val="0"/>
              <w:jc w:val="center"/>
            </w:pPr>
            <w:r>
              <w:rPr>
                <w:sz w:val="20"/>
              </w:rPr>
              <w:t xml:space="preserve">0,52</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1714" w:type="dxa"/>
          </w:tcPr>
          <w:p>
            <w:pPr>
              <w:pStyle w:val="0"/>
            </w:pPr>
            <w:r>
              <w:rPr>
                <w:sz w:val="20"/>
              </w:rPr>
              <w:t xml:space="preserve">Ежеквартально</w:t>
            </w:r>
          </w:p>
        </w:tc>
        <w:tc>
          <w:tcPr>
            <w:tcW w:w="1684" w:type="dxa"/>
          </w:tcPr>
          <w:p>
            <w:pPr>
              <w:pStyle w:val="0"/>
            </w:pPr>
            <w:r>
              <w:rPr>
                <w:sz w:val="20"/>
              </w:rPr>
              <w:t xml:space="preserve">Ведомственная отчетность</w:t>
            </w:r>
          </w:p>
        </w:tc>
        <w:tc>
          <w:tcPr>
            <w:tcW w:w="1804" w:type="dxa"/>
          </w:tcPr>
          <w:p>
            <w:pPr>
              <w:pStyle w:val="0"/>
            </w:pPr>
            <w:r>
              <w:rPr>
                <w:sz w:val="20"/>
              </w:rPr>
              <w:t xml:space="preserve">УЖКХ ТиС</w:t>
            </w:r>
          </w:p>
        </w:tc>
      </w:tr>
      <w:tr>
        <w:tc>
          <w:tcPr>
            <w:tcW w:w="454" w:type="dxa"/>
          </w:tcPr>
          <w:p>
            <w:pPr>
              <w:pStyle w:val="0"/>
              <w:jc w:val="center"/>
            </w:pPr>
            <w:r>
              <w:rPr>
                <w:sz w:val="20"/>
              </w:rPr>
              <w:t xml:space="preserve">3.2</w:t>
            </w:r>
          </w:p>
        </w:tc>
        <w:tc>
          <w:tcPr>
            <w:tcW w:w="3288" w:type="dxa"/>
          </w:tcPr>
          <w:p>
            <w:pPr>
              <w:pStyle w:val="0"/>
            </w:pPr>
            <w:r>
              <w:rPr>
                <w:sz w:val="20"/>
              </w:rPr>
              <w:t xml:space="preserve">Общая площадь увеличения парковочных мест на внутридворовых территориях</w:t>
            </w:r>
          </w:p>
        </w:tc>
        <w:tc>
          <w:tcPr>
            <w:tcW w:w="1204" w:type="dxa"/>
          </w:tcPr>
          <w:p>
            <w:pPr>
              <w:pStyle w:val="0"/>
              <w:jc w:val="center"/>
            </w:pPr>
            <w:r>
              <w:rPr>
                <w:sz w:val="20"/>
              </w:rPr>
              <w:t xml:space="preserve">тыс м</w:t>
            </w:r>
            <w:r>
              <w:rPr>
                <w:sz w:val="20"/>
                <w:vertAlign w:val="superscript"/>
              </w:rPr>
              <w:t xml:space="preserve">2</w:t>
            </w:r>
          </w:p>
        </w:tc>
        <w:tc>
          <w:tcPr>
            <w:tcW w:w="724" w:type="dxa"/>
          </w:tcPr>
          <w:p>
            <w:pPr>
              <w:pStyle w:val="0"/>
              <w:jc w:val="center"/>
            </w:pPr>
            <w:r>
              <w:rPr>
                <w:sz w:val="20"/>
              </w:rPr>
              <w:t xml:space="preserve">0</w:t>
            </w:r>
          </w:p>
        </w:tc>
        <w:tc>
          <w:tcPr>
            <w:tcW w:w="72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1714" w:type="dxa"/>
          </w:tcPr>
          <w:p>
            <w:pPr>
              <w:pStyle w:val="0"/>
            </w:pPr>
            <w:r>
              <w:rPr>
                <w:sz w:val="20"/>
              </w:rPr>
              <w:t xml:space="preserve">Ежеквартально</w:t>
            </w:r>
          </w:p>
        </w:tc>
        <w:tc>
          <w:tcPr>
            <w:tcW w:w="1684" w:type="dxa"/>
          </w:tcPr>
          <w:p>
            <w:pPr>
              <w:pStyle w:val="0"/>
            </w:pPr>
            <w:r>
              <w:rPr>
                <w:sz w:val="20"/>
              </w:rPr>
              <w:t xml:space="preserve">Ведомственная отчетность</w:t>
            </w:r>
          </w:p>
        </w:tc>
        <w:tc>
          <w:tcPr>
            <w:tcW w:w="1804" w:type="dxa"/>
          </w:tcPr>
          <w:p>
            <w:pPr>
              <w:pStyle w:val="0"/>
            </w:pPr>
            <w:r>
              <w:rPr>
                <w:sz w:val="20"/>
              </w:rPr>
              <w:t xml:space="preserve">УЖКХ ТиС</w:t>
            </w:r>
          </w:p>
        </w:tc>
      </w:tr>
      <w:tr>
        <w:tc>
          <w:tcPr>
            <w:tcW w:w="454" w:type="dxa"/>
          </w:tcPr>
          <w:p>
            <w:pPr>
              <w:pStyle w:val="0"/>
              <w:jc w:val="center"/>
            </w:pPr>
            <w:r>
              <w:rPr>
                <w:sz w:val="20"/>
              </w:rPr>
              <w:t xml:space="preserve">3.3</w:t>
            </w:r>
          </w:p>
        </w:tc>
        <w:tc>
          <w:tcPr>
            <w:tcW w:w="3288" w:type="dxa"/>
          </w:tcPr>
          <w:p>
            <w:pPr>
              <w:pStyle w:val="0"/>
            </w:pPr>
            <w:r>
              <w:rPr>
                <w:sz w:val="20"/>
              </w:rPr>
              <w:t xml:space="preserve">Доля объектов улично-дорожной сети г. Северска, в отношении которых в течение года выполнялся контроль МКУ ТЦ</w:t>
            </w:r>
          </w:p>
        </w:tc>
        <w:tc>
          <w:tcPr>
            <w:tcW w:w="1204" w:type="dxa"/>
          </w:tcPr>
          <w:p>
            <w:pPr>
              <w:pStyle w:val="0"/>
              <w:jc w:val="center"/>
            </w:pPr>
            <w:r>
              <w:rPr>
                <w:sz w:val="20"/>
              </w:rPr>
              <w:t xml:space="preserve">проц</w:t>
            </w:r>
          </w:p>
        </w:tc>
        <w:tc>
          <w:tcPr>
            <w:tcW w:w="724" w:type="dxa"/>
          </w:tcPr>
          <w:p>
            <w:pPr>
              <w:pStyle w:val="0"/>
              <w:jc w:val="center"/>
            </w:pPr>
            <w:r>
              <w:rPr>
                <w:sz w:val="20"/>
              </w:rPr>
              <w:t xml:space="preserve">100</w:t>
            </w:r>
          </w:p>
        </w:tc>
        <w:tc>
          <w:tcPr>
            <w:tcW w:w="724" w:type="dxa"/>
          </w:tcPr>
          <w:p>
            <w:pPr>
              <w:pStyle w:val="0"/>
              <w:jc w:val="center"/>
            </w:pPr>
            <w:r>
              <w:rPr>
                <w:sz w:val="20"/>
              </w:rPr>
              <w:t xml:space="preserve">100</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1714" w:type="dxa"/>
          </w:tcPr>
          <w:p>
            <w:pPr>
              <w:pStyle w:val="0"/>
            </w:pPr>
            <w:r>
              <w:rPr>
                <w:sz w:val="20"/>
              </w:rPr>
              <w:t xml:space="preserve">Ежеквартально</w:t>
            </w:r>
          </w:p>
        </w:tc>
        <w:tc>
          <w:tcPr>
            <w:tcW w:w="1684" w:type="dxa"/>
          </w:tcPr>
          <w:p>
            <w:pPr>
              <w:pStyle w:val="0"/>
            </w:pPr>
            <w:r>
              <w:rPr>
                <w:sz w:val="20"/>
              </w:rPr>
              <w:t xml:space="preserve">Ведомственная отчетность</w:t>
            </w:r>
          </w:p>
        </w:tc>
        <w:tc>
          <w:tcPr>
            <w:tcW w:w="1804" w:type="dxa"/>
          </w:tcPr>
          <w:p>
            <w:pPr>
              <w:pStyle w:val="0"/>
            </w:pPr>
            <w:r>
              <w:rPr>
                <w:sz w:val="20"/>
              </w:rPr>
              <w:t xml:space="preserve">УЖКХ ТиС</w:t>
            </w:r>
          </w:p>
        </w:tc>
      </w:tr>
      <w:tr>
        <w:tc>
          <w:tcPr>
            <w:gridSpan w:val="11"/>
            <w:tcW w:w="13588" w:type="dxa"/>
          </w:tcPr>
          <w:p>
            <w:pPr>
              <w:pStyle w:val="0"/>
            </w:pPr>
            <w:r>
              <w:rPr>
                <w:sz w:val="20"/>
              </w:rPr>
              <w:t xml:space="preserve">Показатели задачи 4 "Формирование системы транспортного обслуживания, обеспечивающей безопасность и качество пассажирских перевозок" Программы</w:t>
            </w:r>
          </w:p>
        </w:tc>
      </w:tr>
      <w:tr>
        <w:tc>
          <w:tcPr>
            <w:tcW w:w="454" w:type="dxa"/>
          </w:tcPr>
          <w:p>
            <w:pPr>
              <w:pStyle w:val="0"/>
              <w:jc w:val="center"/>
            </w:pPr>
            <w:r>
              <w:rPr>
                <w:sz w:val="20"/>
              </w:rPr>
              <w:t xml:space="preserve">4.1</w:t>
            </w:r>
          </w:p>
        </w:tc>
        <w:tc>
          <w:tcPr>
            <w:tcW w:w="3288" w:type="dxa"/>
          </w:tcPr>
          <w:p>
            <w:pPr>
              <w:pStyle w:val="0"/>
            </w:pPr>
            <w:r>
              <w:rPr>
                <w:sz w:val="20"/>
              </w:rPr>
              <w:t xml:space="preserve">Регулярность движения по муниципальным маршрутам ЗАТО Северск</w:t>
            </w:r>
          </w:p>
        </w:tc>
        <w:tc>
          <w:tcPr>
            <w:tcW w:w="1204" w:type="dxa"/>
          </w:tcPr>
          <w:p>
            <w:pPr>
              <w:pStyle w:val="0"/>
              <w:jc w:val="center"/>
            </w:pPr>
            <w:r>
              <w:rPr>
                <w:sz w:val="20"/>
              </w:rPr>
              <w:t xml:space="preserve">проц</w:t>
            </w:r>
          </w:p>
        </w:tc>
        <w:tc>
          <w:tcPr>
            <w:tcW w:w="724" w:type="dxa"/>
          </w:tcPr>
          <w:p>
            <w:pPr>
              <w:pStyle w:val="0"/>
              <w:jc w:val="center"/>
            </w:pPr>
            <w:r>
              <w:rPr>
                <w:sz w:val="20"/>
              </w:rPr>
              <w:t xml:space="preserve">97</w:t>
            </w:r>
          </w:p>
        </w:tc>
        <w:tc>
          <w:tcPr>
            <w:tcW w:w="724" w:type="dxa"/>
          </w:tcPr>
          <w:p>
            <w:pPr>
              <w:pStyle w:val="0"/>
              <w:jc w:val="center"/>
            </w:pPr>
            <w:r>
              <w:rPr>
                <w:sz w:val="20"/>
              </w:rPr>
              <w:t xml:space="preserve">97</w:t>
            </w:r>
          </w:p>
        </w:tc>
        <w:tc>
          <w:tcPr>
            <w:tcW w:w="664" w:type="dxa"/>
          </w:tcPr>
          <w:p>
            <w:pPr>
              <w:pStyle w:val="0"/>
              <w:jc w:val="center"/>
            </w:pPr>
            <w:r>
              <w:rPr>
                <w:sz w:val="20"/>
              </w:rPr>
              <w:t xml:space="preserve">97</w:t>
            </w:r>
          </w:p>
        </w:tc>
        <w:tc>
          <w:tcPr>
            <w:tcW w:w="664" w:type="dxa"/>
          </w:tcPr>
          <w:p>
            <w:pPr>
              <w:pStyle w:val="0"/>
              <w:jc w:val="center"/>
            </w:pPr>
            <w:r>
              <w:rPr>
                <w:sz w:val="20"/>
              </w:rPr>
              <w:t xml:space="preserve">97</w:t>
            </w:r>
          </w:p>
        </w:tc>
        <w:tc>
          <w:tcPr>
            <w:tcW w:w="664" w:type="dxa"/>
          </w:tcPr>
          <w:p>
            <w:pPr>
              <w:pStyle w:val="0"/>
              <w:jc w:val="center"/>
            </w:pPr>
            <w:r>
              <w:rPr>
                <w:sz w:val="20"/>
              </w:rPr>
              <w:t xml:space="preserve">97</w:t>
            </w:r>
          </w:p>
        </w:tc>
        <w:tc>
          <w:tcPr>
            <w:tcW w:w="1714" w:type="dxa"/>
          </w:tcPr>
          <w:p>
            <w:pPr>
              <w:pStyle w:val="0"/>
            </w:pPr>
            <w:r>
              <w:rPr>
                <w:sz w:val="20"/>
              </w:rPr>
              <w:t xml:space="preserve">Ежеквартально</w:t>
            </w:r>
          </w:p>
        </w:tc>
        <w:tc>
          <w:tcPr>
            <w:tcW w:w="1684" w:type="dxa"/>
          </w:tcPr>
          <w:p>
            <w:pPr>
              <w:pStyle w:val="0"/>
            </w:pPr>
            <w:r>
              <w:rPr>
                <w:sz w:val="20"/>
              </w:rPr>
              <w:t xml:space="preserve">Ведомственная отчетность</w:t>
            </w:r>
          </w:p>
        </w:tc>
        <w:tc>
          <w:tcPr>
            <w:tcW w:w="1804" w:type="dxa"/>
          </w:tcPr>
          <w:p>
            <w:pPr>
              <w:pStyle w:val="0"/>
            </w:pPr>
            <w:r>
              <w:rPr>
                <w:sz w:val="20"/>
              </w:rPr>
              <w:t xml:space="preserve">УЖКХ ТиС</w:t>
            </w:r>
          </w:p>
        </w:tc>
      </w:tr>
      <w:tr>
        <w:tc>
          <w:tcPr>
            <w:tcW w:w="454" w:type="dxa"/>
          </w:tcPr>
          <w:p>
            <w:pPr>
              <w:pStyle w:val="0"/>
              <w:jc w:val="center"/>
            </w:pPr>
            <w:r>
              <w:rPr>
                <w:sz w:val="20"/>
              </w:rPr>
              <w:t xml:space="preserve">4.2</w:t>
            </w:r>
          </w:p>
        </w:tc>
        <w:tc>
          <w:tcPr>
            <w:tcW w:w="3288" w:type="dxa"/>
          </w:tcPr>
          <w:p>
            <w:pPr>
              <w:pStyle w:val="0"/>
            </w:pPr>
            <w:r>
              <w:rPr>
                <w:sz w:val="20"/>
              </w:rPr>
              <w:t xml:space="preserve">Доля посадочных площадок общественного транспорта, нуждающихся в ремонте или переоборудовании</w:t>
            </w:r>
          </w:p>
        </w:tc>
        <w:tc>
          <w:tcPr>
            <w:tcW w:w="1204" w:type="dxa"/>
          </w:tcPr>
          <w:p>
            <w:pPr>
              <w:pStyle w:val="0"/>
              <w:jc w:val="center"/>
            </w:pPr>
            <w:r>
              <w:rPr>
                <w:sz w:val="20"/>
              </w:rPr>
              <w:t xml:space="preserve">проц</w:t>
            </w:r>
          </w:p>
        </w:tc>
        <w:tc>
          <w:tcPr>
            <w:tcW w:w="724" w:type="dxa"/>
          </w:tcPr>
          <w:p>
            <w:pPr>
              <w:pStyle w:val="0"/>
              <w:jc w:val="center"/>
            </w:pPr>
            <w:r>
              <w:rPr>
                <w:sz w:val="20"/>
              </w:rPr>
              <w:t xml:space="preserve">27,5</w:t>
            </w:r>
          </w:p>
        </w:tc>
        <w:tc>
          <w:tcPr>
            <w:tcW w:w="724" w:type="dxa"/>
          </w:tcPr>
          <w:p>
            <w:pPr>
              <w:pStyle w:val="0"/>
              <w:jc w:val="center"/>
            </w:pPr>
            <w:r>
              <w:rPr>
                <w:sz w:val="20"/>
              </w:rPr>
              <w:t xml:space="preserve">25</w:t>
            </w:r>
          </w:p>
        </w:tc>
        <w:tc>
          <w:tcPr>
            <w:tcW w:w="664" w:type="dxa"/>
          </w:tcPr>
          <w:p>
            <w:pPr>
              <w:pStyle w:val="0"/>
              <w:jc w:val="center"/>
            </w:pPr>
            <w:r>
              <w:rPr>
                <w:sz w:val="20"/>
              </w:rPr>
              <w:t xml:space="preserve">26,2</w:t>
            </w:r>
          </w:p>
        </w:tc>
        <w:tc>
          <w:tcPr>
            <w:tcW w:w="664" w:type="dxa"/>
          </w:tcPr>
          <w:p>
            <w:pPr>
              <w:pStyle w:val="0"/>
              <w:jc w:val="center"/>
            </w:pPr>
            <w:r>
              <w:rPr>
                <w:sz w:val="20"/>
              </w:rPr>
              <w:t xml:space="preserve">23,8</w:t>
            </w:r>
          </w:p>
        </w:tc>
        <w:tc>
          <w:tcPr>
            <w:tcW w:w="664" w:type="dxa"/>
          </w:tcPr>
          <w:p>
            <w:pPr>
              <w:pStyle w:val="0"/>
              <w:jc w:val="center"/>
            </w:pPr>
            <w:r>
              <w:rPr>
                <w:sz w:val="20"/>
              </w:rPr>
              <w:t xml:space="preserve">21,3</w:t>
            </w:r>
          </w:p>
        </w:tc>
        <w:tc>
          <w:tcPr>
            <w:tcW w:w="1714" w:type="dxa"/>
          </w:tcPr>
          <w:p>
            <w:pPr>
              <w:pStyle w:val="0"/>
            </w:pPr>
            <w:r>
              <w:rPr>
                <w:sz w:val="20"/>
              </w:rPr>
              <w:t xml:space="preserve">Ежеквартально</w:t>
            </w:r>
          </w:p>
        </w:tc>
        <w:tc>
          <w:tcPr>
            <w:tcW w:w="1684" w:type="dxa"/>
          </w:tcPr>
          <w:p>
            <w:pPr>
              <w:pStyle w:val="0"/>
            </w:pPr>
            <w:r>
              <w:rPr>
                <w:sz w:val="20"/>
              </w:rPr>
              <w:t xml:space="preserve">Ведомственная отчетность</w:t>
            </w:r>
          </w:p>
        </w:tc>
        <w:tc>
          <w:tcPr>
            <w:tcW w:w="1804" w:type="dxa"/>
          </w:tcPr>
          <w:p>
            <w:pPr>
              <w:pStyle w:val="0"/>
            </w:pPr>
            <w:r>
              <w:rPr>
                <w:sz w:val="20"/>
              </w:rPr>
              <w:t xml:space="preserve">УЖКХ ТиС</w:t>
            </w:r>
          </w:p>
        </w:tc>
      </w:tr>
    </w:tbl>
    <w:p>
      <w:pPr>
        <w:sectPr>
          <w:headerReference w:type="default" r:id="rId23"/>
          <w:headerReference w:type="first" r:id="rId23"/>
          <w:footerReference w:type="default" r:id="rId24"/>
          <w:footerReference w:type="first" r:id="rId24"/>
          <w:pgSz w:w="16838" w:h="11906" w:orient="landscape"/>
          <w:pgMar w:top="1133" w:right="1440" w:bottom="566" w:left="1440" w:header="0" w:footer="0" w:gutter="0"/>
          <w:titlePg/>
        </w:sectPr>
      </w:pPr>
    </w:p>
    <w:p>
      <w:pPr>
        <w:pStyle w:val="0"/>
        <w:jc w:val="both"/>
      </w:pPr>
      <w:r>
        <w:rPr>
          <w:sz w:val="20"/>
        </w:rPr>
      </w:r>
    </w:p>
    <w:p>
      <w:pPr>
        <w:pStyle w:val="2"/>
        <w:outlineLvl w:val="1"/>
        <w:jc w:val="center"/>
      </w:pPr>
      <w:r>
        <w:rPr>
          <w:sz w:val="20"/>
        </w:rPr>
        <w:t xml:space="preserve">III. ПОДПРОГРАММЫ</w:t>
      </w:r>
    </w:p>
    <w:p>
      <w:pPr>
        <w:pStyle w:val="0"/>
        <w:jc w:val="both"/>
      </w:pPr>
      <w:r>
        <w:rPr>
          <w:sz w:val="20"/>
        </w:rPr>
      </w:r>
    </w:p>
    <w:p>
      <w:pPr>
        <w:pStyle w:val="0"/>
        <w:ind w:firstLine="540"/>
        <w:jc w:val="both"/>
      </w:pPr>
      <w:r>
        <w:rPr>
          <w:sz w:val="20"/>
        </w:rPr>
        <w:t xml:space="preserve">В состав Программы включено 5 подпрограмм, каждая из которых направлена на решение задач Программы:</w:t>
      </w:r>
    </w:p>
    <w:p>
      <w:pPr>
        <w:pStyle w:val="0"/>
        <w:spacing w:before="200" w:lineRule="auto"/>
        <w:ind w:firstLine="540"/>
        <w:jc w:val="both"/>
      </w:pPr>
      <w:hyperlink w:history="0" w:anchor="P1935" w:tooltip="ПОДПРОГРАММА 1">
        <w:r>
          <w:rPr>
            <w:sz w:val="20"/>
            <w:color w:val="0000ff"/>
          </w:rPr>
          <w:t xml:space="preserve">подпрограмма 1</w:t>
        </w:r>
      </w:hyperlink>
      <w:r>
        <w:rPr>
          <w:sz w:val="20"/>
        </w:rPr>
        <w:t xml:space="preserve"> "Строительство и ремонт объектов улично-дорожной сети" (приложение 1);</w:t>
      </w:r>
    </w:p>
    <w:p>
      <w:pPr>
        <w:pStyle w:val="0"/>
        <w:spacing w:before="200" w:lineRule="auto"/>
        <w:ind w:firstLine="540"/>
        <w:jc w:val="both"/>
      </w:pPr>
      <w:hyperlink w:history="0" w:anchor="P2509" w:tooltip="ПОДПРОГРАММА 2">
        <w:r>
          <w:rPr>
            <w:sz w:val="20"/>
            <w:color w:val="0000ff"/>
          </w:rPr>
          <w:t xml:space="preserve">подпрограмма 2</w:t>
        </w:r>
      </w:hyperlink>
      <w:r>
        <w:rPr>
          <w:sz w:val="20"/>
        </w:rPr>
        <w:t xml:space="preserve"> "Повышение безопасности дорожного движения на территории ЗАТО Северск" (приложение 2);</w:t>
      </w:r>
    </w:p>
    <w:p>
      <w:pPr>
        <w:pStyle w:val="0"/>
        <w:spacing w:before="200" w:lineRule="auto"/>
        <w:ind w:firstLine="540"/>
        <w:jc w:val="both"/>
      </w:pPr>
      <w:hyperlink w:history="0" w:anchor="P3469" w:tooltip="ПОДПРОГРАММА 3">
        <w:r>
          <w:rPr>
            <w:sz w:val="20"/>
            <w:color w:val="0000ff"/>
          </w:rPr>
          <w:t xml:space="preserve">подпрограмма 3</w:t>
        </w:r>
      </w:hyperlink>
      <w:r>
        <w:rPr>
          <w:sz w:val="20"/>
        </w:rPr>
        <w:t xml:space="preserve"> "Обеспечение сохранности и доступности автомобильных дорог г. Северска, улучшение транспортной инфраструктуры" (приложение 3);</w:t>
      </w:r>
    </w:p>
    <w:p>
      <w:pPr>
        <w:pStyle w:val="0"/>
        <w:spacing w:before="200" w:lineRule="auto"/>
        <w:ind w:firstLine="540"/>
        <w:jc w:val="both"/>
      </w:pPr>
      <w:hyperlink w:history="0" w:anchor="P3967" w:tooltip="ПОДПРОГРАММА 4">
        <w:r>
          <w:rPr>
            <w:sz w:val="20"/>
            <w:color w:val="0000ff"/>
          </w:rPr>
          <w:t xml:space="preserve">подпрограмма 4</w:t>
        </w:r>
      </w:hyperlink>
      <w:r>
        <w:rPr>
          <w:sz w:val="20"/>
        </w:rPr>
        <w:t xml:space="preserve"> "Транспортное обслуживание населения в границах ЗАТО Северск" (приложение 4);</w:t>
      </w:r>
    </w:p>
    <w:p>
      <w:pPr>
        <w:pStyle w:val="0"/>
        <w:spacing w:before="200" w:lineRule="auto"/>
        <w:ind w:firstLine="540"/>
        <w:jc w:val="both"/>
      </w:pPr>
      <w:hyperlink w:history="0" w:anchor="P428" w:tooltip="IV. ОБЕСПЕЧИВАЮЩАЯ ПОДПРОГРАММА">
        <w:r>
          <w:rPr>
            <w:sz w:val="20"/>
            <w:color w:val="0000ff"/>
          </w:rPr>
          <w:t xml:space="preserve">подпрограмма 5</w:t>
        </w:r>
      </w:hyperlink>
      <w:r>
        <w:rPr>
          <w:sz w:val="20"/>
        </w:rPr>
        <w:t xml:space="preserve"> "Обеспечивающая подпрограмма" (приложение 5).</w:t>
      </w:r>
    </w:p>
    <w:p>
      <w:pPr>
        <w:pStyle w:val="0"/>
        <w:jc w:val="both"/>
      </w:pPr>
      <w:r>
        <w:rPr>
          <w:sz w:val="20"/>
        </w:rPr>
      </w:r>
    </w:p>
    <w:bookmarkStart w:id="428" w:name="P428"/>
    <w:bookmarkEnd w:id="428"/>
    <w:p>
      <w:pPr>
        <w:pStyle w:val="2"/>
        <w:outlineLvl w:val="1"/>
        <w:jc w:val="center"/>
      </w:pPr>
      <w:r>
        <w:rPr>
          <w:sz w:val="20"/>
        </w:rPr>
        <w:t xml:space="preserve">IV. ОБЕСПЕЧИВАЮЩАЯ ПОДПРОГРАММА</w:t>
      </w:r>
    </w:p>
    <w:p>
      <w:pPr>
        <w:pStyle w:val="0"/>
        <w:jc w:val="center"/>
      </w:pPr>
      <w:r>
        <w:rPr>
          <w:sz w:val="20"/>
        </w:rPr>
      </w:r>
    </w:p>
    <w:p>
      <w:pPr>
        <w:pStyle w:val="0"/>
        <w:jc w:val="center"/>
      </w:pPr>
      <w:r>
        <w:rPr>
          <w:sz w:val="20"/>
        </w:rPr>
        <w:t xml:space="preserve">(в ред. </w:t>
      </w:r>
      <w:hyperlink w:history="0" r:id="rId25" w:tooltip="Постановление Администрации ЗАТО Северск от 07.11.2025 N 2711-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07.11.2025 N 2711-па)</w:t>
      </w:r>
    </w:p>
    <w:p>
      <w:pPr>
        <w:pStyle w:val="0"/>
        <w:jc w:val="both"/>
      </w:pPr>
      <w:r>
        <w:rPr>
          <w:sz w:val="20"/>
        </w:rPr>
      </w:r>
    </w:p>
    <w:p>
      <w:pPr>
        <w:pStyle w:val="0"/>
        <w:ind w:firstLine="540"/>
        <w:jc w:val="both"/>
      </w:pPr>
      <w:r>
        <w:rPr>
          <w:sz w:val="20"/>
        </w:rPr>
        <w:t xml:space="preserve">Соисполнителем Программы является Управление капитального строительства Администрации ЗАТО Северск.</w:t>
      </w:r>
    </w:p>
    <w:p>
      <w:pPr>
        <w:pStyle w:val="0"/>
        <w:spacing w:before="200" w:lineRule="auto"/>
        <w:ind w:firstLine="540"/>
        <w:jc w:val="both"/>
      </w:pPr>
      <w:r>
        <w:rPr>
          <w:sz w:val="20"/>
        </w:rPr>
        <w:t xml:space="preserve">Обеспечивающая подпрограмма включает расходы на финансовое обеспечение деятельности соисполнителя Программы.</w:t>
      </w:r>
    </w:p>
    <w:p>
      <w:pPr>
        <w:pStyle w:val="0"/>
        <w:spacing w:before="200" w:lineRule="auto"/>
        <w:ind w:firstLine="540"/>
        <w:jc w:val="both"/>
      </w:pPr>
      <w:r>
        <w:rPr>
          <w:sz w:val="20"/>
        </w:rPr>
        <w:t xml:space="preserve">Сведения о финансовом обеспечении реализации подпрограммы 5 "Обеспечивающая подпрограмма" приведены в </w:t>
      </w:r>
      <w:hyperlink w:history="0" w:anchor="P443" w:tooltip="Финансовое обеспечение деятельности ответственного">
        <w:r>
          <w:rPr>
            <w:sz w:val="20"/>
            <w:color w:val="0000ff"/>
          </w:rPr>
          <w:t xml:space="preserve">таблице 2</w:t>
        </w:r>
      </w:hyperlink>
      <w:r>
        <w:rPr>
          <w:sz w:val="20"/>
        </w:rPr>
        <w:t xml:space="preserve">.</w:t>
      </w:r>
    </w:p>
    <w:p>
      <w:pPr>
        <w:pStyle w:val="0"/>
        <w:spacing w:before="200" w:lineRule="auto"/>
        <w:ind w:firstLine="540"/>
        <w:jc w:val="both"/>
      </w:pPr>
      <w:r>
        <w:rPr>
          <w:sz w:val="20"/>
        </w:rPr>
        <w:t xml:space="preserve">Финансирование подпрограммы 5 "Обеспечивающая подпрограмма" предусмотрено за счет средств местного бюджета ЗАТО Северск.</w:t>
      </w:r>
    </w:p>
    <w:p>
      <w:pPr>
        <w:pStyle w:val="0"/>
        <w:spacing w:before="200" w:lineRule="auto"/>
        <w:ind w:firstLine="540"/>
        <w:jc w:val="both"/>
      </w:pPr>
      <w:hyperlink w:history="0" w:anchor="P469" w:tooltip="Информация об основных мерах правового регулирования, в том">
        <w:r>
          <w:rPr>
            <w:sz w:val="20"/>
            <w:color w:val="0000ff"/>
          </w:rPr>
          <w:t xml:space="preserve">Информация</w:t>
        </w:r>
      </w:hyperlink>
      <w:r>
        <w:rPr>
          <w:sz w:val="20"/>
        </w:rPr>
        <w:t xml:space="preserve"> об основных мерах правового регулирования, в т.ч. налоговых расходах, в сфере реализации Программы представлена в таблице 3.</w:t>
      </w:r>
    </w:p>
    <w:p>
      <w:pPr>
        <w:pStyle w:val="0"/>
        <w:jc w:val="both"/>
      </w:pPr>
      <w:r>
        <w:rPr>
          <w:sz w:val="20"/>
        </w:rPr>
      </w:r>
    </w:p>
    <w:p>
      <w:pPr>
        <w:pStyle w:val="2"/>
        <w:outlineLvl w:val="2"/>
        <w:jc w:val="center"/>
      </w:pPr>
      <w:r>
        <w:rPr>
          <w:sz w:val="20"/>
        </w:rPr>
        <w:t xml:space="preserve">Комплекс процессных мероприятий по обеспечению деятельности</w:t>
      </w:r>
    </w:p>
    <w:p>
      <w:pPr>
        <w:pStyle w:val="2"/>
        <w:jc w:val="center"/>
      </w:pPr>
      <w:r>
        <w:rPr>
          <w:sz w:val="20"/>
        </w:rPr>
        <w:t xml:space="preserve">Управления капитального строительства</w:t>
      </w:r>
    </w:p>
    <w:p>
      <w:pPr>
        <w:pStyle w:val="2"/>
        <w:jc w:val="center"/>
      </w:pPr>
      <w:r>
        <w:rPr>
          <w:sz w:val="20"/>
        </w:rPr>
        <w:t xml:space="preserve">Администрации ЗАТО Северск</w:t>
      </w:r>
    </w:p>
    <w:p>
      <w:pPr>
        <w:pStyle w:val="0"/>
        <w:jc w:val="both"/>
      </w:pPr>
      <w:r>
        <w:rPr>
          <w:sz w:val="20"/>
        </w:rPr>
      </w:r>
    </w:p>
    <w:bookmarkStart w:id="443" w:name="P443"/>
    <w:bookmarkEnd w:id="443"/>
    <w:p>
      <w:pPr>
        <w:pStyle w:val="0"/>
        <w:jc w:val="center"/>
      </w:pPr>
      <w:r>
        <w:rPr>
          <w:sz w:val="20"/>
        </w:rPr>
        <w:t xml:space="preserve">Финансовое обеспечение деятельности ответственного</w:t>
      </w:r>
    </w:p>
    <w:p>
      <w:pPr>
        <w:pStyle w:val="0"/>
        <w:jc w:val="center"/>
      </w:pPr>
      <w:r>
        <w:rPr>
          <w:sz w:val="20"/>
        </w:rPr>
        <w:t xml:space="preserve">исполнителя муниципальной программы "Дорожная деятельность</w:t>
      </w:r>
    </w:p>
    <w:p>
      <w:pPr>
        <w:pStyle w:val="0"/>
        <w:jc w:val="center"/>
      </w:pPr>
      <w:r>
        <w:rPr>
          <w:sz w:val="20"/>
        </w:rPr>
        <w:t xml:space="preserve">и транспортное обслуживание на территории ЗАТО Северск"</w:t>
      </w:r>
    </w:p>
    <w:p>
      <w:pPr>
        <w:pStyle w:val="0"/>
        <w:jc w:val="center"/>
      </w:pPr>
      <w:r>
        <w:rPr>
          <w:sz w:val="20"/>
        </w:rPr>
        <w:t xml:space="preserve">на 2025 - 2027 годы</w:t>
      </w:r>
    </w:p>
    <w:p>
      <w:pPr>
        <w:pStyle w:val="0"/>
        <w:jc w:val="both"/>
      </w:pPr>
      <w:r>
        <w:rPr>
          <w:sz w:val="20"/>
        </w:rPr>
      </w:r>
    </w:p>
    <w:p>
      <w:pPr>
        <w:pStyle w:val="0"/>
        <w:jc w:val="right"/>
      </w:pPr>
      <w:r>
        <w:rPr>
          <w:sz w:val="20"/>
        </w:rPr>
        <w:t xml:space="preserve">Таблица 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4365"/>
        <w:gridCol w:w="1144"/>
        <w:gridCol w:w="1024"/>
        <w:gridCol w:w="1024"/>
        <w:gridCol w:w="1024"/>
      </w:tblGrid>
      <w:tr>
        <w:tc>
          <w:tcPr>
            <w:tcW w:w="454" w:type="dxa"/>
            <w:vMerge w:val="restart"/>
          </w:tcPr>
          <w:p>
            <w:pPr>
              <w:pStyle w:val="0"/>
              <w:jc w:val="center"/>
            </w:pPr>
            <w:r>
              <w:rPr>
                <w:sz w:val="20"/>
              </w:rPr>
              <w:t xml:space="preserve">N п/п</w:t>
            </w:r>
          </w:p>
        </w:tc>
        <w:tc>
          <w:tcPr>
            <w:tcW w:w="4365" w:type="dxa"/>
            <w:vMerge w:val="restart"/>
          </w:tcPr>
          <w:p>
            <w:pPr>
              <w:pStyle w:val="0"/>
              <w:jc w:val="center"/>
            </w:pPr>
            <w:r>
              <w:rPr>
                <w:sz w:val="20"/>
              </w:rPr>
              <w:t xml:space="preserve">Ответственный исполнитель, соисполнитель, участник</w:t>
            </w:r>
          </w:p>
        </w:tc>
        <w:tc>
          <w:tcPr>
            <w:gridSpan w:val="4"/>
            <w:tcW w:w="4216" w:type="dxa"/>
          </w:tcPr>
          <w:p>
            <w:pPr>
              <w:pStyle w:val="0"/>
              <w:jc w:val="center"/>
            </w:pPr>
            <w:r>
              <w:rPr>
                <w:sz w:val="20"/>
              </w:rPr>
              <w:t xml:space="preserve">Распределение объема финансирования</w:t>
            </w:r>
          </w:p>
        </w:tc>
      </w:tr>
      <w:tr>
        <w:tc>
          <w:tcPr>
            <w:vMerge w:val="continue"/>
          </w:tcPr>
          <w:p/>
        </w:tc>
        <w:tc>
          <w:tcPr>
            <w:vMerge w:val="continue"/>
          </w:tcPr>
          <w:p/>
        </w:tc>
        <w:tc>
          <w:tcPr>
            <w:tcW w:w="1144" w:type="dxa"/>
          </w:tcPr>
          <w:p>
            <w:pPr>
              <w:pStyle w:val="0"/>
              <w:jc w:val="center"/>
            </w:pPr>
            <w:r>
              <w:rPr>
                <w:sz w:val="20"/>
              </w:rPr>
              <w:t xml:space="preserve">Всего</w:t>
            </w:r>
          </w:p>
        </w:tc>
        <w:tc>
          <w:tcPr>
            <w:tcW w:w="1024" w:type="dxa"/>
          </w:tcPr>
          <w:p>
            <w:pPr>
              <w:pStyle w:val="0"/>
              <w:jc w:val="center"/>
            </w:pPr>
            <w:r>
              <w:rPr>
                <w:sz w:val="20"/>
              </w:rPr>
              <w:t xml:space="preserve">2025 год</w:t>
            </w:r>
          </w:p>
        </w:tc>
        <w:tc>
          <w:tcPr>
            <w:tcW w:w="1024" w:type="dxa"/>
          </w:tcPr>
          <w:p>
            <w:pPr>
              <w:pStyle w:val="0"/>
              <w:jc w:val="center"/>
            </w:pPr>
            <w:r>
              <w:rPr>
                <w:sz w:val="20"/>
              </w:rPr>
              <w:t xml:space="preserve">2026 год</w:t>
            </w:r>
          </w:p>
        </w:tc>
        <w:tc>
          <w:tcPr>
            <w:tcW w:w="1024" w:type="dxa"/>
          </w:tcPr>
          <w:p>
            <w:pPr>
              <w:pStyle w:val="0"/>
              <w:jc w:val="center"/>
            </w:pPr>
            <w:r>
              <w:rPr>
                <w:sz w:val="20"/>
              </w:rPr>
              <w:t xml:space="preserve">2027 год</w:t>
            </w:r>
          </w:p>
        </w:tc>
      </w:tr>
      <w:tr>
        <w:tc>
          <w:tcPr>
            <w:tcW w:w="454" w:type="dxa"/>
          </w:tcPr>
          <w:p>
            <w:pPr>
              <w:pStyle w:val="0"/>
              <w:jc w:val="center"/>
            </w:pPr>
            <w:r>
              <w:rPr>
                <w:sz w:val="20"/>
              </w:rPr>
              <w:t xml:space="preserve">1.</w:t>
            </w:r>
          </w:p>
        </w:tc>
        <w:tc>
          <w:tcPr>
            <w:tcW w:w="4365" w:type="dxa"/>
          </w:tcPr>
          <w:p>
            <w:pPr>
              <w:pStyle w:val="0"/>
            </w:pPr>
            <w:r>
              <w:rPr>
                <w:sz w:val="20"/>
              </w:rPr>
              <w:t xml:space="preserve">Соисполнитель - Управление капитального строительства Администрации ЗАТО Северск</w:t>
            </w:r>
          </w:p>
        </w:tc>
        <w:tc>
          <w:tcPr>
            <w:tcW w:w="1144" w:type="dxa"/>
          </w:tcPr>
          <w:p>
            <w:pPr>
              <w:pStyle w:val="0"/>
              <w:jc w:val="right"/>
            </w:pPr>
            <w:r>
              <w:rPr>
                <w:sz w:val="20"/>
              </w:rPr>
              <w:t xml:space="preserve">101099,37</w:t>
            </w:r>
          </w:p>
        </w:tc>
        <w:tc>
          <w:tcPr>
            <w:tcW w:w="1024" w:type="dxa"/>
          </w:tcPr>
          <w:p>
            <w:pPr>
              <w:pStyle w:val="0"/>
              <w:jc w:val="right"/>
            </w:pPr>
            <w:r>
              <w:rPr>
                <w:sz w:val="20"/>
              </w:rPr>
              <w:t xml:space="preserve">35854,19</w:t>
            </w:r>
          </w:p>
        </w:tc>
        <w:tc>
          <w:tcPr>
            <w:tcW w:w="1024" w:type="dxa"/>
          </w:tcPr>
          <w:p>
            <w:pPr>
              <w:pStyle w:val="0"/>
              <w:jc w:val="right"/>
            </w:pPr>
            <w:r>
              <w:rPr>
                <w:sz w:val="20"/>
              </w:rPr>
              <w:t xml:space="preserve">32503,47</w:t>
            </w:r>
          </w:p>
        </w:tc>
        <w:tc>
          <w:tcPr>
            <w:tcW w:w="1024" w:type="dxa"/>
          </w:tcPr>
          <w:p>
            <w:pPr>
              <w:pStyle w:val="0"/>
              <w:jc w:val="right"/>
            </w:pPr>
            <w:r>
              <w:rPr>
                <w:sz w:val="20"/>
              </w:rPr>
              <w:t xml:space="preserve">32741,71</w:t>
            </w:r>
          </w:p>
        </w:tc>
      </w:tr>
      <w:tr>
        <w:tc>
          <w:tcPr>
            <w:gridSpan w:val="2"/>
            <w:tcW w:w="4819" w:type="dxa"/>
          </w:tcPr>
          <w:p>
            <w:pPr>
              <w:pStyle w:val="0"/>
            </w:pPr>
            <w:r>
              <w:rPr>
                <w:sz w:val="20"/>
              </w:rPr>
              <w:t xml:space="preserve">Итого объем финансирования по комплексу процессных мероприятий, тыс. руб.</w:t>
            </w:r>
          </w:p>
        </w:tc>
        <w:tc>
          <w:tcPr>
            <w:tcW w:w="1144" w:type="dxa"/>
          </w:tcPr>
          <w:p>
            <w:pPr>
              <w:pStyle w:val="0"/>
              <w:jc w:val="right"/>
            </w:pPr>
            <w:r>
              <w:rPr>
                <w:sz w:val="20"/>
              </w:rPr>
              <w:t xml:space="preserve">101099,37</w:t>
            </w:r>
          </w:p>
        </w:tc>
        <w:tc>
          <w:tcPr>
            <w:tcW w:w="1024" w:type="dxa"/>
          </w:tcPr>
          <w:p>
            <w:pPr>
              <w:pStyle w:val="0"/>
              <w:jc w:val="right"/>
            </w:pPr>
            <w:r>
              <w:rPr>
                <w:sz w:val="20"/>
              </w:rPr>
              <w:t xml:space="preserve">35854,19</w:t>
            </w:r>
          </w:p>
        </w:tc>
        <w:tc>
          <w:tcPr>
            <w:tcW w:w="1024" w:type="dxa"/>
          </w:tcPr>
          <w:p>
            <w:pPr>
              <w:pStyle w:val="0"/>
              <w:jc w:val="right"/>
            </w:pPr>
            <w:r>
              <w:rPr>
                <w:sz w:val="20"/>
              </w:rPr>
              <w:t xml:space="preserve">32503,47</w:t>
            </w:r>
          </w:p>
        </w:tc>
        <w:tc>
          <w:tcPr>
            <w:tcW w:w="1024" w:type="dxa"/>
          </w:tcPr>
          <w:p>
            <w:pPr>
              <w:pStyle w:val="0"/>
              <w:jc w:val="right"/>
            </w:pPr>
            <w:r>
              <w:rPr>
                <w:sz w:val="20"/>
              </w:rPr>
              <w:t xml:space="preserve">32741,71</w:t>
            </w:r>
          </w:p>
        </w:tc>
      </w:tr>
    </w:tbl>
    <w:p>
      <w:pPr>
        <w:pStyle w:val="0"/>
        <w:jc w:val="both"/>
      </w:pPr>
      <w:r>
        <w:rPr>
          <w:sz w:val="20"/>
        </w:rPr>
      </w:r>
    </w:p>
    <w:bookmarkStart w:id="469" w:name="P469"/>
    <w:bookmarkEnd w:id="469"/>
    <w:p>
      <w:pPr>
        <w:pStyle w:val="0"/>
        <w:jc w:val="center"/>
      </w:pPr>
      <w:r>
        <w:rPr>
          <w:sz w:val="20"/>
        </w:rPr>
        <w:t xml:space="preserve">Информация об основных мерах правового регулирования, в том</w:t>
      </w:r>
    </w:p>
    <w:p>
      <w:pPr>
        <w:pStyle w:val="0"/>
        <w:jc w:val="center"/>
      </w:pPr>
      <w:r>
        <w:rPr>
          <w:sz w:val="20"/>
        </w:rPr>
        <w:t xml:space="preserve">числе налоговых расходах, в сфере реализации муниципальной</w:t>
      </w:r>
    </w:p>
    <w:p>
      <w:pPr>
        <w:pStyle w:val="0"/>
        <w:jc w:val="center"/>
      </w:pPr>
      <w:r>
        <w:rPr>
          <w:sz w:val="20"/>
        </w:rPr>
        <w:t xml:space="preserve">программы "Дорожная деятельность и транспортное обслуживание</w:t>
      </w:r>
    </w:p>
    <w:p>
      <w:pPr>
        <w:pStyle w:val="0"/>
        <w:jc w:val="center"/>
      </w:pPr>
      <w:r>
        <w:rPr>
          <w:sz w:val="20"/>
        </w:rPr>
        <w:t xml:space="preserve">на территории ЗАТО Северск"</w:t>
      </w:r>
    </w:p>
    <w:p>
      <w:pPr>
        <w:pStyle w:val="0"/>
        <w:jc w:val="both"/>
      </w:pPr>
      <w:r>
        <w:rPr>
          <w:sz w:val="20"/>
        </w:rPr>
      </w:r>
    </w:p>
    <w:p>
      <w:pPr>
        <w:pStyle w:val="0"/>
        <w:jc w:val="right"/>
      </w:pPr>
      <w:r>
        <w:rPr>
          <w:sz w:val="20"/>
        </w:rPr>
        <w:t xml:space="preserve">Таблица 3</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268"/>
        <w:gridCol w:w="1814"/>
        <w:gridCol w:w="1114"/>
        <w:gridCol w:w="1361"/>
        <w:gridCol w:w="1984"/>
      </w:tblGrid>
      <w:tr>
        <w:tc>
          <w:tcPr>
            <w:tcW w:w="454" w:type="dxa"/>
          </w:tcPr>
          <w:p>
            <w:pPr>
              <w:pStyle w:val="0"/>
              <w:jc w:val="center"/>
            </w:pPr>
            <w:r>
              <w:rPr>
                <w:sz w:val="20"/>
              </w:rPr>
              <w:t xml:space="preserve">N п/п</w:t>
            </w:r>
          </w:p>
        </w:tc>
        <w:tc>
          <w:tcPr>
            <w:tcW w:w="2268" w:type="dxa"/>
          </w:tcPr>
          <w:p>
            <w:pPr>
              <w:pStyle w:val="0"/>
              <w:jc w:val="center"/>
            </w:pPr>
            <w:r>
              <w:rPr>
                <w:sz w:val="20"/>
              </w:rPr>
              <w:t xml:space="preserve">Наименование меры (бюджетной, правовой, иной), налоговой льготы</w:t>
            </w:r>
          </w:p>
        </w:tc>
        <w:tc>
          <w:tcPr>
            <w:tcW w:w="1814" w:type="dxa"/>
          </w:tcPr>
          <w:p>
            <w:pPr>
              <w:pStyle w:val="0"/>
              <w:jc w:val="center"/>
            </w:pPr>
            <w:r>
              <w:rPr>
                <w:sz w:val="20"/>
              </w:rPr>
              <w:t xml:space="preserve">Содержание меры, цель предоставления налоговой льготы, освобождения и иных преференций для налогоплательщиков</w:t>
            </w:r>
          </w:p>
        </w:tc>
        <w:tc>
          <w:tcPr>
            <w:tcW w:w="1114" w:type="dxa"/>
          </w:tcPr>
          <w:p>
            <w:pPr>
              <w:pStyle w:val="0"/>
              <w:jc w:val="center"/>
            </w:pPr>
            <w:r>
              <w:rPr>
                <w:sz w:val="20"/>
              </w:rPr>
              <w:t xml:space="preserve">Срок действия меры, налоговой льготы</w:t>
            </w:r>
          </w:p>
        </w:tc>
        <w:tc>
          <w:tcPr>
            <w:tcW w:w="1361" w:type="dxa"/>
          </w:tcPr>
          <w:p>
            <w:pPr>
              <w:pStyle w:val="0"/>
              <w:jc w:val="center"/>
            </w:pPr>
            <w:r>
              <w:rPr>
                <w:sz w:val="20"/>
              </w:rPr>
              <w:t xml:space="preserve">Куратор налогового расхода</w:t>
            </w:r>
          </w:p>
        </w:tc>
        <w:tc>
          <w:tcPr>
            <w:tcW w:w="1984" w:type="dxa"/>
          </w:tcPr>
          <w:p>
            <w:pPr>
              <w:pStyle w:val="0"/>
              <w:jc w:val="center"/>
            </w:pPr>
            <w:r>
              <w:rPr>
                <w:sz w:val="20"/>
              </w:rPr>
              <w:t xml:space="preserve">Социально-экономический эффект, ожидаемый от применения меры, предоставления налоговой льготы, освобождения и иных преференций для налогоплательщиков</w:t>
            </w:r>
          </w:p>
        </w:tc>
      </w:tr>
      <w:tr>
        <w:tc>
          <w:tcPr>
            <w:tcW w:w="454" w:type="dxa"/>
            <w:vAlign w:val="center"/>
          </w:tcPr>
          <w:p>
            <w:pPr>
              <w:pStyle w:val="0"/>
              <w:jc w:val="center"/>
            </w:pPr>
            <w:r>
              <w:rPr>
                <w:sz w:val="20"/>
              </w:rPr>
              <w:t xml:space="preserve">1</w:t>
            </w:r>
          </w:p>
        </w:tc>
        <w:tc>
          <w:tcPr>
            <w:tcW w:w="2268" w:type="dxa"/>
            <w:vAlign w:val="center"/>
          </w:tcPr>
          <w:p>
            <w:pPr>
              <w:pStyle w:val="0"/>
              <w:jc w:val="center"/>
            </w:pPr>
            <w:r>
              <w:rPr>
                <w:sz w:val="20"/>
              </w:rPr>
              <w:t xml:space="preserve">2</w:t>
            </w:r>
          </w:p>
        </w:tc>
        <w:tc>
          <w:tcPr>
            <w:tcW w:w="1814" w:type="dxa"/>
            <w:vAlign w:val="center"/>
          </w:tcPr>
          <w:p>
            <w:pPr>
              <w:pStyle w:val="0"/>
              <w:jc w:val="center"/>
            </w:pPr>
            <w:r>
              <w:rPr>
                <w:sz w:val="20"/>
              </w:rPr>
              <w:t xml:space="preserve">3</w:t>
            </w:r>
          </w:p>
        </w:tc>
        <w:tc>
          <w:tcPr>
            <w:tcW w:w="1114" w:type="dxa"/>
            <w:vAlign w:val="center"/>
          </w:tcPr>
          <w:p>
            <w:pPr>
              <w:pStyle w:val="0"/>
              <w:jc w:val="center"/>
            </w:pPr>
            <w:r>
              <w:rPr>
                <w:sz w:val="20"/>
              </w:rPr>
              <w:t xml:space="preserve">4</w:t>
            </w:r>
          </w:p>
        </w:tc>
        <w:tc>
          <w:tcPr>
            <w:tcW w:w="1361" w:type="dxa"/>
            <w:vAlign w:val="center"/>
          </w:tcPr>
          <w:p>
            <w:pPr>
              <w:pStyle w:val="0"/>
              <w:jc w:val="center"/>
            </w:pPr>
            <w:r>
              <w:rPr>
                <w:sz w:val="20"/>
              </w:rPr>
              <w:t xml:space="preserve">5</w:t>
            </w:r>
          </w:p>
        </w:tc>
        <w:tc>
          <w:tcPr>
            <w:tcW w:w="1984" w:type="dxa"/>
            <w:vAlign w:val="center"/>
          </w:tcPr>
          <w:p>
            <w:pPr>
              <w:pStyle w:val="0"/>
              <w:jc w:val="center"/>
            </w:pPr>
            <w:r>
              <w:rPr>
                <w:sz w:val="20"/>
              </w:rPr>
              <w:t xml:space="preserve">6</w:t>
            </w:r>
          </w:p>
        </w:tc>
      </w:tr>
      <w:tr>
        <w:tc>
          <w:tcPr>
            <w:tcW w:w="454" w:type="dxa"/>
          </w:tcPr>
          <w:p>
            <w:pPr>
              <w:pStyle w:val="0"/>
            </w:pPr>
            <w:r>
              <w:rPr>
                <w:sz w:val="20"/>
              </w:rPr>
              <w:t xml:space="preserve">1</w:t>
            </w:r>
          </w:p>
        </w:tc>
        <w:tc>
          <w:tcPr>
            <w:tcW w:w="2268" w:type="dxa"/>
          </w:tcPr>
          <w:p>
            <w:pPr>
              <w:pStyle w:val="0"/>
            </w:pPr>
            <w:r>
              <w:rPr>
                <w:sz w:val="20"/>
              </w:rPr>
              <w:t xml:space="preserve">Своевременное внесение соответствующих изменений в правовые акты, касающихся реализации мероприятий Программы</w:t>
            </w:r>
          </w:p>
        </w:tc>
        <w:tc>
          <w:tcPr>
            <w:tcW w:w="1814" w:type="dxa"/>
          </w:tcPr>
          <w:p>
            <w:pPr>
              <w:pStyle w:val="0"/>
            </w:pPr>
            <w:r>
              <w:rPr>
                <w:sz w:val="20"/>
              </w:rPr>
              <w:t xml:space="preserve">Правовые акты 2025 - 2027 годов</w:t>
            </w:r>
          </w:p>
        </w:tc>
        <w:tc>
          <w:tcPr>
            <w:tcW w:w="1114" w:type="dxa"/>
          </w:tcPr>
          <w:p>
            <w:pPr>
              <w:pStyle w:val="0"/>
            </w:pPr>
            <w:r>
              <w:rPr>
                <w:sz w:val="20"/>
              </w:rPr>
              <w:t xml:space="preserve">Ежегодно</w:t>
            </w:r>
          </w:p>
        </w:tc>
        <w:tc>
          <w:tcPr>
            <w:tcW w:w="1361" w:type="dxa"/>
          </w:tcPr>
          <w:p>
            <w:pPr>
              <w:pStyle w:val="0"/>
            </w:pPr>
            <w:r>
              <w:rPr>
                <w:sz w:val="20"/>
              </w:rPr>
              <w:t xml:space="preserve">-</w:t>
            </w:r>
          </w:p>
        </w:tc>
        <w:tc>
          <w:tcPr>
            <w:tcW w:w="1984" w:type="dxa"/>
          </w:tcPr>
          <w:p>
            <w:pPr>
              <w:pStyle w:val="0"/>
            </w:pPr>
            <w:r>
              <w:rPr>
                <w:sz w:val="20"/>
              </w:rPr>
              <w:t xml:space="preserve">Создание эффективной системы управления реализацией Программы</w:t>
            </w:r>
          </w:p>
        </w:tc>
      </w:tr>
      <w:tr>
        <w:tc>
          <w:tcPr>
            <w:tcW w:w="454" w:type="dxa"/>
          </w:tcPr>
          <w:p>
            <w:pPr>
              <w:pStyle w:val="0"/>
            </w:pPr>
            <w:r>
              <w:rPr>
                <w:sz w:val="20"/>
              </w:rPr>
              <w:t xml:space="preserve">2</w:t>
            </w:r>
          </w:p>
        </w:tc>
        <w:tc>
          <w:tcPr>
            <w:tcW w:w="2268" w:type="dxa"/>
          </w:tcPr>
          <w:p>
            <w:pPr>
              <w:pStyle w:val="0"/>
            </w:pPr>
            <w:r>
              <w:rPr>
                <w:sz w:val="20"/>
              </w:rPr>
              <w:t xml:space="preserve">Мониторинг выполнения мероприятий Программы</w:t>
            </w:r>
          </w:p>
        </w:tc>
        <w:tc>
          <w:tcPr>
            <w:tcW w:w="1814" w:type="dxa"/>
          </w:tcPr>
          <w:p>
            <w:pPr>
              <w:pStyle w:val="0"/>
            </w:pPr>
            <w:r>
              <w:rPr>
                <w:sz w:val="20"/>
              </w:rPr>
              <w:t xml:space="preserve">Отчеты исполнителей мероприятий Программы</w:t>
            </w:r>
          </w:p>
        </w:tc>
        <w:tc>
          <w:tcPr>
            <w:tcW w:w="1114" w:type="dxa"/>
          </w:tcPr>
          <w:p>
            <w:pPr>
              <w:pStyle w:val="0"/>
            </w:pPr>
            <w:r>
              <w:rPr>
                <w:sz w:val="20"/>
              </w:rPr>
              <w:t xml:space="preserve">Ежегодно</w:t>
            </w:r>
          </w:p>
        </w:tc>
        <w:tc>
          <w:tcPr>
            <w:tcW w:w="1361" w:type="dxa"/>
          </w:tcPr>
          <w:p>
            <w:pPr>
              <w:pStyle w:val="0"/>
            </w:pPr>
            <w:r>
              <w:rPr>
                <w:sz w:val="20"/>
              </w:rPr>
              <w:t xml:space="preserve">-</w:t>
            </w:r>
          </w:p>
        </w:tc>
        <w:tc>
          <w:tcPr>
            <w:tcW w:w="1984" w:type="dxa"/>
          </w:tcPr>
          <w:p>
            <w:pPr>
              <w:pStyle w:val="0"/>
            </w:pPr>
            <w:r>
              <w:rPr>
                <w:sz w:val="20"/>
              </w:rPr>
              <w:t xml:space="preserve">Обеспечение достижения целей, решения задач и выполнения мероприятий Программы</w:t>
            </w:r>
          </w:p>
        </w:tc>
      </w:tr>
      <w:tr>
        <w:tc>
          <w:tcPr>
            <w:tcW w:w="454" w:type="dxa"/>
          </w:tcPr>
          <w:p>
            <w:pPr>
              <w:pStyle w:val="0"/>
            </w:pPr>
            <w:r>
              <w:rPr>
                <w:sz w:val="20"/>
              </w:rPr>
              <w:t xml:space="preserve">3</w:t>
            </w:r>
          </w:p>
        </w:tc>
        <w:tc>
          <w:tcPr>
            <w:tcW w:w="2268" w:type="dxa"/>
          </w:tcPr>
          <w:p>
            <w:pPr>
              <w:pStyle w:val="0"/>
            </w:pPr>
            <w:r>
              <w:rPr>
                <w:sz w:val="20"/>
              </w:rPr>
              <w:t xml:space="preserve">Уточнение объемов работ в рамках мероприятий Программы в зависимости от утвержденного бюджетного финансирования</w:t>
            </w:r>
          </w:p>
        </w:tc>
        <w:tc>
          <w:tcPr>
            <w:tcW w:w="1814" w:type="dxa"/>
          </w:tcPr>
          <w:p>
            <w:pPr>
              <w:pStyle w:val="0"/>
            </w:pPr>
            <w:r>
              <w:rPr>
                <w:sz w:val="20"/>
              </w:rPr>
              <w:t xml:space="preserve">Выполнение корректировок Программы</w:t>
            </w:r>
          </w:p>
        </w:tc>
        <w:tc>
          <w:tcPr>
            <w:tcW w:w="1114" w:type="dxa"/>
          </w:tcPr>
          <w:p>
            <w:pPr>
              <w:pStyle w:val="0"/>
            </w:pPr>
            <w:r>
              <w:rPr>
                <w:sz w:val="20"/>
              </w:rPr>
              <w:t xml:space="preserve">Ежегодно</w:t>
            </w:r>
          </w:p>
        </w:tc>
        <w:tc>
          <w:tcPr>
            <w:tcW w:w="1361" w:type="dxa"/>
          </w:tcPr>
          <w:p>
            <w:pPr>
              <w:pStyle w:val="0"/>
            </w:pPr>
            <w:r>
              <w:rPr>
                <w:sz w:val="20"/>
              </w:rPr>
              <w:t xml:space="preserve">-</w:t>
            </w:r>
          </w:p>
        </w:tc>
        <w:tc>
          <w:tcPr>
            <w:tcW w:w="1984" w:type="dxa"/>
          </w:tcPr>
          <w:p>
            <w:pPr>
              <w:pStyle w:val="0"/>
            </w:pPr>
            <w:r>
              <w:rPr>
                <w:sz w:val="20"/>
              </w:rPr>
              <w:t xml:space="preserve">Исполнение мероприятий Программы на 100% в соответствии с объемом запланированных бюджетных ассигнований</w:t>
            </w:r>
          </w:p>
        </w:tc>
      </w:tr>
      <w:tr>
        <w:tc>
          <w:tcPr>
            <w:tcW w:w="454" w:type="dxa"/>
          </w:tcPr>
          <w:p>
            <w:pPr>
              <w:pStyle w:val="0"/>
            </w:pPr>
            <w:r>
              <w:rPr>
                <w:sz w:val="20"/>
              </w:rPr>
              <w:t xml:space="preserve">4</w:t>
            </w:r>
          </w:p>
        </w:tc>
        <w:tc>
          <w:tcPr>
            <w:tcW w:w="2268" w:type="dxa"/>
          </w:tcPr>
          <w:p>
            <w:pPr>
              <w:pStyle w:val="0"/>
            </w:pPr>
            <w:r>
              <w:rPr>
                <w:sz w:val="20"/>
              </w:rPr>
              <w:t xml:space="preserve">Налог на доходы физических лиц</w:t>
            </w:r>
          </w:p>
        </w:tc>
        <w:tc>
          <w:tcPr>
            <w:tcW w:w="1814" w:type="dxa"/>
          </w:tcPr>
          <w:p>
            <w:pPr>
              <w:pStyle w:val="0"/>
            </w:pPr>
            <w:r>
              <w:rPr>
                <w:sz w:val="20"/>
              </w:rPr>
              <w:t xml:space="preserve">Освобождение от уплаты НДФЛ доходов в соответствии с </w:t>
            </w:r>
            <w:hyperlink w:history="0" r:id="rId26" w:tooltip="&quot;Налоговый кодекс Российской Федерации (часть вторая)&quot; от 05.08.2000 N 117-ФЗ (ред. от 30.01.2026) {КонсультантПлюс}">
              <w:r>
                <w:rPr>
                  <w:sz w:val="20"/>
                  <w:color w:val="0000ff"/>
                </w:rPr>
                <w:t xml:space="preserve">пунктом 6.4 статьи 217</w:t>
              </w:r>
            </w:hyperlink>
            <w:r>
              <w:rPr>
                <w:sz w:val="20"/>
              </w:rPr>
              <w:t xml:space="preserve"> Налогового кодекса Российской Федерации в отношении муниципального этапа Всероссийского конкурса юных велосипедистов "Безопасное колесо";</w:t>
            </w:r>
          </w:p>
          <w:p>
            <w:pPr>
              <w:pStyle w:val="0"/>
            </w:pPr>
            <w:r>
              <w:rPr>
                <w:sz w:val="20"/>
              </w:rPr>
              <w:t xml:space="preserve">муниципального этапа областного конкурса "Юный регулировщик" среди отрядов юных инспекторов движения</w:t>
            </w:r>
          </w:p>
        </w:tc>
        <w:tc>
          <w:tcPr>
            <w:tcW w:w="1114" w:type="dxa"/>
          </w:tcPr>
          <w:p>
            <w:pPr>
              <w:pStyle w:val="0"/>
            </w:pPr>
            <w:r>
              <w:rPr>
                <w:sz w:val="20"/>
              </w:rPr>
              <w:t xml:space="preserve">Ежегодно</w:t>
            </w:r>
          </w:p>
        </w:tc>
        <w:tc>
          <w:tcPr>
            <w:tcW w:w="1361" w:type="dxa"/>
          </w:tcPr>
          <w:p>
            <w:pPr>
              <w:pStyle w:val="0"/>
            </w:pPr>
            <w:r>
              <w:rPr>
                <w:sz w:val="20"/>
              </w:rPr>
              <w:t xml:space="preserve">Управление образования</w:t>
            </w:r>
          </w:p>
        </w:tc>
        <w:tc>
          <w:tcPr>
            <w:tcW w:w="1984" w:type="dxa"/>
          </w:tcPr>
          <w:p>
            <w:pPr>
              <w:pStyle w:val="0"/>
            </w:pPr>
            <w:r>
              <w:rPr>
                <w:sz w:val="20"/>
              </w:rPr>
              <w:t xml:space="preserve">Увеличение числа участников конкурсов</w:t>
            </w:r>
          </w:p>
        </w:tc>
      </w:tr>
    </w:tbl>
    <w:p>
      <w:pPr>
        <w:pStyle w:val="0"/>
        <w:jc w:val="both"/>
      </w:pPr>
      <w:r>
        <w:rPr>
          <w:sz w:val="20"/>
        </w:rPr>
      </w:r>
    </w:p>
    <w:p>
      <w:pPr>
        <w:pStyle w:val="2"/>
        <w:outlineLvl w:val="1"/>
        <w:jc w:val="center"/>
      </w:pPr>
      <w:r>
        <w:rPr>
          <w:sz w:val="20"/>
        </w:rPr>
        <w:t xml:space="preserve">V. СИСТЕМА МЕРОПРИЯТИЙ ПРОГРАММЫ И ЕЕ РЕСУРСНОЕ ОБЕСПЕЧЕНИЕ</w:t>
      </w:r>
    </w:p>
    <w:p>
      <w:pPr>
        <w:pStyle w:val="0"/>
        <w:jc w:val="both"/>
      </w:pPr>
      <w:r>
        <w:rPr>
          <w:sz w:val="20"/>
        </w:rPr>
      </w:r>
    </w:p>
    <w:p>
      <w:pPr>
        <w:pStyle w:val="0"/>
        <w:ind w:firstLine="540"/>
        <w:jc w:val="both"/>
      </w:pPr>
      <w:r>
        <w:rPr>
          <w:sz w:val="20"/>
        </w:rPr>
        <w:t xml:space="preserve">Программные мероприятия определены на основании целей и задач Программы.</w:t>
      </w:r>
    </w:p>
    <w:p>
      <w:pPr>
        <w:pStyle w:val="0"/>
        <w:spacing w:before="200" w:lineRule="auto"/>
        <w:ind w:firstLine="540"/>
        <w:jc w:val="both"/>
      </w:pPr>
      <w:r>
        <w:rPr>
          <w:sz w:val="20"/>
        </w:rPr>
        <w:t xml:space="preserve">Ресурсное </w:t>
      </w:r>
      <w:hyperlink w:history="0" w:anchor="P522" w:tooltip="Ресурсное обеспечение муниципальной программы">
        <w:r>
          <w:rPr>
            <w:sz w:val="20"/>
            <w:color w:val="0000ff"/>
          </w:rPr>
          <w:t xml:space="preserve">обеспечение</w:t>
        </w:r>
      </w:hyperlink>
      <w:r>
        <w:rPr>
          <w:sz w:val="20"/>
        </w:rPr>
        <w:t xml:space="preserve"> Программы в целом с распределением по подпрограммам представлено в таблице 4.</w:t>
      </w:r>
    </w:p>
    <w:p>
      <w:pPr>
        <w:pStyle w:val="0"/>
        <w:spacing w:before="200" w:lineRule="auto"/>
        <w:ind w:firstLine="540"/>
        <w:jc w:val="both"/>
      </w:pPr>
      <w:r>
        <w:rPr>
          <w:sz w:val="20"/>
        </w:rPr>
        <w:t xml:space="preserve">Информация о расходах бюджета ЗАТО Северск на реализацию Программы в разрезе главных распорядителей бюджетных средств бюджета ЗАТО Северск представлена в </w:t>
      </w:r>
      <w:hyperlink w:history="0" w:anchor="P718" w:tooltip="Ресурсное обеспечение реализации муниципальной программы">
        <w:r>
          <w:rPr>
            <w:sz w:val="20"/>
            <w:color w:val="0000ff"/>
          </w:rPr>
          <w:t xml:space="preserve">таблице 5</w:t>
        </w:r>
      </w:hyperlink>
      <w:r>
        <w:rPr>
          <w:sz w:val="20"/>
        </w:rPr>
        <w:t xml:space="preserve">.</w:t>
      </w:r>
    </w:p>
    <w:p>
      <w:pPr>
        <w:pStyle w:val="0"/>
        <w:spacing w:before="200" w:lineRule="auto"/>
        <w:ind w:firstLine="540"/>
        <w:jc w:val="both"/>
      </w:pPr>
      <w:r>
        <w:rPr>
          <w:sz w:val="20"/>
        </w:rPr>
        <w:t xml:space="preserve">Общая </w:t>
      </w:r>
      <w:hyperlink w:history="0" w:anchor="P4378" w:tooltip="ОБЩАЯ ПОТРЕБНОСТЬ">
        <w:r>
          <w:rPr>
            <w:sz w:val="20"/>
            <w:color w:val="0000ff"/>
          </w:rPr>
          <w:t xml:space="preserve">потребность</w:t>
        </w:r>
      </w:hyperlink>
      <w:r>
        <w:rPr>
          <w:sz w:val="20"/>
        </w:rPr>
        <w:t xml:space="preserve"> в ресурсном обеспечении реализации Программы, включая прогнозную оценку расходов, представлена в приложении 5 к Программе.</w:t>
      </w:r>
    </w:p>
    <w:p>
      <w:pPr>
        <w:pStyle w:val="0"/>
        <w:spacing w:before="200" w:lineRule="auto"/>
        <w:ind w:firstLine="540"/>
        <w:jc w:val="both"/>
      </w:pPr>
      <w:r>
        <w:rPr>
          <w:sz w:val="20"/>
        </w:rPr>
        <w:t xml:space="preserve">Финансирование Программы осуществляется как за счет средств бюджета ЗАТО Северск, так и за счет средств областного бюджета (в части мероприятий по ремонту автомобильных дорог общего пользования местного значения в рамках регионального проекта "Региональная и местная дорожная сеть" и субсидии из бюджета ЗАТО Северск на ремонт автомобильных дорог</w:t>
      </w:r>
    </w:p>
    <w:p>
      <w:pPr>
        <w:pStyle w:val="0"/>
        <w:jc w:val="both"/>
      </w:pPr>
      <w:r>
        <w:rPr>
          <w:sz w:val="20"/>
        </w:rPr>
      </w:r>
    </w:p>
    <w:bookmarkStart w:id="522" w:name="P522"/>
    <w:bookmarkEnd w:id="522"/>
    <w:p>
      <w:pPr>
        <w:pStyle w:val="0"/>
        <w:jc w:val="center"/>
      </w:pPr>
      <w:r>
        <w:rPr>
          <w:sz w:val="20"/>
        </w:rPr>
        <w:t xml:space="preserve">Ресурсное обеспечение муниципальной программы</w:t>
      </w:r>
    </w:p>
    <w:p>
      <w:pPr>
        <w:pStyle w:val="0"/>
        <w:jc w:val="center"/>
      </w:pPr>
      <w:r>
        <w:rPr>
          <w:sz w:val="20"/>
        </w:rPr>
        <w:t xml:space="preserve">"Дорожная деятельность и транспортное обслуживание</w:t>
      </w:r>
    </w:p>
    <w:p>
      <w:pPr>
        <w:pStyle w:val="0"/>
        <w:jc w:val="center"/>
      </w:pPr>
      <w:r>
        <w:rPr>
          <w:sz w:val="20"/>
        </w:rPr>
        <w:t xml:space="preserve">на территории ЗАТО Северск"</w:t>
      </w:r>
    </w:p>
    <w:p>
      <w:pPr>
        <w:pStyle w:val="0"/>
        <w:jc w:val="center"/>
      </w:pPr>
      <w:r>
        <w:rPr>
          <w:sz w:val="20"/>
        </w:rPr>
      </w:r>
    </w:p>
    <w:p>
      <w:pPr>
        <w:pStyle w:val="0"/>
        <w:jc w:val="center"/>
      </w:pPr>
      <w:r>
        <w:rPr>
          <w:sz w:val="20"/>
        </w:rPr>
        <w:t xml:space="preserve">(в ред. </w:t>
      </w:r>
      <w:hyperlink w:history="0" r:id="rId27" w:tooltip="Постановление Администрации ЗАТО Северск от 22.08.2025 N 2079-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22.08.2025 N 2079-па)</w:t>
      </w:r>
    </w:p>
    <w:p>
      <w:pPr>
        <w:pStyle w:val="0"/>
        <w:jc w:val="both"/>
      </w:pPr>
      <w:r>
        <w:rPr>
          <w:sz w:val="20"/>
        </w:rPr>
      </w:r>
    </w:p>
    <w:p>
      <w:pPr>
        <w:pStyle w:val="0"/>
        <w:jc w:val="right"/>
      </w:pPr>
      <w:r>
        <w:rPr>
          <w:sz w:val="20"/>
        </w:rPr>
        <w:t xml:space="preserve">Таблица 4</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984"/>
        <w:gridCol w:w="1369"/>
        <w:gridCol w:w="1909"/>
        <w:gridCol w:w="1564"/>
        <w:gridCol w:w="1564"/>
        <w:gridCol w:w="1264"/>
        <w:gridCol w:w="1684"/>
        <w:gridCol w:w="1804"/>
      </w:tblGrid>
      <w:tr>
        <w:tc>
          <w:tcPr>
            <w:tcW w:w="454" w:type="dxa"/>
            <w:vMerge w:val="restart"/>
          </w:tcPr>
          <w:p>
            <w:pPr>
              <w:pStyle w:val="0"/>
              <w:jc w:val="center"/>
            </w:pPr>
            <w:r>
              <w:rPr>
                <w:sz w:val="20"/>
              </w:rPr>
              <w:t xml:space="preserve">N п/п</w:t>
            </w:r>
          </w:p>
        </w:tc>
        <w:tc>
          <w:tcPr>
            <w:tcW w:w="1984" w:type="dxa"/>
            <w:vMerge w:val="restart"/>
          </w:tcPr>
          <w:p>
            <w:pPr>
              <w:pStyle w:val="0"/>
              <w:jc w:val="center"/>
            </w:pPr>
            <w:r>
              <w:rPr>
                <w:sz w:val="20"/>
              </w:rPr>
              <w:t xml:space="preserve">Наименование подпрограммы муниципальной программы</w:t>
            </w:r>
          </w:p>
        </w:tc>
        <w:tc>
          <w:tcPr>
            <w:tcW w:w="1369" w:type="dxa"/>
            <w:vMerge w:val="restart"/>
          </w:tcPr>
          <w:p>
            <w:pPr>
              <w:pStyle w:val="0"/>
              <w:jc w:val="center"/>
            </w:pPr>
            <w:r>
              <w:rPr>
                <w:sz w:val="20"/>
              </w:rPr>
              <w:t xml:space="preserve">Срок реализации, год</w:t>
            </w:r>
          </w:p>
        </w:tc>
        <w:tc>
          <w:tcPr>
            <w:tcW w:w="1909" w:type="dxa"/>
            <w:vMerge w:val="restart"/>
          </w:tcPr>
          <w:p>
            <w:pPr>
              <w:pStyle w:val="0"/>
              <w:jc w:val="center"/>
            </w:pPr>
            <w:r>
              <w:rPr>
                <w:sz w:val="20"/>
              </w:rPr>
              <w:t xml:space="preserve">Объем финансирования,</w:t>
            </w:r>
          </w:p>
          <w:p>
            <w:pPr>
              <w:pStyle w:val="0"/>
              <w:jc w:val="center"/>
            </w:pPr>
            <w:r>
              <w:rPr>
                <w:sz w:val="20"/>
              </w:rPr>
              <w:t xml:space="preserve">тыс. руб.</w:t>
            </w:r>
          </w:p>
        </w:tc>
        <w:tc>
          <w:tcPr>
            <w:gridSpan w:val="4"/>
            <w:tcW w:w="6076" w:type="dxa"/>
          </w:tcPr>
          <w:p>
            <w:pPr>
              <w:pStyle w:val="0"/>
              <w:jc w:val="center"/>
            </w:pPr>
            <w:r>
              <w:rPr>
                <w:sz w:val="20"/>
              </w:rPr>
              <w:t xml:space="preserve">В том числе за счет средств</w:t>
            </w:r>
          </w:p>
        </w:tc>
        <w:tc>
          <w:tcPr>
            <w:tcW w:w="1804" w:type="dxa"/>
            <w:vMerge w:val="restart"/>
          </w:tcPr>
          <w:p>
            <w:pPr>
              <w:pStyle w:val="0"/>
              <w:jc w:val="center"/>
            </w:pPr>
            <w:r>
              <w:rPr>
                <w:sz w:val="20"/>
              </w:rPr>
              <w:t xml:space="preserve">Соисполнители</w:t>
            </w:r>
          </w:p>
        </w:tc>
      </w:tr>
      <w:tr>
        <w:tc>
          <w:tcPr>
            <w:vMerge w:val="continue"/>
          </w:tcPr>
          <w:p/>
        </w:tc>
        <w:tc>
          <w:tcPr>
            <w:vMerge w:val="continue"/>
          </w:tcPr>
          <w:p/>
        </w:tc>
        <w:tc>
          <w:tcPr>
            <w:vMerge w:val="continue"/>
          </w:tcPr>
          <w:p/>
        </w:tc>
        <w:tc>
          <w:tcPr>
            <w:vMerge w:val="continue"/>
          </w:tcPr>
          <w:p/>
        </w:tc>
        <w:tc>
          <w:tcPr>
            <w:tcW w:w="1564" w:type="dxa"/>
          </w:tcPr>
          <w:p>
            <w:pPr>
              <w:pStyle w:val="0"/>
              <w:jc w:val="center"/>
            </w:pPr>
            <w:r>
              <w:rPr>
                <w:sz w:val="20"/>
              </w:rPr>
              <w:t xml:space="preserve">федерального бюджета</w:t>
            </w:r>
          </w:p>
          <w:p>
            <w:pPr>
              <w:pStyle w:val="0"/>
              <w:jc w:val="center"/>
            </w:pPr>
            <w:r>
              <w:rPr>
                <w:sz w:val="20"/>
              </w:rPr>
              <w:t xml:space="preserve">(по согласованию (прогноз)</w:t>
            </w:r>
          </w:p>
        </w:tc>
        <w:tc>
          <w:tcPr>
            <w:tcW w:w="1564" w:type="dxa"/>
          </w:tcPr>
          <w:p>
            <w:pPr>
              <w:pStyle w:val="0"/>
              <w:jc w:val="center"/>
            </w:pPr>
            <w:r>
              <w:rPr>
                <w:sz w:val="20"/>
              </w:rPr>
              <w:t xml:space="preserve">областного бюджета</w:t>
            </w:r>
          </w:p>
          <w:p>
            <w:pPr>
              <w:pStyle w:val="0"/>
              <w:jc w:val="center"/>
            </w:pPr>
            <w:r>
              <w:rPr>
                <w:sz w:val="20"/>
              </w:rPr>
              <w:t xml:space="preserve">(по согласованию (прогноз)</w:t>
            </w:r>
          </w:p>
        </w:tc>
        <w:tc>
          <w:tcPr>
            <w:tcW w:w="1264" w:type="dxa"/>
          </w:tcPr>
          <w:p>
            <w:pPr>
              <w:pStyle w:val="0"/>
              <w:jc w:val="center"/>
            </w:pPr>
            <w:r>
              <w:rPr>
                <w:sz w:val="20"/>
              </w:rPr>
              <w:t xml:space="preserve">местного бюджета</w:t>
            </w:r>
          </w:p>
        </w:tc>
        <w:tc>
          <w:tcPr>
            <w:tcW w:w="1684" w:type="dxa"/>
          </w:tcPr>
          <w:p>
            <w:pPr>
              <w:pStyle w:val="0"/>
              <w:jc w:val="center"/>
            </w:pPr>
            <w:r>
              <w:rPr>
                <w:sz w:val="20"/>
              </w:rPr>
              <w:t xml:space="preserve">внебюджетных источников (по согласованию (прогноз)</w:t>
            </w:r>
          </w:p>
        </w:tc>
        <w:tc>
          <w:tcPr>
            <w:vMerge w:val="continue"/>
          </w:tcPr>
          <w:p/>
        </w:tc>
      </w:tr>
      <w:tr>
        <w:tc>
          <w:tcPr>
            <w:tcW w:w="454" w:type="dxa"/>
          </w:tcPr>
          <w:p>
            <w:pPr>
              <w:pStyle w:val="0"/>
              <w:jc w:val="center"/>
            </w:pPr>
            <w:r>
              <w:rPr>
                <w:sz w:val="20"/>
              </w:rPr>
              <w:t xml:space="preserve">1</w:t>
            </w:r>
          </w:p>
        </w:tc>
        <w:tc>
          <w:tcPr>
            <w:tcW w:w="1984" w:type="dxa"/>
          </w:tcPr>
          <w:p>
            <w:pPr>
              <w:pStyle w:val="0"/>
              <w:jc w:val="center"/>
            </w:pPr>
            <w:r>
              <w:rPr>
                <w:sz w:val="20"/>
              </w:rPr>
              <w:t xml:space="preserve">2</w:t>
            </w:r>
          </w:p>
        </w:tc>
        <w:tc>
          <w:tcPr>
            <w:tcW w:w="1369" w:type="dxa"/>
          </w:tcPr>
          <w:p>
            <w:pPr>
              <w:pStyle w:val="0"/>
              <w:jc w:val="center"/>
            </w:pPr>
            <w:r>
              <w:rPr>
                <w:sz w:val="20"/>
              </w:rPr>
              <w:t xml:space="preserve">3</w:t>
            </w:r>
          </w:p>
        </w:tc>
        <w:tc>
          <w:tcPr>
            <w:tcW w:w="1909" w:type="dxa"/>
          </w:tcPr>
          <w:p>
            <w:pPr>
              <w:pStyle w:val="0"/>
              <w:jc w:val="center"/>
            </w:pPr>
            <w:r>
              <w:rPr>
                <w:sz w:val="20"/>
              </w:rPr>
              <w:t xml:space="preserve">4</w:t>
            </w:r>
          </w:p>
        </w:tc>
        <w:tc>
          <w:tcPr>
            <w:tcW w:w="1564" w:type="dxa"/>
          </w:tcPr>
          <w:p>
            <w:pPr>
              <w:pStyle w:val="0"/>
              <w:jc w:val="center"/>
            </w:pPr>
            <w:r>
              <w:rPr>
                <w:sz w:val="20"/>
              </w:rPr>
              <w:t xml:space="preserve">5</w:t>
            </w:r>
          </w:p>
        </w:tc>
        <w:tc>
          <w:tcPr>
            <w:tcW w:w="1564" w:type="dxa"/>
          </w:tcPr>
          <w:p>
            <w:pPr>
              <w:pStyle w:val="0"/>
              <w:jc w:val="center"/>
            </w:pPr>
            <w:r>
              <w:rPr>
                <w:sz w:val="20"/>
              </w:rPr>
              <w:t xml:space="preserve">6</w:t>
            </w:r>
          </w:p>
        </w:tc>
        <w:tc>
          <w:tcPr>
            <w:tcW w:w="1264" w:type="dxa"/>
          </w:tcPr>
          <w:p>
            <w:pPr>
              <w:pStyle w:val="0"/>
              <w:jc w:val="center"/>
            </w:pPr>
            <w:r>
              <w:rPr>
                <w:sz w:val="20"/>
              </w:rPr>
              <w:t xml:space="preserve">7</w:t>
            </w:r>
          </w:p>
        </w:tc>
        <w:tc>
          <w:tcPr>
            <w:tcW w:w="1684" w:type="dxa"/>
          </w:tcPr>
          <w:p>
            <w:pPr>
              <w:pStyle w:val="0"/>
              <w:jc w:val="center"/>
            </w:pPr>
            <w:r>
              <w:rPr>
                <w:sz w:val="20"/>
              </w:rPr>
              <w:t xml:space="preserve">8</w:t>
            </w:r>
          </w:p>
        </w:tc>
        <w:tc>
          <w:tcPr>
            <w:tcW w:w="1804" w:type="dxa"/>
          </w:tcPr>
          <w:p>
            <w:pPr>
              <w:pStyle w:val="0"/>
              <w:jc w:val="center"/>
            </w:pPr>
            <w:r>
              <w:rPr>
                <w:sz w:val="20"/>
              </w:rPr>
              <w:t xml:space="preserve">9</w:t>
            </w:r>
          </w:p>
        </w:tc>
      </w:tr>
      <w:tr>
        <w:tc>
          <w:tcPr>
            <w:tcW w:w="454" w:type="dxa"/>
            <w:vMerge w:val="restart"/>
          </w:tcPr>
          <w:p>
            <w:pPr>
              <w:pStyle w:val="0"/>
              <w:jc w:val="center"/>
            </w:pPr>
            <w:r>
              <w:rPr>
                <w:sz w:val="20"/>
              </w:rPr>
              <w:t xml:space="preserve">1.</w:t>
            </w:r>
          </w:p>
        </w:tc>
        <w:tc>
          <w:tcPr>
            <w:tcW w:w="1984" w:type="dxa"/>
            <w:vMerge w:val="restart"/>
          </w:tcPr>
          <w:p>
            <w:pPr>
              <w:pStyle w:val="0"/>
            </w:pPr>
            <w:hyperlink w:history="0" w:anchor="P1935" w:tooltip="ПОДПРОГРАММА 1">
              <w:r>
                <w:rPr>
                  <w:sz w:val="20"/>
                  <w:color w:val="0000ff"/>
                </w:rPr>
                <w:t xml:space="preserve">Подпрограмма 1</w:t>
              </w:r>
            </w:hyperlink>
          </w:p>
          <w:p>
            <w:pPr>
              <w:pStyle w:val="0"/>
            </w:pPr>
            <w:r>
              <w:rPr>
                <w:sz w:val="20"/>
              </w:rPr>
              <w:t xml:space="preserve">"Строительство и ремонт объектов улично-дорожной сети"</w:t>
            </w:r>
          </w:p>
        </w:tc>
        <w:tc>
          <w:tcPr>
            <w:tcW w:w="1369" w:type="dxa"/>
          </w:tcPr>
          <w:p>
            <w:pPr>
              <w:pStyle w:val="0"/>
              <w:jc w:val="center"/>
            </w:pPr>
            <w:r>
              <w:rPr>
                <w:sz w:val="20"/>
              </w:rPr>
              <w:t xml:space="preserve">Всего</w:t>
            </w:r>
          </w:p>
        </w:tc>
        <w:tc>
          <w:tcPr>
            <w:tcW w:w="1909" w:type="dxa"/>
          </w:tcPr>
          <w:p>
            <w:pPr>
              <w:pStyle w:val="0"/>
              <w:jc w:val="right"/>
            </w:pPr>
            <w:r>
              <w:rPr>
                <w:sz w:val="20"/>
              </w:rPr>
              <w:t xml:space="preserve">504845,64</w:t>
            </w:r>
          </w:p>
        </w:tc>
        <w:tc>
          <w:tcPr>
            <w:tcW w:w="1564" w:type="dxa"/>
          </w:tcPr>
          <w:p>
            <w:pPr>
              <w:pStyle w:val="0"/>
              <w:jc w:val="right"/>
            </w:pPr>
            <w:r>
              <w:rPr>
                <w:sz w:val="20"/>
              </w:rPr>
              <w:t xml:space="preserve">0,00</w:t>
            </w:r>
          </w:p>
        </w:tc>
        <w:tc>
          <w:tcPr>
            <w:tcW w:w="1564" w:type="dxa"/>
          </w:tcPr>
          <w:p>
            <w:pPr>
              <w:pStyle w:val="0"/>
              <w:jc w:val="right"/>
            </w:pPr>
            <w:r>
              <w:rPr>
                <w:sz w:val="20"/>
              </w:rPr>
              <w:t xml:space="preserve">240500,00</w:t>
            </w:r>
          </w:p>
        </w:tc>
        <w:tc>
          <w:tcPr>
            <w:tcW w:w="1264" w:type="dxa"/>
          </w:tcPr>
          <w:p>
            <w:pPr>
              <w:pStyle w:val="0"/>
              <w:jc w:val="right"/>
            </w:pPr>
            <w:r>
              <w:rPr>
                <w:sz w:val="20"/>
              </w:rPr>
              <w:t xml:space="preserve">264345,64</w:t>
            </w:r>
          </w:p>
        </w:tc>
        <w:tc>
          <w:tcPr>
            <w:tcW w:w="1684" w:type="dxa"/>
          </w:tcPr>
          <w:p>
            <w:pPr>
              <w:pStyle w:val="0"/>
              <w:jc w:val="right"/>
            </w:pPr>
            <w:r>
              <w:rPr>
                <w:sz w:val="20"/>
              </w:rPr>
              <w:t xml:space="preserve">0,00</w:t>
            </w:r>
          </w:p>
        </w:tc>
        <w:tc>
          <w:tcPr>
            <w:tcW w:w="1804" w:type="dxa"/>
            <w:vMerge w:val="restart"/>
          </w:tcPr>
          <w:p>
            <w:pPr>
              <w:pStyle w:val="0"/>
            </w:pPr>
            <w:r>
              <w:rPr>
                <w:sz w:val="20"/>
              </w:rPr>
              <w:t xml:space="preserve">УКС Администрации ЗАТО Северск</w:t>
            </w:r>
          </w:p>
        </w:tc>
      </w:tr>
      <w:tr>
        <w:tc>
          <w:tcPr>
            <w:vMerge w:val="continue"/>
          </w:tcPr>
          <w:p/>
        </w:tc>
        <w:tc>
          <w:tcPr>
            <w:vMerge w:val="continue"/>
          </w:tcPr>
          <w:p/>
        </w:tc>
        <w:tc>
          <w:tcPr>
            <w:tcW w:w="1369" w:type="dxa"/>
          </w:tcPr>
          <w:p>
            <w:pPr>
              <w:pStyle w:val="0"/>
              <w:jc w:val="center"/>
            </w:pPr>
            <w:r>
              <w:rPr>
                <w:sz w:val="20"/>
              </w:rPr>
              <w:t xml:space="preserve">2025</w:t>
            </w:r>
          </w:p>
        </w:tc>
        <w:tc>
          <w:tcPr>
            <w:tcW w:w="1909" w:type="dxa"/>
          </w:tcPr>
          <w:p>
            <w:pPr>
              <w:pStyle w:val="0"/>
              <w:jc w:val="right"/>
            </w:pPr>
            <w:r>
              <w:rPr>
                <w:sz w:val="20"/>
              </w:rPr>
              <w:t xml:space="preserve">378595,64</w:t>
            </w:r>
          </w:p>
        </w:tc>
        <w:tc>
          <w:tcPr>
            <w:tcW w:w="1564" w:type="dxa"/>
          </w:tcPr>
          <w:p>
            <w:pPr>
              <w:pStyle w:val="0"/>
              <w:jc w:val="right"/>
            </w:pPr>
            <w:r>
              <w:rPr>
                <w:sz w:val="20"/>
              </w:rPr>
              <w:t xml:space="preserve">0,00</w:t>
            </w:r>
          </w:p>
        </w:tc>
        <w:tc>
          <w:tcPr>
            <w:tcW w:w="1564" w:type="dxa"/>
          </w:tcPr>
          <w:p>
            <w:pPr>
              <w:pStyle w:val="0"/>
              <w:jc w:val="right"/>
            </w:pPr>
            <w:r>
              <w:rPr>
                <w:sz w:val="20"/>
              </w:rPr>
              <w:t xml:space="preserve">240500,00</w:t>
            </w:r>
          </w:p>
        </w:tc>
        <w:tc>
          <w:tcPr>
            <w:tcW w:w="1264" w:type="dxa"/>
          </w:tcPr>
          <w:p>
            <w:pPr>
              <w:pStyle w:val="0"/>
              <w:jc w:val="right"/>
            </w:pPr>
            <w:r>
              <w:rPr>
                <w:sz w:val="20"/>
              </w:rPr>
              <w:t xml:space="preserve">138095,64</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369" w:type="dxa"/>
          </w:tcPr>
          <w:p>
            <w:pPr>
              <w:pStyle w:val="0"/>
              <w:jc w:val="center"/>
            </w:pPr>
            <w:r>
              <w:rPr>
                <w:sz w:val="20"/>
              </w:rPr>
              <w:t xml:space="preserve">2026</w:t>
            </w:r>
          </w:p>
        </w:tc>
        <w:tc>
          <w:tcPr>
            <w:tcW w:w="1909" w:type="dxa"/>
          </w:tcPr>
          <w:p>
            <w:pPr>
              <w:pStyle w:val="0"/>
              <w:jc w:val="right"/>
            </w:pPr>
            <w:r>
              <w:rPr>
                <w:sz w:val="20"/>
              </w:rPr>
              <w:t xml:space="preserve">63100,00</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264" w:type="dxa"/>
          </w:tcPr>
          <w:p>
            <w:pPr>
              <w:pStyle w:val="0"/>
              <w:jc w:val="right"/>
            </w:pPr>
            <w:r>
              <w:rPr>
                <w:sz w:val="20"/>
              </w:rPr>
              <w:t xml:space="preserve">63100,00</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369" w:type="dxa"/>
          </w:tcPr>
          <w:p>
            <w:pPr>
              <w:pStyle w:val="0"/>
              <w:jc w:val="center"/>
            </w:pPr>
            <w:r>
              <w:rPr>
                <w:sz w:val="20"/>
              </w:rPr>
              <w:t xml:space="preserve">2027</w:t>
            </w:r>
          </w:p>
        </w:tc>
        <w:tc>
          <w:tcPr>
            <w:tcW w:w="1909" w:type="dxa"/>
          </w:tcPr>
          <w:p>
            <w:pPr>
              <w:pStyle w:val="0"/>
              <w:jc w:val="right"/>
            </w:pPr>
            <w:r>
              <w:rPr>
                <w:sz w:val="20"/>
              </w:rPr>
              <w:t xml:space="preserve">63150,00</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264" w:type="dxa"/>
          </w:tcPr>
          <w:p>
            <w:pPr>
              <w:pStyle w:val="0"/>
              <w:jc w:val="right"/>
            </w:pPr>
            <w:r>
              <w:rPr>
                <w:sz w:val="20"/>
              </w:rPr>
              <w:t xml:space="preserve">63150,00</w:t>
            </w:r>
          </w:p>
        </w:tc>
        <w:tc>
          <w:tcPr>
            <w:tcW w:w="1684" w:type="dxa"/>
          </w:tcPr>
          <w:p>
            <w:pPr>
              <w:pStyle w:val="0"/>
              <w:jc w:val="right"/>
            </w:pPr>
            <w:r>
              <w:rPr>
                <w:sz w:val="20"/>
              </w:rPr>
              <w:t xml:space="preserve">0,00</w:t>
            </w:r>
          </w:p>
        </w:tc>
        <w:tc>
          <w:tcPr>
            <w:vMerge w:val="continue"/>
          </w:tcPr>
          <w:p/>
        </w:tc>
      </w:tr>
      <w:tr>
        <w:tc>
          <w:tcPr>
            <w:tcW w:w="454" w:type="dxa"/>
            <w:vMerge w:val="restart"/>
          </w:tcPr>
          <w:p>
            <w:pPr>
              <w:pStyle w:val="0"/>
              <w:jc w:val="center"/>
            </w:pPr>
            <w:r>
              <w:rPr>
                <w:sz w:val="20"/>
              </w:rPr>
              <w:t xml:space="preserve">2.</w:t>
            </w:r>
          </w:p>
        </w:tc>
        <w:tc>
          <w:tcPr>
            <w:tcW w:w="1984" w:type="dxa"/>
            <w:vMerge w:val="restart"/>
          </w:tcPr>
          <w:p>
            <w:pPr>
              <w:pStyle w:val="0"/>
            </w:pPr>
            <w:hyperlink w:history="0" w:anchor="P2509" w:tooltip="ПОДПРОГРАММА 2">
              <w:r>
                <w:rPr>
                  <w:sz w:val="20"/>
                  <w:color w:val="0000ff"/>
                </w:rPr>
                <w:t xml:space="preserve">Подпрограмма 2</w:t>
              </w:r>
            </w:hyperlink>
          </w:p>
          <w:p>
            <w:pPr>
              <w:pStyle w:val="0"/>
            </w:pPr>
            <w:r>
              <w:rPr>
                <w:sz w:val="20"/>
              </w:rPr>
              <w:t xml:space="preserve">"Повышение безопасности дорожного движения на территории ЗАТО Северск"</w:t>
            </w:r>
          </w:p>
        </w:tc>
        <w:tc>
          <w:tcPr>
            <w:tcW w:w="1369" w:type="dxa"/>
          </w:tcPr>
          <w:p>
            <w:pPr>
              <w:pStyle w:val="0"/>
              <w:jc w:val="center"/>
            </w:pPr>
            <w:r>
              <w:rPr>
                <w:sz w:val="20"/>
              </w:rPr>
              <w:t xml:space="preserve">Всего</w:t>
            </w:r>
          </w:p>
        </w:tc>
        <w:tc>
          <w:tcPr>
            <w:tcW w:w="1909" w:type="dxa"/>
          </w:tcPr>
          <w:p>
            <w:pPr>
              <w:pStyle w:val="0"/>
              <w:jc w:val="right"/>
            </w:pPr>
            <w:r>
              <w:rPr>
                <w:sz w:val="20"/>
              </w:rPr>
              <w:t xml:space="preserve">59267,13</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264" w:type="dxa"/>
          </w:tcPr>
          <w:p>
            <w:pPr>
              <w:pStyle w:val="0"/>
              <w:jc w:val="right"/>
            </w:pPr>
            <w:r>
              <w:rPr>
                <w:sz w:val="20"/>
              </w:rPr>
              <w:t xml:space="preserve">59267,13</w:t>
            </w:r>
          </w:p>
        </w:tc>
        <w:tc>
          <w:tcPr>
            <w:tcW w:w="1684" w:type="dxa"/>
          </w:tcPr>
          <w:p>
            <w:pPr>
              <w:pStyle w:val="0"/>
              <w:jc w:val="right"/>
            </w:pPr>
            <w:r>
              <w:rPr>
                <w:sz w:val="20"/>
              </w:rPr>
              <w:t xml:space="preserve">0,00</w:t>
            </w:r>
          </w:p>
        </w:tc>
        <w:tc>
          <w:tcPr>
            <w:tcW w:w="1804" w:type="dxa"/>
            <w:vMerge w:val="restart"/>
          </w:tcPr>
          <w:p>
            <w:pPr>
              <w:pStyle w:val="0"/>
            </w:pPr>
            <w:r>
              <w:rPr>
                <w:sz w:val="20"/>
              </w:rPr>
              <w:t xml:space="preserve">Отсутствуют</w:t>
            </w:r>
          </w:p>
        </w:tc>
      </w:tr>
      <w:tr>
        <w:tc>
          <w:tcPr>
            <w:vMerge w:val="continue"/>
          </w:tcPr>
          <w:p/>
        </w:tc>
        <w:tc>
          <w:tcPr>
            <w:vMerge w:val="continue"/>
          </w:tcPr>
          <w:p/>
        </w:tc>
        <w:tc>
          <w:tcPr>
            <w:tcW w:w="1369" w:type="dxa"/>
          </w:tcPr>
          <w:p>
            <w:pPr>
              <w:pStyle w:val="0"/>
              <w:jc w:val="center"/>
            </w:pPr>
            <w:r>
              <w:rPr>
                <w:sz w:val="20"/>
              </w:rPr>
              <w:t xml:space="preserve">2025</w:t>
            </w:r>
          </w:p>
        </w:tc>
        <w:tc>
          <w:tcPr>
            <w:tcW w:w="1909" w:type="dxa"/>
          </w:tcPr>
          <w:p>
            <w:pPr>
              <w:pStyle w:val="0"/>
              <w:jc w:val="right"/>
            </w:pPr>
            <w:r>
              <w:rPr>
                <w:sz w:val="20"/>
              </w:rPr>
              <w:t xml:space="preserve">29640,01</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264" w:type="dxa"/>
          </w:tcPr>
          <w:p>
            <w:pPr>
              <w:pStyle w:val="0"/>
              <w:jc w:val="right"/>
            </w:pPr>
            <w:r>
              <w:rPr>
                <w:sz w:val="20"/>
              </w:rPr>
              <w:t xml:space="preserve">29640,01</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369" w:type="dxa"/>
          </w:tcPr>
          <w:p>
            <w:pPr>
              <w:pStyle w:val="0"/>
              <w:jc w:val="center"/>
            </w:pPr>
            <w:r>
              <w:rPr>
                <w:sz w:val="20"/>
              </w:rPr>
              <w:t xml:space="preserve">2026</w:t>
            </w:r>
          </w:p>
        </w:tc>
        <w:tc>
          <w:tcPr>
            <w:tcW w:w="1909" w:type="dxa"/>
          </w:tcPr>
          <w:p>
            <w:pPr>
              <w:pStyle w:val="0"/>
              <w:jc w:val="right"/>
            </w:pPr>
            <w:r>
              <w:rPr>
                <w:sz w:val="20"/>
              </w:rPr>
              <w:t xml:space="preserve">14813,56</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264" w:type="dxa"/>
          </w:tcPr>
          <w:p>
            <w:pPr>
              <w:pStyle w:val="0"/>
              <w:jc w:val="right"/>
            </w:pPr>
            <w:r>
              <w:rPr>
                <w:sz w:val="20"/>
              </w:rPr>
              <w:t xml:space="preserve">14813,56</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369" w:type="dxa"/>
          </w:tcPr>
          <w:p>
            <w:pPr>
              <w:pStyle w:val="0"/>
              <w:jc w:val="center"/>
            </w:pPr>
            <w:r>
              <w:rPr>
                <w:sz w:val="20"/>
              </w:rPr>
              <w:t xml:space="preserve">2027</w:t>
            </w:r>
          </w:p>
        </w:tc>
        <w:tc>
          <w:tcPr>
            <w:tcW w:w="1909" w:type="dxa"/>
          </w:tcPr>
          <w:p>
            <w:pPr>
              <w:pStyle w:val="0"/>
              <w:jc w:val="right"/>
            </w:pPr>
            <w:r>
              <w:rPr>
                <w:sz w:val="20"/>
              </w:rPr>
              <w:t xml:space="preserve">14813,56</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264" w:type="dxa"/>
          </w:tcPr>
          <w:p>
            <w:pPr>
              <w:pStyle w:val="0"/>
              <w:jc w:val="right"/>
            </w:pPr>
            <w:r>
              <w:rPr>
                <w:sz w:val="20"/>
              </w:rPr>
              <w:t xml:space="preserve">14813,56</w:t>
            </w:r>
          </w:p>
        </w:tc>
        <w:tc>
          <w:tcPr>
            <w:tcW w:w="1684" w:type="dxa"/>
          </w:tcPr>
          <w:p>
            <w:pPr>
              <w:pStyle w:val="0"/>
              <w:jc w:val="right"/>
            </w:pPr>
            <w:r>
              <w:rPr>
                <w:sz w:val="20"/>
              </w:rPr>
              <w:t xml:space="preserve">0,00</w:t>
            </w:r>
          </w:p>
        </w:tc>
        <w:tc>
          <w:tcPr>
            <w:vMerge w:val="continue"/>
          </w:tcPr>
          <w:p/>
        </w:tc>
      </w:tr>
      <w:tr>
        <w:tc>
          <w:tcPr>
            <w:tcW w:w="454" w:type="dxa"/>
            <w:vMerge w:val="restart"/>
          </w:tcPr>
          <w:p>
            <w:pPr>
              <w:pStyle w:val="0"/>
              <w:jc w:val="center"/>
            </w:pPr>
            <w:r>
              <w:rPr>
                <w:sz w:val="20"/>
              </w:rPr>
              <w:t xml:space="preserve">3.</w:t>
            </w:r>
          </w:p>
        </w:tc>
        <w:tc>
          <w:tcPr>
            <w:tcW w:w="1984" w:type="dxa"/>
            <w:vMerge w:val="restart"/>
          </w:tcPr>
          <w:p>
            <w:pPr>
              <w:pStyle w:val="0"/>
            </w:pPr>
            <w:hyperlink w:history="0" w:anchor="P3469" w:tooltip="ПОДПРОГРАММА 3">
              <w:r>
                <w:rPr>
                  <w:sz w:val="20"/>
                  <w:color w:val="0000ff"/>
                </w:rPr>
                <w:t xml:space="preserve">Подпрограмма 3</w:t>
              </w:r>
            </w:hyperlink>
            <w:r>
              <w:rPr>
                <w:sz w:val="20"/>
              </w:rPr>
              <w:t xml:space="preserve"> "Обеспечение сохранности и доступности автомобильных дорог г. Северска, улучшение транспортной инфраструктуры"</w:t>
            </w:r>
          </w:p>
        </w:tc>
        <w:tc>
          <w:tcPr>
            <w:tcW w:w="1369" w:type="dxa"/>
          </w:tcPr>
          <w:p>
            <w:pPr>
              <w:pStyle w:val="0"/>
              <w:jc w:val="center"/>
            </w:pPr>
            <w:r>
              <w:rPr>
                <w:sz w:val="20"/>
              </w:rPr>
              <w:t xml:space="preserve">Всего</w:t>
            </w:r>
          </w:p>
        </w:tc>
        <w:tc>
          <w:tcPr>
            <w:tcW w:w="1909" w:type="dxa"/>
          </w:tcPr>
          <w:p>
            <w:pPr>
              <w:pStyle w:val="0"/>
              <w:jc w:val="right"/>
            </w:pPr>
            <w:r>
              <w:rPr>
                <w:sz w:val="20"/>
              </w:rPr>
              <w:t xml:space="preserve">876898,72</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264" w:type="dxa"/>
          </w:tcPr>
          <w:p>
            <w:pPr>
              <w:pStyle w:val="0"/>
              <w:jc w:val="right"/>
            </w:pPr>
            <w:r>
              <w:rPr>
                <w:sz w:val="20"/>
              </w:rPr>
              <w:t xml:space="preserve">876898,72</w:t>
            </w:r>
          </w:p>
        </w:tc>
        <w:tc>
          <w:tcPr>
            <w:tcW w:w="1684" w:type="dxa"/>
          </w:tcPr>
          <w:p>
            <w:pPr>
              <w:pStyle w:val="0"/>
              <w:jc w:val="right"/>
            </w:pPr>
            <w:r>
              <w:rPr>
                <w:sz w:val="20"/>
              </w:rPr>
              <w:t xml:space="preserve">0,00</w:t>
            </w:r>
          </w:p>
        </w:tc>
        <w:tc>
          <w:tcPr>
            <w:tcW w:w="1804" w:type="dxa"/>
            <w:vMerge w:val="restart"/>
          </w:tcPr>
          <w:p>
            <w:pPr>
              <w:pStyle w:val="0"/>
            </w:pPr>
            <w:r>
              <w:rPr>
                <w:sz w:val="20"/>
              </w:rPr>
              <w:t xml:space="preserve">Отсутствуют</w:t>
            </w:r>
          </w:p>
        </w:tc>
      </w:tr>
      <w:tr>
        <w:tc>
          <w:tcPr>
            <w:vMerge w:val="continue"/>
          </w:tcPr>
          <w:p/>
        </w:tc>
        <w:tc>
          <w:tcPr>
            <w:vMerge w:val="continue"/>
          </w:tcPr>
          <w:p/>
        </w:tc>
        <w:tc>
          <w:tcPr>
            <w:tcW w:w="1369" w:type="dxa"/>
          </w:tcPr>
          <w:p>
            <w:pPr>
              <w:pStyle w:val="0"/>
              <w:jc w:val="center"/>
            </w:pPr>
            <w:r>
              <w:rPr>
                <w:sz w:val="20"/>
              </w:rPr>
              <w:t xml:space="preserve">2025</w:t>
            </w:r>
          </w:p>
        </w:tc>
        <w:tc>
          <w:tcPr>
            <w:tcW w:w="1909" w:type="dxa"/>
          </w:tcPr>
          <w:p>
            <w:pPr>
              <w:pStyle w:val="0"/>
              <w:jc w:val="right"/>
            </w:pPr>
            <w:r>
              <w:rPr>
                <w:sz w:val="20"/>
              </w:rPr>
              <w:t xml:space="preserve">366817,94</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264" w:type="dxa"/>
          </w:tcPr>
          <w:p>
            <w:pPr>
              <w:pStyle w:val="0"/>
              <w:jc w:val="right"/>
            </w:pPr>
            <w:r>
              <w:rPr>
                <w:sz w:val="20"/>
              </w:rPr>
              <w:t xml:space="preserve">366817,94</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369" w:type="dxa"/>
          </w:tcPr>
          <w:p>
            <w:pPr>
              <w:pStyle w:val="0"/>
              <w:jc w:val="center"/>
            </w:pPr>
            <w:r>
              <w:rPr>
                <w:sz w:val="20"/>
              </w:rPr>
              <w:t xml:space="preserve">2026</w:t>
            </w:r>
          </w:p>
        </w:tc>
        <w:tc>
          <w:tcPr>
            <w:tcW w:w="1909" w:type="dxa"/>
          </w:tcPr>
          <w:p>
            <w:pPr>
              <w:pStyle w:val="0"/>
              <w:jc w:val="right"/>
            </w:pPr>
            <w:r>
              <w:rPr>
                <w:sz w:val="20"/>
              </w:rPr>
              <w:t xml:space="preserve">244198,18</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264" w:type="dxa"/>
          </w:tcPr>
          <w:p>
            <w:pPr>
              <w:pStyle w:val="0"/>
              <w:jc w:val="right"/>
            </w:pPr>
            <w:r>
              <w:rPr>
                <w:sz w:val="20"/>
              </w:rPr>
              <w:t xml:space="preserve">244198,18</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369" w:type="dxa"/>
          </w:tcPr>
          <w:p>
            <w:pPr>
              <w:pStyle w:val="0"/>
              <w:jc w:val="center"/>
            </w:pPr>
            <w:r>
              <w:rPr>
                <w:sz w:val="20"/>
              </w:rPr>
              <w:t xml:space="preserve">2027</w:t>
            </w:r>
          </w:p>
        </w:tc>
        <w:tc>
          <w:tcPr>
            <w:tcW w:w="1909" w:type="dxa"/>
          </w:tcPr>
          <w:p>
            <w:pPr>
              <w:pStyle w:val="0"/>
              <w:jc w:val="right"/>
            </w:pPr>
            <w:r>
              <w:rPr>
                <w:sz w:val="20"/>
              </w:rPr>
              <w:t xml:space="preserve">265882,60</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264" w:type="dxa"/>
          </w:tcPr>
          <w:p>
            <w:pPr>
              <w:pStyle w:val="0"/>
              <w:jc w:val="right"/>
            </w:pPr>
            <w:r>
              <w:rPr>
                <w:sz w:val="20"/>
              </w:rPr>
              <w:t xml:space="preserve">265882,60</w:t>
            </w:r>
          </w:p>
        </w:tc>
        <w:tc>
          <w:tcPr>
            <w:tcW w:w="1684" w:type="dxa"/>
          </w:tcPr>
          <w:p>
            <w:pPr>
              <w:pStyle w:val="0"/>
              <w:jc w:val="right"/>
            </w:pPr>
            <w:r>
              <w:rPr>
                <w:sz w:val="20"/>
              </w:rPr>
              <w:t xml:space="preserve">0,00</w:t>
            </w:r>
          </w:p>
        </w:tc>
        <w:tc>
          <w:tcPr>
            <w:vMerge w:val="continue"/>
          </w:tcPr>
          <w:p/>
        </w:tc>
      </w:tr>
      <w:tr>
        <w:tc>
          <w:tcPr>
            <w:tcW w:w="454" w:type="dxa"/>
            <w:vMerge w:val="restart"/>
          </w:tcPr>
          <w:p>
            <w:pPr>
              <w:pStyle w:val="0"/>
              <w:jc w:val="center"/>
            </w:pPr>
            <w:r>
              <w:rPr>
                <w:sz w:val="20"/>
              </w:rPr>
              <w:t xml:space="preserve">4.</w:t>
            </w:r>
          </w:p>
        </w:tc>
        <w:tc>
          <w:tcPr>
            <w:tcW w:w="1984" w:type="dxa"/>
            <w:vMerge w:val="restart"/>
          </w:tcPr>
          <w:p>
            <w:pPr>
              <w:pStyle w:val="0"/>
            </w:pPr>
            <w:hyperlink w:history="0" w:anchor="P3967" w:tooltip="ПОДПРОГРАММА 4">
              <w:r>
                <w:rPr>
                  <w:sz w:val="20"/>
                  <w:color w:val="0000ff"/>
                </w:rPr>
                <w:t xml:space="preserve">Подпрограмма 4</w:t>
              </w:r>
            </w:hyperlink>
            <w:r>
              <w:rPr>
                <w:sz w:val="20"/>
              </w:rPr>
              <w:t xml:space="preserve"> "Транспортное обслуживание населения в границах ЗАТО Северск"</w:t>
            </w:r>
          </w:p>
        </w:tc>
        <w:tc>
          <w:tcPr>
            <w:tcW w:w="1369" w:type="dxa"/>
          </w:tcPr>
          <w:p>
            <w:pPr>
              <w:pStyle w:val="0"/>
              <w:jc w:val="center"/>
            </w:pPr>
            <w:r>
              <w:rPr>
                <w:sz w:val="20"/>
              </w:rPr>
              <w:t xml:space="preserve">Всего</w:t>
            </w:r>
          </w:p>
        </w:tc>
        <w:tc>
          <w:tcPr>
            <w:tcW w:w="1909" w:type="dxa"/>
          </w:tcPr>
          <w:p>
            <w:pPr>
              <w:pStyle w:val="0"/>
              <w:jc w:val="right"/>
            </w:pPr>
            <w:r>
              <w:rPr>
                <w:sz w:val="20"/>
              </w:rPr>
              <w:t xml:space="preserve">68402,97</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264" w:type="dxa"/>
          </w:tcPr>
          <w:p>
            <w:pPr>
              <w:pStyle w:val="0"/>
              <w:jc w:val="right"/>
            </w:pPr>
            <w:r>
              <w:rPr>
                <w:sz w:val="20"/>
              </w:rPr>
              <w:t xml:space="preserve">68402,97</w:t>
            </w:r>
          </w:p>
        </w:tc>
        <w:tc>
          <w:tcPr>
            <w:tcW w:w="1684" w:type="dxa"/>
          </w:tcPr>
          <w:p>
            <w:pPr>
              <w:pStyle w:val="0"/>
              <w:jc w:val="right"/>
            </w:pPr>
            <w:r>
              <w:rPr>
                <w:sz w:val="20"/>
              </w:rPr>
              <w:t xml:space="preserve">0,00</w:t>
            </w:r>
          </w:p>
        </w:tc>
        <w:tc>
          <w:tcPr>
            <w:tcW w:w="1804" w:type="dxa"/>
            <w:vMerge w:val="restart"/>
          </w:tcPr>
          <w:p>
            <w:pPr>
              <w:pStyle w:val="0"/>
            </w:pPr>
            <w:r>
              <w:rPr>
                <w:sz w:val="20"/>
              </w:rPr>
              <w:t xml:space="preserve">Отсутствуют</w:t>
            </w:r>
          </w:p>
        </w:tc>
      </w:tr>
      <w:tr>
        <w:tc>
          <w:tcPr>
            <w:vMerge w:val="continue"/>
          </w:tcPr>
          <w:p/>
        </w:tc>
        <w:tc>
          <w:tcPr>
            <w:vMerge w:val="continue"/>
          </w:tcPr>
          <w:p/>
        </w:tc>
        <w:tc>
          <w:tcPr>
            <w:tcW w:w="1369" w:type="dxa"/>
          </w:tcPr>
          <w:p>
            <w:pPr>
              <w:pStyle w:val="0"/>
              <w:jc w:val="center"/>
            </w:pPr>
            <w:r>
              <w:rPr>
                <w:sz w:val="20"/>
              </w:rPr>
              <w:t xml:space="preserve">2025</w:t>
            </w:r>
          </w:p>
        </w:tc>
        <w:tc>
          <w:tcPr>
            <w:tcW w:w="1909" w:type="dxa"/>
          </w:tcPr>
          <w:p>
            <w:pPr>
              <w:pStyle w:val="0"/>
              <w:jc w:val="right"/>
            </w:pPr>
            <w:r>
              <w:rPr>
                <w:sz w:val="20"/>
              </w:rPr>
              <w:t xml:space="preserve">21843,89</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264" w:type="dxa"/>
          </w:tcPr>
          <w:p>
            <w:pPr>
              <w:pStyle w:val="0"/>
              <w:jc w:val="right"/>
            </w:pPr>
            <w:r>
              <w:rPr>
                <w:sz w:val="20"/>
              </w:rPr>
              <w:t xml:space="preserve">21843,89</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369" w:type="dxa"/>
          </w:tcPr>
          <w:p>
            <w:pPr>
              <w:pStyle w:val="0"/>
              <w:jc w:val="center"/>
            </w:pPr>
            <w:r>
              <w:rPr>
                <w:sz w:val="20"/>
              </w:rPr>
              <w:t xml:space="preserve">2026</w:t>
            </w:r>
          </w:p>
        </w:tc>
        <w:tc>
          <w:tcPr>
            <w:tcW w:w="1909" w:type="dxa"/>
          </w:tcPr>
          <w:p>
            <w:pPr>
              <w:pStyle w:val="0"/>
              <w:jc w:val="right"/>
            </w:pPr>
            <w:r>
              <w:rPr>
                <w:sz w:val="20"/>
              </w:rPr>
              <w:t xml:space="preserve">24187,89</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264" w:type="dxa"/>
          </w:tcPr>
          <w:p>
            <w:pPr>
              <w:pStyle w:val="0"/>
              <w:jc w:val="right"/>
            </w:pPr>
            <w:r>
              <w:rPr>
                <w:sz w:val="20"/>
              </w:rPr>
              <w:t xml:space="preserve">24187,89</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369" w:type="dxa"/>
          </w:tcPr>
          <w:p>
            <w:pPr>
              <w:pStyle w:val="0"/>
              <w:jc w:val="center"/>
            </w:pPr>
            <w:r>
              <w:rPr>
                <w:sz w:val="20"/>
              </w:rPr>
              <w:t xml:space="preserve">2027</w:t>
            </w:r>
          </w:p>
        </w:tc>
        <w:tc>
          <w:tcPr>
            <w:tcW w:w="1909" w:type="dxa"/>
          </w:tcPr>
          <w:p>
            <w:pPr>
              <w:pStyle w:val="0"/>
              <w:jc w:val="right"/>
            </w:pPr>
            <w:r>
              <w:rPr>
                <w:sz w:val="20"/>
              </w:rPr>
              <w:t xml:space="preserve">22371,19</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264" w:type="dxa"/>
          </w:tcPr>
          <w:p>
            <w:pPr>
              <w:pStyle w:val="0"/>
              <w:jc w:val="right"/>
            </w:pPr>
            <w:r>
              <w:rPr>
                <w:sz w:val="20"/>
              </w:rPr>
              <w:t xml:space="preserve">22371,19</w:t>
            </w:r>
          </w:p>
        </w:tc>
        <w:tc>
          <w:tcPr>
            <w:tcW w:w="1684" w:type="dxa"/>
          </w:tcPr>
          <w:p>
            <w:pPr>
              <w:pStyle w:val="0"/>
              <w:jc w:val="right"/>
            </w:pPr>
            <w:r>
              <w:rPr>
                <w:sz w:val="20"/>
              </w:rPr>
              <w:t xml:space="preserve">0,00</w:t>
            </w:r>
          </w:p>
        </w:tc>
        <w:tc>
          <w:tcPr>
            <w:vMerge w:val="continue"/>
          </w:tcPr>
          <w:p/>
        </w:tc>
      </w:tr>
      <w:tr>
        <w:tc>
          <w:tcPr>
            <w:tcW w:w="454" w:type="dxa"/>
            <w:vMerge w:val="restart"/>
          </w:tcPr>
          <w:p>
            <w:pPr>
              <w:pStyle w:val="0"/>
              <w:jc w:val="center"/>
            </w:pPr>
            <w:r>
              <w:rPr>
                <w:sz w:val="20"/>
              </w:rPr>
              <w:t xml:space="preserve">5.</w:t>
            </w:r>
          </w:p>
        </w:tc>
        <w:tc>
          <w:tcPr>
            <w:tcW w:w="1984" w:type="dxa"/>
            <w:vMerge w:val="restart"/>
          </w:tcPr>
          <w:p>
            <w:pPr>
              <w:pStyle w:val="0"/>
            </w:pPr>
            <w:hyperlink w:history="0" w:anchor="P428" w:tooltip="IV. ОБЕСПЕЧИВАЮЩАЯ ПОДПРОГРАММА">
              <w:r>
                <w:rPr>
                  <w:sz w:val="20"/>
                  <w:color w:val="0000ff"/>
                </w:rPr>
                <w:t xml:space="preserve">Подпрограмма 5</w:t>
              </w:r>
            </w:hyperlink>
            <w:r>
              <w:rPr>
                <w:sz w:val="20"/>
              </w:rPr>
              <w:t xml:space="preserve"> "Обеспечивающая подпрограмма"</w:t>
            </w:r>
          </w:p>
        </w:tc>
        <w:tc>
          <w:tcPr>
            <w:tcW w:w="1369" w:type="dxa"/>
          </w:tcPr>
          <w:p>
            <w:pPr>
              <w:pStyle w:val="0"/>
              <w:jc w:val="center"/>
            </w:pPr>
            <w:r>
              <w:rPr>
                <w:sz w:val="20"/>
              </w:rPr>
              <w:t xml:space="preserve">Всего</w:t>
            </w:r>
          </w:p>
        </w:tc>
        <w:tc>
          <w:tcPr>
            <w:tcW w:w="1909" w:type="dxa"/>
          </w:tcPr>
          <w:p>
            <w:pPr>
              <w:pStyle w:val="0"/>
              <w:jc w:val="right"/>
            </w:pPr>
            <w:r>
              <w:rPr>
                <w:sz w:val="20"/>
              </w:rPr>
              <w:t xml:space="preserve">101099,37</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264" w:type="dxa"/>
          </w:tcPr>
          <w:p>
            <w:pPr>
              <w:pStyle w:val="0"/>
              <w:jc w:val="right"/>
            </w:pPr>
            <w:r>
              <w:rPr>
                <w:sz w:val="20"/>
              </w:rPr>
              <w:t xml:space="preserve">101099,37</w:t>
            </w:r>
          </w:p>
        </w:tc>
        <w:tc>
          <w:tcPr>
            <w:tcW w:w="1684" w:type="dxa"/>
          </w:tcPr>
          <w:p>
            <w:pPr>
              <w:pStyle w:val="0"/>
              <w:jc w:val="right"/>
            </w:pPr>
            <w:r>
              <w:rPr>
                <w:sz w:val="20"/>
              </w:rPr>
              <w:t xml:space="preserve">0,00</w:t>
            </w:r>
          </w:p>
        </w:tc>
        <w:tc>
          <w:tcPr>
            <w:tcW w:w="1804" w:type="dxa"/>
            <w:vMerge w:val="restart"/>
          </w:tcPr>
          <w:p>
            <w:pPr>
              <w:pStyle w:val="0"/>
            </w:pPr>
            <w:r>
              <w:rPr>
                <w:sz w:val="20"/>
              </w:rPr>
              <w:t xml:space="preserve">Отсутствуют</w:t>
            </w:r>
          </w:p>
        </w:tc>
      </w:tr>
      <w:tr>
        <w:tc>
          <w:tcPr>
            <w:vMerge w:val="continue"/>
          </w:tcPr>
          <w:p/>
        </w:tc>
        <w:tc>
          <w:tcPr>
            <w:vMerge w:val="continue"/>
          </w:tcPr>
          <w:p/>
        </w:tc>
        <w:tc>
          <w:tcPr>
            <w:tcW w:w="1369" w:type="dxa"/>
          </w:tcPr>
          <w:p>
            <w:pPr>
              <w:pStyle w:val="0"/>
              <w:jc w:val="center"/>
            </w:pPr>
            <w:r>
              <w:rPr>
                <w:sz w:val="20"/>
              </w:rPr>
              <w:t xml:space="preserve">2025</w:t>
            </w:r>
          </w:p>
        </w:tc>
        <w:tc>
          <w:tcPr>
            <w:tcW w:w="1909" w:type="dxa"/>
          </w:tcPr>
          <w:p>
            <w:pPr>
              <w:pStyle w:val="0"/>
              <w:jc w:val="right"/>
            </w:pPr>
            <w:r>
              <w:rPr>
                <w:sz w:val="20"/>
              </w:rPr>
              <w:t xml:space="preserve">35854,19</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264" w:type="dxa"/>
          </w:tcPr>
          <w:p>
            <w:pPr>
              <w:pStyle w:val="0"/>
              <w:jc w:val="right"/>
            </w:pPr>
            <w:r>
              <w:rPr>
                <w:sz w:val="20"/>
              </w:rPr>
              <w:t xml:space="preserve">35854,19</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369" w:type="dxa"/>
          </w:tcPr>
          <w:p>
            <w:pPr>
              <w:pStyle w:val="0"/>
              <w:jc w:val="center"/>
            </w:pPr>
            <w:r>
              <w:rPr>
                <w:sz w:val="20"/>
              </w:rPr>
              <w:t xml:space="preserve">2026</w:t>
            </w:r>
          </w:p>
        </w:tc>
        <w:tc>
          <w:tcPr>
            <w:tcW w:w="1909" w:type="dxa"/>
          </w:tcPr>
          <w:p>
            <w:pPr>
              <w:pStyle w:val="0"/>
              <w:jc w:val="right"/>
            </w:pPr>
            <w:r>
              <w:rPr>
                <w:sz w:val="20"/>
              </w:rPr>
              <w:t xml:space="preserve">32503,47</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264" w:type="dxa"/>
          </w:tcPr>
          <w:p>
            <w:pPr>
              <w:pStyle w:val="0"/>
              <w:jc w:val="right"/>
            </w:pPr>
            <w:r>
              <w:rPr>
                <w:sz w:val="20"/>
              </w:rPr>
              <w:t xml:space="preserve">32503,47</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369" w:type="dxa"/>
          </w:tcPr>
          <w:p>
            <w:pPr>
              <w:pStyle w:val="0"/>
              <w:jc w:val="center"/>
            </w:pPr>
            <w:r>
              <w:rPr>
                <w:sz w:val="20"/>
              </w:rPr>
              <w:t xml:space="preserve">2027</w:t>
            </w:r>
          </w:p>
        </w:tc>
        <w:tc>
          <w:tcPr>
            <w:tcW w:w="1909" w:type="dxa"/>
          </w:tcPr>
          <w:p>
            <w:pPr>
              <w:pStyle w:val="0"/>
              <w:jc w:val="right"/>
            </w:pPr>
            <w:r>
              <w:rPr>
                <w:sz w:val="20"/>
              </w:rPr>
              <w:t xml:space="preserve">32741,71</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264" w:type="dxa"/>
          </w:tcPr>
          <w:p>
            <w:pPr>
              <w:pStyle w:val="0"/>
              <w:jc w:val="right"/>
            </w:pPr>
            <w:r>
              <w:rPr>
                <w:sz w:val="20"/>
              </w:rPr>
              <w:t xml:space="preserve">32741,71</w:t>
            </w:r>
          </w:p>
        </w:tc>
        <w:tc>
          <w:tcPr>
            <w:tcW w:w="1684" w:type="dxa"/>
          </w:tcPr>
          <w:p>
            <w:pPr>
              <w:pStyle w:val="0"/>
              <w:jc w:val="right"/>
            </w:pPr>
            <w:r>
              <w:rPr>
                <w:sz w:val="20"/>
              </w:rPr>
              <w:t xml:space="preserve">0,00</w:t>
            </w:r>
          </w:p>
        </w:tc>
        <w:tc>
          <w:tcPr>
            <w:vMerge w:val="continue"/>
          </w:tcPr>
          <w:p/>
        </w:tc>
      </w:tr>
      <w:tr>
        <w:tc>
          <w:tcPr>
            <w:tcW w:w="454" w:type="dxa"/>
            <w:vMerge w:val="restart"/>
          </w:tcPr>
          <w:p>
            <w:pPr>
              <w:pStyle w:val="0"/>
            </w:pPr>
            <w:r>
              <w:rPr>
                <w:sz w:val="20"/>
              </w:rPr>
            </w:r>
          </w:p>
        </w:tc>
        <w:tc>
          <w:tcPr>
            <w:tcW w:w="1984" w:type="dxa"/>
            <w:vMerge w:val="restart"/>
          </w:tcPr>
          <w:p>
            <w:pPr>
              <w:pStyle w:val="0"/>
            </w:pPr>
            <w:r>
              <w:rPr>
                <w:sz w:val="20"/>
              </w:rPr>
              <w:t xml:space="preserve">Итого по Программе</w:t>
            </w:r>
          </w:p>
        </w:tc>
        <w:tc>
          <w:tcPr>
            <w:tcW w:w="1369" w:type="dxa"/>
          </w:tcPr>
          <w:p>
            <w:pPr>
              <w:pStyle w:val="0"/>
              <w:jc w:val="center"/>
            </w:pPr>
            <w:r>
              <w:rPr>
                <w:sz w:val="20"/>
              </w:rPr>
              <w:t xml:space="preserve">Всего</w:t>
            </w:r>
          </w:p>
        </w:tc>
        <w:tc>
          <w:tcPr>
            <w:tcW w:w="1909" w:type="dxa"/>
          </w:tcPr>
          <w:p>
            <w:pPr>
              <w:pStyle w:val="0"/>
              <w:jc w:val="right"/>
            </w:pPr>
            <w:r>
              <w:rPr>
                <w:sz w:val="20"/>
              </w:rPr>
              <w:t xml:space="preserve">1610513,83</w:t>
            </w:r>
          </w:p>
        </w:tc>
        <w:tc>
          <w:tcPr>
            <w:tcW w:w="1564" w:type="dxa"/>
          </w:tcPr>
          <w:p>
            <w:pPr>
              <w:pStyle w:val="0"/>
              <w:jc w:val="right"/>
            </w:pPr>
            <w:r>
              <w:rPr>
                <w:sz w:val="20"/>
              </w:rPr>
              <w:t xml:space="preserve">0,00</w:t>
            </w:r>
          </w:p>
        </w:tc>
        <w:tc>
          <w:tcPr>
            <w:tcW w:w="1564" w:type="dxa"/>
          </w:tcPr>
          <w:p>
            <w:pPr>
              <w:pStyle w:val="0"/>
              <w:jc w:val="right"/>
            </w:pPr>
            <w:r>
              <w:rPr>
                <w:sz w:val="20"/>
              </w:rPr>
              <w:t xml:space="preserve">240500,00</w:t>
            </w:r>
          </w:p>
        </w:tc>
        <w:tc>
          <w:tcPr>
            <w:tcW w:w="1264" w:type="dxa"/>
          </w:tcPr>
          <w:p>
            <w:pPr>
              <w:pStyle w:val="0"/>
              <w:jc w:val="right"/>
            </w:pPr>
            <w:r>
              <w:rPr>
                <w:sz w:val="20"/>
              </w:rPr>
              <w:t xml:space="preserve">1370013,83</w:t>
            </w:r>
          </w:p>
        </w:tc>
        <w:tc>
          <w:tcPr>
            <w:tcW w:w="1684" w:type="dxa"/>
          </w:tcPr>
          <w:p>
            <w:pPr>
              <w:pStyle w:val="0"/>
              <w:jc w:val="right"/>
            </w:pPr>
            <w:r>
              <w:rPr>
                <w:sz w:val="20"/>
              </w:rPr>
              <w:t xml:space="preserve">0,00</w:t>
            </w:r>
          </w:p>
        </w:tc>
        <w:tc>
          <w:tcPr>
            <w:tcW w:w="1804" w:type="dxa"/>
            <w:vMerge w:val="restart"/>
          </w:tcPr>
          <w:p>
            <w:pPr>
              <w:pStyle w:val="0"/>
            </w:pPr>
            <w:r>
              <w:rPr>
                <w:sz w:val="20"/>
              </w:rPr>
            </w:r>
          </w:p>
        </w:tc>
      </w:tr>
      <w:tr>
        <w:tc>
          <w:tcPr>
            <w:vMerge w:val="continue"/>
          </w:tcPr>
          <w:p/>
        </w:tc>
        <w:tc>
          <w:tcPr>
            <w:vMerge w:val="continue"/>
          </w:tcPr>
          <w:p/>
        </w:tc>
        <w:tc>
          <w:tcPr>
            <w:tcW w:w="1369" w:type="dxa"/>
          </w:tcPr>
          <w:p>
            <w:pPr>
              <w:pStyle w:val="0"/>
              <w:jc w:val="center"/>
            </w:pPr>
            <w:r>
              <w:rPr>
                <w:sz w:val="20"/>
              </w:rPr>
              <w:t xml:space="preserve">2025</w:t>
            </w:r>
          </w:p>
        </w:tc>
        <w:tc>
          <w:tcPr>
            <w:tcW w:w="1909" w:type="dxa"/>
          </w:tcPr>
          <w:p>
            <w:pPr>
              <w:pStyle w:val="0"/>
              <w:jc w:val="right"/>
            </w:pPr>
            <w:r>
              <w:rPr>
                <w:sz w:val="20"/>
              </w:rPr>
              <w:t xml:space="preserve">832751,67</w:t>
            </w:r>
          </w:p>
        </w:tc>
        <w:tc>
          <w:tcPr>
            <w:tcW w:w="1564" w:type="dxa"/>
          </w:tcPr>
          <w:p>
            <w:pPr>
              <w:pStyle w:val="0"/>
              <w:jc w:val="right"/>
            </w:pPr>
            <w:r>
              <w:rPr>
                <w:sz w:val="20"/>
              </w:rPr>
              <w:t xml:space="preserve">0,00</w:t>
            </w:r>
          </w:p>
        </w:tc>
        <w:tc>
          <w:tcPr>
            <w:tcW w:w="1564" w:type="dxa"/>
          </w:tcPr>
          <w:p>
            <w:pPr>
              <w:pStyle w:val="0"/>
              <w:jc w:val="right"/>
            </w:pPr>
            <w:r>
              <w:rPr>
                <w:sz w:val="20"/>
              </w:rPr>
              <w:t xml:space="preserve">240500,00</w:t>
            </w:r>
          </w:p>
        </w:tc>
        <w:tc>
          <w:tcPr>
            <w:tcW w:w="1264" w:type="dxa"/>
          </w:tcPr>
          <w:p>
            <w:pPr>
              <w:pStyle w:val="0"/>
              <w:jc w:val="right"/>
            </w:pPr>
            <w:r>
              <w:rPr>
                <w:sz w:val="20"/>
              </w:rPr>
              <w:t xml:space="preserve">592251,67</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369" w:type="dxa"/>
          </w:tcPr>
          <w:p>
            <w:pPr>
              <w:pStyle w:val="0"/>
              <w:jc w:val="center"/>
            </w:pPr>
            <w:r>
              <w:rPr>
                <w:sz w:val="20"/>
              </w:rPr>
              <w:t xml:space="preserve">2026</w:t>
            </w:r>
          </w:p>
        </w:tc>
        <w:tc>
          <w:tcPr>
            <w:tcW w:w="1909" w:type="dxa"/>
          </w:tcPr>
          <w:p>
            <w:pPr>
              <w:pStyle w:val="0"/>
              <w:jc w:val="right"/>
            </w:pPr>
            <w:r>
              <w:rPr>
                <w:sz w:val="20"/>
              </w:rPr>
              <w:t xml:space="preserve">378803,10</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264" w:type="dxa"/>
          </w:tcPr>
          <w:p>
            <w:pPr>
              <w:pStyle w:val="0"/>
              <w:jc w:val="right"/>
            </w:pPr>
            <w:r>
              <w:rPr>
                <w:sz w:val="20"/>
              </w:rPr>
              <w:t xml:space="preserve">378803,10</w:t>
            </w:r>
          </w:p>
        </w:tc>
        <w:tc>
          <w:tcPr>
            <w:tcW w:w="1684" w:type="dxa"/>
          </w:tcPr>
          <w:p>
            <w:pPr>
              <w:pStyle w:val="0"/>
              <w:jc w:val="right"/>
            </w:pPr>
            <w:r>
              <w:rPr>
                <w:sz w:val="20"/>
              </w:rPr>
              <w:t xml:space="preserve">0,00</w:t>
            </w:r>
          </w:p>
        </w:tc>
        <w:tc>
          <w:tcPr>
            <w:vMerge w:val="continue"/>
          </w:tcPr>
          <w:p/>
        </w:tc>
      </w:tr>
      <w:tr>
        <w:tc>
          <w:tcPr>
            <w:vMerge w:val="continue"/>
          </w:tcPr>
          <w:p/>
        </w:tc>
        <w:tc>
          <w:tcPr>
            <w:vMerge w:val="continue"/>
          </w:tcPr>
          <w:p/>
        </w:tc>
        <w:tc>
          <w:tcPr>
            <w:tcW w:w="1369" w:type="dxa"/>
          </w:tcPr>
          <w:p>
            <w:pPr>
              <w:pStyle w:val="0"/>
              <w:jc w:val="center"/>
            </w:pPr>
            <w:r>
              <w:rPr>
                <w:sz w:val="20"/>
              </w:rPr>
              <w:t xml:space="preserve">2027</w:t>
            </w:r>
          </w:p>
        </w:tc>
        <w:tc>
          <w:tcPr>
            <w:tcW w:w="1909" w:type="dxa"/>
          </w:tcPr>
          <w:p>
            <w:pPr>
              <w:pStyle w:val="0"/>
              <w:jc w:val="right"/>
            </w:pPr>
            <w:r>
              <w:rPr>
                <w:sz w:val="20"/>
              </w:rPr>
              <w:t xml:space="preserve">398959,06</w:t>
            </w:r>
          </w:p>
        </w:tc>
        <w:tc>
          <w:tcPr>
            <w:tcW w:w="1564" w:type="dxa"/>
          </w:tcPr>
          <w:p>
            <w:pPr>
              <w:pStyle w:val="0"/>
              <w:jc w:val="right"/>
            </w:pPr>
            <w:r>
              <w:rPr>
                <w:sz w:val="20"/>
              </w:rPr>
              <w:t xml:space="preserve">0,00</w:t>
            </w:r>
          </w:p>
        </w:tc>
        <w:tc>
          <w:tcPr>
            <w:tcW w:w="1564" w:type="dxa"/>
          </w:tcPr>
          <w:p>
            <w:pPr>
              <w:pStyle w:val="0"/>
              <w:jc w:val="right"/>
            </w:pPr>
            <w:r>
              <w:rPr>
                <w:sz w:val="20"/>
              </w:rPr>
              <w:t xml:space="preserve">0,00</w:t>
            </w:r>
          </w:p>
        </w:tc>
        <w:tc>
          <w:tcPr>
            <w:tcW w:w="1264" w:type="dxa"/>
          </w:tcPr>
          <w:p>
            <w:pPr>
              <w:pStyle w:val="0"/>
              <w:jc w:val="right"/>
            </w:pPr>
            <w:r>
              <w:rPr>
                <w:sz w:val="20"/>
              </w:rPr>
              <w:t xml:space="preserve">398959,06</w:t>
            </w:r>
          </w:p>
        </w:tc>
        <w:tc>
          <w:tcPr>
            <w:tcW w:w="1684" w:type="dxa"/>
          </w:tcPr>
          <w:p>
            <w:pPr>
              <w:pStyle w:val="0"/>
              <w:jc w:val="right"/>
            </w:pPr>
            <w:r>
              <w:rPr>
                <w:sz w:val="20"/>
              </w:rPr>
              <w:t xml:space="preserve">0,00</w:t>
            </w:r>
          </w:p>
        </w:tc>
        <w:tc>
          <w:tcPr>
            <w:vMerge w:val="continue"/>
          </w:tcPr>
          <w:p/>
        </w:tc>
      </w:tr>
    </w:tbl>
    <w:p>
      <w:pPr>
        <w:pStyle w:val="0"/>
        <w:jc w:val="both"/>
      </w:pPr>
      <w:r>
        <w:rPr>
          <w:sz w:val="20"/>
        </w:rPr>
      </w:r>
    </w:p>
    <w:bookmarkStart w:id="718" w:name="P718"/>
    <w:bookmarkEnd w:id="718"/>
    <w:p>
      <w:pPr>
        <w:pStyle w:val="0"/>
        <w:jc w:val="center"/>
      </w:pPr>
      <w:r>
        <w:rPr>
          <w:sz w:val="20"/>
        </w:rPr>
        <w:t xml:space="preserve">Ресурсное обеспечение реализации муниципальной программы</w:t>
      </w:r>
    </w:p>
    <w:p>
      <w:pPr>
        <w:pStyle w:val="0"/>
        <w:jc w:val="center"/>
      </w:pPr>
      <w:r>
        <w:rPr>
          <w:sz w:val="20"/>
        </w:rPr>
        <w:t xml:space="preserve">"Дорожная деятельность и транспортное обслуживание</w:t>
      </w:r>
    </w:p>
    <w:p>
      <w:pPr>
        <w:pStyle w:val="0"/>
        <w:jc w:val="center"/>
      </w:pPr>
      <w:r>
        <w:rPr>
          <w:sz w:val="20"/>
        </w:rPr>
        <w:t xml:space="preserve">на территории ЗАТО Северск" за счет средств бюджета ЗАТО</w:t>
      </w:r>
    </w:p>
    <w:p>
      <w:pPr>
        <w:pStyle w:val="0"/>
        <w:jc w:val="center"/>
      </w:pPr>
      <w:r>
        <w:rPr>
          <w:sz w:val="20"/>
        </w:rPr>
        <w:t xml:space="preserve">Северск по главным распорядителям бюджетных средств</w:t>
      </w:r>
    </w:p>
    <w:p>
      <w:pPr>
        <w:pStyle w:val="0"/>
        <w:jc w:val="center"/>
      </w:pPr>
      <w:r>
        <w:rPr>
          <w:sz w:val="20"/>
        </w:rPr>
      </w:r>
    </w:p>
    <w:p>
      <w:pPr>
        <w:pStyle w:val="0"/>
        <w:jc w:val="center"/>
      </w:pPr>
      <w:r>
        <w:rPr>
          <w:sz w:val="20"/>
        </w:rPr>
        <w:t xml:space="preserve">(в ред. </w:t>
      </w:r>
      <w:hyperlink w:history="0" r:id="rId28" w:tooltip="Постановление Администрации ЗАТО Северск от 07.11.2025 N 2711-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07.11.2025 N 2711-па)</w:t>
      </w:r>
    </w:p>
    <w:p>
      <w:pPr>
        <w:pStyle w:val="0"/>
        <w:jc w:val="both"/>
      </w:pPr>
      <w:r>
        <w:rPr>
          <w:sz w:val="20"/>
        </w:rPr>
      </w:r>
    </w:p>
    <w:p>
      <w:pPr>
        <w:pStyle w:val="0"/>
        <w:jc w:val="right"/>
      </w:pPr>
      <w:r>
        <w:rPr>
          <w:sz w:val="20"/>
        </w:rPr>
        <w:t xml:space="preserve">Таблица 5</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04"/>
        <w:gridCol w:w="2154"/>
        <w:gridCol w:w="907"/>
        <w:gridCol w:w="1361"/>
        <w:gridCol w:w="964"/>
        <w:gridCol w:w="794"/>
        <w:gridCol w:w="907"/>
        <w:gridCol w:w="1144"/>
        <w:gridCol w:w="1134"/>
        <w:gridCol w:w="964"/>
      </w:tblGrid>
      <w:tr>
        <w:tc>
          <w:tcPr>
            <w:tcW w:w="604" w:type="dxa"/>
            <w:vMerge w:val="restart"/>
          </w:tcPr>
          <w:p>
            <w:pPr>
              <w:pStyle w:val="0"/>
              <w:jc w:val="center"/>
            </w:pPr>
            <w:r>
              <w:rPr>
                <w:sz w:val="20"/>
              </w:rPr>
              <w:t xml:space="preserve">N п/п</w:t>
            </w:r>
          </w:p>
        </w:tc>
        <w:tc>
          <w:tcPr>
            <w:tcW w:w="2154" w:type="dxa"/>
            <w:vMerge w:val="restart"/>
          </w:tcPr>
          <w:p>
            <w:pPr>
              <w:pStyle w:val="0"/>
              <w:jc w:val="center"/>
            </w:pPr>
            <w:r>
              <w:rPr>
                <w:sz w:val="20"/>
              </w:rPr>
              <w:t xml:space="preserve">Наименования муниципальной программы, подпрограммы, структурного элемента</w:t>
            </w:r>
          </w:p>
        </w:tc>
        <w:tc>
          <w:tcPr>
            <w:tcW w:w="907" w:type="dxa"/>
            <w:vMerge w:val="restart"/>
          </w:tcPr>
          <w:p>
            <w:pPr>
              <w:pStyle w:val="0"/>
              <w:jc w:val="center"/>
            </w:pPr>
            <w:r>
              <w:rPr>
                <w:sz w:val="20"/>
              </w:rPr>
              <w:t xml:space="preserve">Срок реализации, год</w:t>
            </w:r>
          </w:p>
        </w:tc>
        <w:tc>
          <w:tcPr>
            <w:tcW w:w="1361" w:type="dxa"/>
            <w:vMerge w:val="restart"/>
          </w:tcPr>
          <w:p>
            <w:pPr>
              <w:pStyle w:val="0"/>
              <w:jc w:val="center"/>
            </w:pPr>
            <w:r>
              <w:rPr>
                <w:sz w:val="20"/>
              </w:rPr>
              <w:t xml:space="preserve">Объем бюджетных ассигнований, тыс. руб.</w:t>
            </w:r>
          </w:p>
        </w:tc>
        <w:tc>
          <w:tcPr>
            <w:gridSpan w:val="6"/>
            <w:tcW w:w="5907" w:type="dxa"/>
          </w:tcPr>
          <w:p>
            <w:pPr>
              <w:pStyle w:val="0"/>
              <w:jc w:val="center"/>
            </w:pPr>
            <w:r>
              <w:rPr>
                <w:sz w:val="20"/>
              </w:rPr>
              <w:t xml:space="preserve">Главные распорядители бюджетных средств (ГРБС) - ответственный исполнитель, соисполнитель, участник</w:t>
            </w:r>
          </w:p>
        </w:tc>
      </w:tr>
      <w:tr>
        <w:tc>
          <w:tcPr>
            <w:vMerge w:val="continue"/>
          </w:tcPr>
          <w:p/>
        </w:tc>
        <w:tc>
          <w:tcPr>
            <w:vMerge w:val="continue"/>
          </w:tcPr>
          <w:p/>
        </w:tc>
        <w:tc>
          <w:tcPr>
            <w:vMerge w:val="continue"/>
          </w:tcPr>
          <w:p/>
        </w:tc>
        <w:tc>
          <w:tcPr>
            <w:vMerge w:val="continue"/>
          </w:tcPr>
          <w:p/>
        </w:tc>
        <w:tc>
          <w:tcPr>
            <w:tcW w:w="964" w:type="dxa"/>
          </w:tcPr>
          <w:p>
            <w:pPr>
              <w:pStyle w:val="0"/>
              <w:jc w:val="center"/>
            </w:pPr>
            <w:r>
              <w:rPr>
                <w:sz w:val="20"/>
              </w:rPr>
              <w:t xml:space="preserve">Администрация ЗАТО Северск</w:t>
            </w:r>
          </w:p>
        </w:tc>
        <w:tc>
          <w:tcPr>
            <w:tcW w:w="794" w:type="dxa"/>
          </w:tcPr>
          <w:p>
            <w:pPr>
              <w:pStyle w:val="0"/>
              <w:jc w:val="center"/>
            </w:pPr>
            <w:r>
              <w:rPr>
                <w:sz w:val="20"/>
              </w:rPr>
              <w:t xml:space="preserve">Управление культуры</w:t>
            </w:r>
          </w:p>
        </w:tc>
        <w:tc>
          <w:tcPr>
            <w:tcW w:w="907" w:type="dxa"/>
          </w:tcPr>
          <w:p>
            <w:pPr>
              <w:pStyle w:val="0"/>
              <w:jc w:val="center"/>
            </w:pPr>
            <w:r>
              <w:rPr>
                <w:sz w:val="20"/>
              </w:rPr>
              <w:t xml:space="preserve">Управление образования</w:t>
            </w:r>
          </w:p>
        </w:tc>
        <w:tc>
          <w:tcPr>
            <w:tcW w:w="1144" w:type="dxa"/>
          </w:tcPr>
          <w:p>
            <w:pPr>
              <w:pStyle w:val="0"/>
              <w:jc w:val="center"/>
            </w:pPr>
            <w:r>
              <w:rPr>
                <w:sz w:val="20"/>
              </w:rPr>
              <w:t xml:space="preserve">УЖКХ ТиС</w:t>
            </w:r>
          </w:p>
        </w:tc>
        <w:tc>
          <w:tcPr>
            <w:tcW w:w="1134" w:type="dxa"/>
          </w:tcPr>
          <w:p>
            <w:pPr>
              <w:pStyle w:val="0"/>
              <w:jc w:val="center"/>
            </w:pPr>
            <w:r>
              <w:rPr>
                <w:sz w:val="20"/>
              </w:rPr>
              <w:t xml:space="preserve">УКС Администрации ЗАТО Северск</w:t>
            </w:r>
          </w:p>
        </w:tc>
        <w:tc>
          <w:tcPr>
            <w:tcW w:w="964" w:type="dxa"/>
          </w:tcPr>
          <w:p>
            <w:pPr>
              <w:pStyle w:val="0"/>
              <w:jc w:val="center"/>
            </w:pPr>
            <w:r>
              <w:rPr>
                <w:sz w:val="20"/>
              </w:rPr>
              <w:t xml:space="preserve">УВГТ Администрации ЗАТО Северск</w:t>
            </w:r>
          </w:p>
        </w:tc>
      </w:tr>
      <w:tr>
        <w:tc>
          <w:tcPr>
            <w:tcW w:w="604" w:type="dxa"/>
          </w:tcPr>
          <w:p>
            <w:pPr>
              <w:pStyle w:val="0"/>
              <w:jc w:val="center"/>
            </w:pPr>
            <w:r>
              <w:rPr>
                <w:sz w:val="20"/>
              </w:rPr>
              <w:t xml:space="preserve">1</w:t>
            </w:r>
          </w:p>
        </w:tc>
        <w:tc>
          <w:tcPr>
            <w:tcW w:w="2154" w:type="dxa"/>
          </w:tcPr>
          <w:p>
            <w:pPr>
              <w:pStyle w:val="0"/>
              <w:jc w:val="center"/>
            </w:pPr>
            <w:r>
              <w:rPr>
                <w:sz w:val="20"/>
              </w:rPr>
              <w:t xml:space="preserve">2</w:t>
            </w:r>
          </w:p>
        </w:tc>
        <w:tc>
          <w:tcPr>
            <w:tcW w:w="907" w:type="dxa"/>
          </w:tcPr>
          <w:p>
            <w:pPr>
              <w:pStyle w:val="0"/>
              <w:jc w:val="center"/>
            </w:pPr>
            <w:r>
              <w:rPr>
                <w:sz w:val="20"/>
              </w:rPr>
              <w:t xml:space="preserve">3</w:t>
            </w:r>
          </w:p>
        </w:tc>
        <w:tc>
          <w:tcPr>
            <w:tcW w:w="1361" w:type="dxa"/>
          </w:tcPr>
          <w:p>
            <w:pPr>
              <w:pStyle w:val="0"/>
              <w:jc w:val="center"/>
            </w:pPr>
            <w:r>
              <w:rPr>
                <w:sz w:val="20"/>
              </w:rPr>
              <w:t xml:space="preserve">4</w:t>
            </w:r>
          </w:p>
        </w:tc>
        <w:tc>
          <w:tcPr>
            <w:tcW w:w="964" w:type="dxa"/>
          </w:tcPr>
          <w:p>
            <w:pPr>
              <w:pStyle w:val="0"/>
              <w:jc w:val="center"/>
            </w:pPr>
            <w:r>
              <w:rPr>
                <w:sz w:val="20"/>
              </w:rPr>
              <w:t xml:space="preserve">5</w:t>
            </w:r>
          </w:p>
        </w:tc>
        <w:tc>
          <w:tcPr>
            <w:tcW w:w="794" w:type="dxa"/>
          </w:tcPr>
          <w:p>
            <w:pPr>
              <w:pStyle w:val="0"/>
              <w:jc w:val="center"/>
            </w:pPr>
            <w:r>
              <w:rPr>
                <w:sz w:val="20"/>
              </w:rPr>
              <w:t xml:space="preserve">6</w:t>
            </w:r>
          </w:p>
        </w:tc>
        <w:tc>
          <w:tcPr>
            <w:tcW w:w="907" w:type="dxa"/>
          </w:tcPr>
          <w:p>
            <w:pPr>
              <w:pStyle w:val="0"/>
              <w:jc w:val="center"/>
            </w:pPr>
            <w:r>
              <w:rPr>
                <w:sz w:val="20"/>
              </w:rPr>
              <w:t xml:space="preserve">7</w:t>
            </w:r>
          </w:p>
        </w:tc>
        <w:tc>
          <w:tcPr>
            <w:tcW w:w="1144" w:type="dxa"/>
          </w:tcPr>
          <w:p>
            <w:pPr>
              <w:pStyle w:val="0"/>
              <w:jc w:val="center"/>
            </w:pPr>
            <w:r>
              <w:rPr>
                <w:sz w:val="20"/>
              </w:rPr>
              <w:t xml:space="preserve">8</w:t>
            </w:r>
          </w:p>
        </w:tc>
        <w:tc>
          <w:tcPr>
            <w:tcW w:w="1134" w:type="dxa"/>
          </w:tcPr>
          <w:p>
            <w:pPr>
              <w:pStyle w:val="0"/>
              <w:jc w:val="center"/>
            </w:pPr>
            <w:r>
              <w:rPr>
                <w:sz w:val="20"/>
              </w:rPr>
              <w:t xml:space="preserve">9</w:t>
            </w:r>
          </w:p>
        </w:tc>
        <w:tc>
          <w:tcPr>
            <w:tcW w:w="964" w:type="dxa"/>
          </w:tcPr>
          <w:p>
            <w:pPr>
              <w:pStyle w:val="0"/>
              <w:jc w:val="center"/>
            </w:pPr>
            <w:r>
              <w:rPr>
                <w:sz w:val="20"/>
              </w:rPr>
              <w:t xml:space="preserve">10</w:t>
            </w:r>
          </w:p>
        </w:tc>
      </w:tr>
      <w:tr>
        <w:tc>
          <w:tcPr>
            <w:gridSpan w:val="2"/>
            <w:tcW w:w="2758" w:type="dxa"/>
            <w:vMerge w:val="restart"/>
          </w:tcPr>
          <w:p>
            <w:pPr>
              <w:pStyle w:val="0"/>
            </w:pPr>
            <w:r>
              <w:rPr>
                <w:sz w:val="20"/>
              </w:rPr>
              <w:t xml:space="preserve">Муниципальная программа "Дорожная деятельность и транспортное обслуживание на территории ЗАТО Северск"</w:t>
            </w:r>
          </w:p>
        </w:tc>
        <w:tc>
          <w:tcPr>
            <w:tcW w:w="907" w:type="dxa"/>
          </w:tcPr>
          <w:p>
            <w:pPr>
              <w:pStyle w:val="0"/>
              <w:jc w:val="center"/>
            </w:pPr>
            <w:r>
              <w:rPr>
                <w:sz w:val="20"/>
              </w:rPr>
              <w:t xml:space="preserve">Всего</w:t>
            </w:r>
          </w:p>
        </w:tc>
        <w:tc>
          <w:tcPr>
            <w:tcW w:w="1361" w:type="dxa"/>
          </w:tcPr>
          <w:p>
            <w:pPr>
              <w:pStyle w:val="0"/>
              <w:jc w:val="right"/>
            </w:pPr>
            <w:r>
              <w:rPr>
                <w:sz w:val="20"/>
              </w:rPr>
              <w:t xml:space="preserve">1610513,83</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26,00</w:t>
            </w:r>
          </w:p>
        </w:tc>
        <w:tc>
          <w:tcPr>
            <w:tcW w:w="1144" w:type="dxa"/>
          </w:tcPr>
          <w:p>
            <w:pPr>
              <w:pStyle w:val="0"/>
              <w:jc w:val="right"/>
            </w:pPr>
            <w:r>
              <w:rPr>
                <w:sz w:val="20"/>
              </w:rPr>
              <w:t xml:space="preserve">998167,95</w:t>
            </w:r>
          </w:p>
        </w:tc>
        <w:tc>
          <w:tcPr>
            <w:tcW w:w="1134" w:type="dxa"/>
          </w:tcPr>
          <w:p>
            <w:pPr>
              <w:pStyle w:val="0"/>
              <w:jc w:val="right"/>
            </w:pPr>
            <w:r>
              <w:rPr>
                <w:sz w:val="20"/>
              </w:rPr>
              <w:t xml:space="preserve">605945,01</w:t>
            </w:r>
          </w:p>
        </w:tc>
        <w:tc>
          <w:tcPr>
            <w:tcW w:w="964" w:type="dxa"/>
          </w:tcPr>
          <w:p>
            <w:pPr>
              <w:pStyle w:val="0"/>
              <w:jc w:val="right"/>
            </w:pPr>
            <w:r>
              <w:rPr>
                <w:sz w:val="20"/>
              </w:rPr>
              <w:t xml:space="preserve">6374,87</w:t>
            </w:r>
          </w:p>
        </w:tc>
      </w:tr>
      <w:tr>
        <w:tc>
          <w:tcPr>
            <w:gridSpan w:val="2"/>
            <w:vMerge w:val="continue"/>
          </w:tcPr>
          <w:p/>
        </w:tc>
        <w:tc>
          <w:tcPr>
            <w:tcW w:w="907" w:type="dxa"/>
          </w:tcPr>
          <w:p>
            <w:pPr>
              <w:pStyle w:val="0"/>
              <w:jc w:val="center"/>
            </w:pPr>
            <w:r>
              <w:rPr>
                <w:sz w:val="20"/>
              </w:rPr>
              <w:t xml:space="preserve">2025</w:t>
            </w:r>
          </w:p>
        </w:tc>
        <w:tc>
          <w:tcPr>
            <w:tcW w:w="1361" w:type="dxa"/>
          </w:tcPr>
          <w:p>
            <w:pPr>
              <w:pStyle w:val="0"/>
              <w:jc w:val="right"/>
            </w:pPr>
            <w:r>
              <w:rPr>
                <w:sz w:val="20"/>
              </w:rPr>
              <w:t xml:space="preserve">832751,67</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26,00</w:t>
            </w:r>
          </w:p>
        </w:tc>
        <w:tc>
          <w:tcPr>
            <w:tcW w:w="1144" w:type="dxa"/>
          </w:tcPr>
          <w:p>
            <w:pPr>
              <w:pStyle w:val="0"/>
              <w:jc w:val="right"/>
            </w:pPr>
            <w:r>
              <w:rPr>
                <w:sz w:val="20"/>
              </w:rPr>
              <w:t xml:space="preserve">416187,71</w:t>
            </w:r>
          </w:p>
        </w:tc>
        <w:tc>
          <w:tcPr>
            <w:tcW w:w="1134" w:type="dxa"/>
          </w:tcPr>
          <w:p>
            <w:pPr>
              <w:pStyle w:val="0"/>
              <w:jc w:val="right"/>
            </w:pPr>
            <w:r>
              <w:rPr>
                <w:sz w:val="20"/>
              </w:rPr>
              <w:t xml:space="preserve">414449,83</w:t>
            </w:r>
          </w:p>
        </w:tc>
        <w:tc>
          <w:tcPr>
            <w:tcW w:w="964" w:type="dxa"/>
          </w:tcPr>
          <w:p>
            <w:pPr>
              <w:pStyle w:val="0"/>
              <w:jc w:val="right"/>
            </w:pPr>
            <w:r>
              <w:rPr>
                <w:sz w:val="20"/>
              </w:rPr>
              <w:t xml:space="preserve">2088,13</w:t>
            </w:r>
          </w:p>
        </w:tc>
      </w:tr>
      <w:tr>
        <w:tc>
          <w:tcPr>
            <w:gridSpan w:val="2"/>
            <w:vMerge w:val="continue"/>
          </w:tcPr>
          <w:p/>
        </w:tc>
        <w:tc>
          <w:tcPr>
            <w:tcW w:w="907" w:type="dxa"/>
          </w:tcPr>
          <w:p>
            <w:pPr>
              <w:pStyle w:val="0"/>
              <w:jc w:val="center"/>
            </w:pPr>
            <w:r>
              <w:rPr>
                <w:sz w:val="20"/>
              </w:rPr>
              <w:t xml:space="preserve">2026</w:t>
            </w:r>
          </w:p>
        </w:tc>
        <w:tc>
          <w:tcPr>
            <w:tcW w:w="1361" w:type="dxa"/>
          </w:tcPr>
          <w:p>
            <w:pPr>
              <w:pStyle w:val="0"/>
              <w:jc w:val="right"/>
            </w:pPr>
            <w:r>
              <w:rPr>
                <w:sz w:val="20"/>
              </w:rPr>
              <w:t xml:space="preserve">378803,10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281056,26</w:t>
            </w:r>
          </w:p>
        </w:tc>
        <w:tc>
          <w:tcPr>
            <w:tcW w:w="1134" w:type="dxa"/>
          </w:tcPr>
          <w:p>
            <w:pPr>
              <w:pStyle w:val="0"/>
              <w:jc w:val="right"/>
            </w:pPr>
            <w:r>
              <w:rPr>
                <w:sz w:val="20"/>
              </w:rPr>
              <w:t xml:space="preserve">95603,47</w:t>
            </w:r>
          </w:p>
        </w:tc>
        <w:tc>
          <w:tcPr>
            <w:tcW w:w="964" w:type="dxa"/>
          </w:tcPr>
          <w:p>
            <w:pPr>
              <w:pStyle w:val="0"/>
              <w:jc w:val="right"/>
            </w:pPr>
            <w:r>
              <w:rPr>
                <w:sz w:val="20"/>
              </w:rPr>
              <w:t xml:space="preserve">2143,37</w:t>
            </w:r>
          </w:p>
        </w:tc>
      </w:tr>
      <w:tr>
        <w:tc>
          <w:tcPr>
            <w:gridSpan w:val="2"/>
            <w:vMerge w:val="continue"/>
          </w:tcPr>
          <w:p/>
        </w:tc>
        <w:tc>
          <w:tcPr>
            <w:tcW w:w="907" w:type="dxa"/>
          </w:tcPr>
          <w:p>
            <w:pPr>
              <w:pStyle w:val="0"/>
              <w:jc w:val="center"/>
            </w:pPr>
            <w:r>
              <w:rPr>
                <w:sz w:val="20"/>
              </w:rPr>
              <w:t xml:space="preserve">2027</w:t>
            </w:r>
          </w:p>
        </w:tc>
        <w:tc>
          <w:tcPr>
            <w:tcW w:w="1361" w:type="dxa"/>
          </w:tcPr>
          <w:p>
            <w:pPr>
              <w:pStyle w:val="0"/>
              <w:jc w:val="right"/>
            </w:pPr>
            <w:r>
              <w:rPr>
                <w:sz w:val="20"/>
              </w:rPr>
              <w:t xml:space="preserve">398959,06</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300923,98</w:t>
            </w:r>
          </w:p>
        </w:tc>
        <w:tc>
          <w:tcPr>
            <w:tcW w:w="1134" w:type="dxa"/>
          </w:tcPr>
          <w:p>
            <w:pPr>
              <w:pStyle w:val="0"/>
              <w:jc w:val="right"/>
            </w:pPr>
            <w:r>
              <w:rPr>
                <w:sz w:val="20"/>
              </w:rPr>
              <w:t xml:space="preserve">95891,71</w:t>
            </w:r>
          </w:p>
        </w:tc>
        <w:tc>
          <w:tcPr>
            <w:tcW w:w="964" w:type="dxa"/>
          </w:tcPr>
          <w:p>
            <w:pPr>
              <w:pStyle w:val="0"/>
              <w:jc w:val="right"/>
            </w:pPr>
            <w:r>
              <w:rPr>
                <w:sz w:val="20"/>
              </w:rPr>
              <w:t xml:space="preserve">2143,37</w:t>
            </w:r>
          </w:p>
        </w:tc>
      </w:tr>
      <w:tr>
        <w:tc>
          <w:tcPr>
            <w:tcW w:w="604" w:type="dxa"/>
            <w:vMerge w:val="restart"/>
          </w:tcPr>
          <w:p>
            <w:pPr>
              <w:pStyle w:val="0"/>
              <w:jc w:val="center"/>
            </w:pPr>
            <w:r>
              <w:rPr>
                <w:sz w:val="20"/>
              </w:rPr>
              <w:t xml:space="preserve">1.</w:t>
            </w:r>
          </w:p>
        </w:tc>
        <w:tc>
          <w:tcPr>
            <w:tcW w:w="2154" w:type="dxa"/>
            <w:vMerge w:val="restart"/>
          </w:tcPr>
          <w:p>
            <w:pPr>
              <w:pStyle w:val="0"/>
            </w:pPr>
            <w:hyperlink w:history="0" w:anchor="P1935" w:tooltip="ПОДПРОГРАММА 1">
              <w:r>
                <w:rPr>
                  <w:sz w:val="20"/>
                  <w:color w:val="0000ff"/>
                </w:rPr>
                <w:t xml:space="preserve">Подпрограмма 1</w:t>
              </w:r>
            </w:hyperlink>
            <w:r>
              <w:rPr>
                <w:sz w:val="20"/>
              </w:rPr>
              <w:t xml:space="preserve"> "Строительство и ремонт объектов улично-дорожной сети"</w:t>
            </w:r>
          </w:p>
        </w:tc>
        <w:tc>
          <w:tcPr>
            <w:tcW w:w="907" w:type="dxa"/>
          </w:tcPr>
          <w:p>
            <w:pPr>
              <w:pStyle w:val="0"/>
              <w:jc w:val="center"/>
            </w:pPr>
            <w:r>
              <w:rPr>
                <w:sz w:val="20"/>
              </w:rPr>
              <w:t xml:space="preserve">Всего</w:t>
            </w:r>
          </w:p>
        </w:tc>
        <w:tc>
          <w:tcPr>
            <w:tcW w:w="1361" w:type="dxa"/>
          </w:tcPr>
          <w:p>
            <w:pPr>
              <w:pStyle w:val="0"/>
              <w:jc w:val="right"/>
            </w:pPr>
            <w:r>
              <w:rPr>
                <w:sz w:val="20"/>
              </w:rPr>
              <w:t xml:space="preserve">504845,64</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504845,64</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2025</w:t>
            </w:r>
          </w:p>
        </w:tc>
        <w:tc>
          <w:tcPr>
            <w:tcW w:w="1361" w:type="dxa"/>
          </w:tcPr>
          <w:p>
            <w:pPr>
              <w:pStyle w:val="0"/>
              <w:jc w:val="right"/>
            </w:pPr>
            <w:r>
              <w:rPr>
                <w:sz w:val="20"/>
              </w:rPr>
              <w:t xml:space="preserve">378595,64</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378595,64</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2026</w:t>
            </w:r>
          </w:p>
        </w:tc>
        <w:tc>
          <w:tcPr>
            <w:tcW w:w="1361" w:type="dxa"/>
          </w:tcPr>
          <w:p>
            <w:pPr>
              <w:pStyle w:val="0"/>
              <w:jc w:val="right"/>
            </w:pPr>
            <w:r>
              <w:rPr>
                <w:sz w:val="20"/>
              </w:rPr>
              <w:t xml:space="preserve">63100,00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63100,00</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2027</w:t>
            </w:r>
          </w:p>
        </w:tc>
        <w:tc>
          <w:tcPr>
            <w:tcW w:w="1361" w:type="dxa"/>
          </w:tcPr>
          <w:p>
            <w:pPr>
              <w:pStyle w:val="0"/>
              <w:jc w:val="right"/>
            </w:pPr>
            <w:r>
              <w:rPr>
                <w:sz w:val="20"/>
              </w:rPr>
              <w:t xml:space="preserve">63150,00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63150,00</w:t>
            </w:r>
          </w:p>
        </w:tc>
        <w:tc>
          <w:tcPr>
            <w:tcW w:w="964" w:type="dxa"/>
          </w:tcPr>
          <w:p>
            <w:pPr>
              <w:pStyle w:val="0"/>
              <w:jc w:val="right"/>
            </w:pPr>
            <w:r>
              <w:rPr>
                <w:sz w:val="20"/>
              </w:rPr>
              <w:t xml:space="preserve">0,00</w:t>
            </w:r>
          </w:p>
        </w:tc>
      </w:tr>
      <w:tr>
        <w:tc>
          <w:tcPr>
            <w:tcW w:w="604" w:type="dxa"/>
            <w:vMerge w:val="restart"/>
          </w:tcPr>
          <w:p>
            <w:pPr>
              <w:pStyle w:val="0"/>
              <w:jc w:val="center"/>
            </w:pPr>
            <w:r>
              <w:rPr>
                <w:sz w:val="20"/>
              </w:rPr>
              <w:t xml:space="preserve">1.1</w:t>
            </w:r>
          </w:p>
        </w:tc>
        <w:tc>
          <w:tcPr>
            <w:tcW w:w="2154" w:type="dxa"/>
            <w:vMerge w:val="restart"/>
          </w:tcPr>
          <w:p>
            <w:pPr>
              <w:pStyle w:val="0"/>
            </w:pPr>
            <w:r>
              <w:rPr>
                <w:sz w:val="20"/>
              </w:rPr>
              <w:t xml:space="preserve">Основное мероприятие. Строительство и ремонт улично-дорожной сети (до 31.12.2025), в т.ч.:</w:t>
            </w:r>
          </w:p>
        </w:tc>
        <w:tc>
          <w:tcPr>
            <w:tcW w:w="907" w:type="dxa"/>
          </w:tcPr>
          <w:p>
            <w:pPr>
              <w:pStyle w:val="0"/>
              <w:jc w:val="center"/>
            </w:pPr>
            <w:r>
              <w:rPr>
                <w:sz w:val="20"/>
              </w:rPr>
              <w:t xml:space="preserve">Всего</w:t>
            </w:r>
          </w:p>
        </w:tc>
        <w:tc>
          <w:tcPr>
            <w:tcW w:w="1361" w:type="dxa"/>
          </w:tcPr>
          <w:p>
            <w:pPr>
              <w:pStyle w:val="0"/>
              <w:jc w:val="right"/>
            </w:pPr>
            <w:r>
              <w:rPr>
                <w:sz w:val="20"/>
              </w:rPr>
              <w:t xml:space="preserve">219244,92</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219244,92</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2025</w:t>
            </w:r>
          </w:p>
        </w:tc>
        <w:tc>
          <w:tcPr>
            <w:tcW w:w="1361" w:type="dxa"/>
          </w:tcPr>
          <w:p>
            <w:pPr>
              <w:pStyle w:val="0"/>
              <w:jc w:val="right"/>
            </w:pPr>
            <w:r>
              <w:rPr>
                <w:sz w:val="20"/>
              </w:rPr>
              <w:t xml:space="preserve">219244,92</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219244,92</w:t>
            </w:r>
          </w:p>
        </w:tc>
        <w:tc>
          <w:tcPr>
            <w:tcW w:w="964" w:type="dxa"/>
          </w:tcPr>
          <w:p>
            <w:pPr>
              <w:pStyle w:val="0"/>
              <w:jc w:val="right"/>
            </w:pPr>
            <w:r>
              <w:rPr>
                <w:sz w:val="20"/>
              </w:rPr>
              <w:t xml:space="preserve">0,00</w:t>
            </w:r>
          </w:p>
        </w:tc>
      </w:tr>
      <w:tr>
        <w:tc>
          <w:tcPr>
            <w:tcW w:w="604" w:type="dxa"/>
            <w:vMerge w:val="restart"/>
          </w:tcPr>
          <w:p>
            <w:pPr>
              <w:pStyle w:val="0"/>
              <w:jc w:val="center"/>
            </w:pPr>
            <w:r>
              <w:rPr>
                <w:sz w:val="20"/>
              </w:rPr>
              <w:t xml:space="preserve">1.1.1</w:t>
            </w:r>
          </w:p>
        </w:tc>
        <w:tc>
          <w:tcPr>
            <w:tcW w:w="2154" w:type="dxa"/>
            <w:vMerge w:val="restart"/>
          </w:tcPr>
          <w:p>
            <w:pPr>
              <w:pStyle w:val="0"/>
            </w:pPr>
            <w:r>
              <w:rPr>
                <w:sz w:val="20"/>
              </w:rPr>
              <w:t xml:space="preserve">Строительство проезда Новый в микрорайоне N 12 в г. Северске</w:t>
            </w:r>
          </w:p>
        </w:tc>
        <w:tc>
          <w:tcPr>
            <w:tcW w:w="907" w:type="dxa"/>
          </w:tcPr>
          <w:p>
            <w:pPr>
              <w:pStyle w:val="0"/>
              <w:jc w:val="center"/>
            </w:pPr>
            <w:r>
              <w:rPr>
                <w:sz w:val="20"/>
              </w:rPr>
              <w:t xml:space="preserve">Всего</w:t>
            </w:r>
          </w:p>
        </w:tc>
        <w:tc>
          <w:tcPr>
            <w:tcW w:w="1361" w:type="dxa"/>
          </w:tcPr>
          <w:p>
            <w:pPr>
              <w:pStyle w:val="0"/>
              <w:jc w:val="right"/>
            </w:pPr>
            <w:r>
              <w:rPr>
                <w:sz w:val="20"/>
              </w:rPr>
              <w:t xml:space="preserve">0,00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2025</w:t>
            </w:r>
          </w:p>
        </w:tc>
        <w:tc>
          <w:tcPr>
            <w:tcW w:w="1361" w:type="dxa"/>
          </w:tcPr>
          <w:p>
            <w:pPr>
              <w:pStyle w:val="0"/>
              <w:jc w:val="right"/>
            </w:pPr>
            <w:r>
              <w:rPr>
                <w:sz w:val="20"/>
              </w:rPr>
              <w:t xml:space="preserve">0,00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tcW w:w="604" w:type="dxa"/>
            <w:vMerge w:val="restart"/>
          </w:tcPr>
          <w:p>
            <w:pPr>
              <w:pStyle w:val="0"/>
              <w:jc w:val="center"/>
            </w:pPr>
            <w:r>
              <w:rPr>
                <w:sz w:val="20"/>
              </w:rPr>
              <w:t xml:space="preserve">1.1.2</w:t>
            </w:r>
          </w:p>
        </w:tc>
        <w:tc>
          <w:tcPr>
            <w:tcW w:w="2154" w:type="dxa"/>
            <w:vMerge w:val="restart"/>
          </w:tcPr>
          <w:p>
            <w:pPr>
              <w:pStyle w:val="0"/>
            </w:pPr>
            <w:r>
              <w:rPr>
                <w:sz w:val="20"/>
              </w:rPr>
              <w:t xml:space="preserve">Строительство улицы Солнечной в г. Северске, участок от ул. Ленина - ул. Ленинградской до Южного проезда</w:t>
            </w:r>
          </w:p>
        </w:tc>
        <w:tc>
          <w:tcPr>
            <w:tcW w:w="907" w:type="dxa"/>
          </w:tcPr>
          <w:p>
            <w:pPr>
              <w:pStyle w:val="0"/>
              <w:jc w:val="center"/>
            </w:pPr>
            <w:r>
              <w:rPr>
                <w:sz w:val="20"/>
              </w:rPr>
              <w:t xml:space="preserve">Всего</w:t>
            </w:r>
          </w:p>
        </w:tc>
        <w:tc>
          <w:tcPr>
            <w:tcW w:w="1361" w:type="dxa"/>
          </w:tcPr>
          <w:p>
            <w:pPr>
              <w:pStyle w:val="0"/>
              <w:jc w:val="right"/>
            </w:pPr>
            <w:r>
              <w:rPr>
                <w:sz w:val="20"/>
              </w:rPr>
              <w:t xml:space="preserve">0,00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2025</w:t>
            </w:r>
          </w:p>
        </w:tc>
        <w:tc>
          <w:tcPr>
            <w:tcW w:w="1361" w:type="dxa"/>
          </w:tcPr>
          <w:p>
            <w:pPr>
              <w:pStyle w:val="0"/>
              <w:jc w:val="right"/>
            </w:pPr>
            <w:r>
              <w:rPr>
                <w:sz w:val="20"/>
              </w:rPr>
              <w:t xml:space="preserve">0,00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tcW w:w="604" w:type="dxa"/>
            <w:vMerge w:val="restart"/>
          </w:tcPr>
          <w:p>
            <w:pPr>
              <w:pStyle w:val="0"/>
              <w:jc w:val="center"/>
            </w:pPr>
            <w:r>
              <w:rPr>
                <w:sz w:val="20"/>
              </w:rPr>
              <w:t xml:space="preserve">1.1.3</w:t>
            </w:r>
          </w:p>
        </w:tc>
        <w:tc>
          <w:tcPr>
            <w:tcW w:w="2154" w:type="dxa"/>
            <w:vMerge w:val="restart"/>
          </w:tcPr>
          <w:p>
            <w:pPr>
              <w:pStyle w:val="0"/>
            </w:pPr>
            <w:r>
              <w:rPr>
                <w:sz w:val="20"/>
              </w:rPr>
              <w:t xml:space="preserve">Ремонт автомобильной дороги Томск - Самусь</w:t>
            </w:r>
          </w:p>
        </w:tc>
        <w:tc>
          <w:tcPr>
            <w:tcW w:w="907" w:type="dxa"/>
          </w:tcPr>
          <w:p>
            <w:pPr>
              <w:pStyle w:val="0"/>
              <w:jc w:val="center"/>
            </w:pPr>
            <w:r>
              <w:rPr>
                <w:sz w:val="20"/>
              </w:rPr>
              <w:t xml:space="preserve">Всего</w:t>
            </w:r>
          </w:p>
        </w:tc>
        <w:tc>
          <w:tcPr>
            <w:tcW w:w="1361" w:type="dxa"/>
          </w:tcPr>
          <w:p>
            <w:pPr>
              <w:pStyle w:val="0"/>
              <w:jc w:val="right"/>
            </w:pPr>
            <w:r>
              <w:rPr>
                <w:sz w:val="20"/>
              </w:rPr>
              <w:t xml:space="preserve">130571,40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130571,40</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2025</w:t>
            </w:r>
          </w:p>
        </w:tc>
        <w:tc>
          <w:tcPr>
            <w:tcW w:w="1361" w:type="dxa"/>
          </w:tcPr>
          <w:p>
            <w:pPr>
              <w:pStyle w:val="0"/>
              <w:jc w:val="right"/>
            </w:pPr>
            <w:r>
              <w:rPr>
                <w:sz w:val="20"/>
              </w:rPr>
              <w:t xml:space="preserve">130571,40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130571,40</w:t>
            </w:r>
          </w:p>
        </w:tc>
        <w:tc>
          <w:tcPr>
            <w:tcW w:w="964" w:type="dxa"/>
          </w:tcPr>
          <w:p>
            <w:pPr>
              <w:pStyle w:val="0"/>
              <w:jc w:val="right"/>
            </w:pPr>
            <w:r>
              <w:rPr>
                <w:sz w:val="20"/>
              </w:rPr>
              <w:t xml:space="preserve">0,00</w:t>
            </w:r>
          </w:p>
        </w:tc>
      </w:tr>
      <w:tr>
        <w:tc>
          <w:tcPr>
            <w:tcW w:w="604" w:type="dxa"/>
            <w:vMerge w:val="restart"/>
          </w:tcPr>
          <w:p>
            <w:pPr>
              <w:pStyle w:val="0"/>
              <w:jc w:val="center"/>
            </w:pPr>
            <w:r>
              <w:rPr>
                <w:sz w:val="20"/>
              </w:rPr>
              <w:t xml:space="preserve">1.1.4</w:t>
            </w:r>
          </w:p>
        </w:tc>
        <w:tc>
          <w:tcPr>
            <w:tcW w:w="2154" w:type="dxa"/>
            <w:vMerge w:val="restart"/>
          </w:tcPr>
          <w:p>
            <w:pPr>
              <w:pStyle w:val="0"/>
            </w:pPr>
            <w:r>
              <w:rPr>
                <w:sz w:val="20"/>
              </w:rPr>
              <w:t xml:space="preserve">Ремонт автомобильной дороги N 50</w:t>
            </w:r>
          </w:p>
        </w:tc>
        <w:tc>
          <w:tcPr>
            <w:tcW w:w="907" w:type="dxa"/>
          </w:tcPr>
          <w:p>
            <w:pPr>
              <w:pStyle w:val="0"/>
              <w:jc w:val="center"/>
            </w:pPr>
            <w:r>
              <w:rPr>
                <w:sz w:val="20"/>
              </w:rPr>
              <w:t xml:space="preserve">Всего</w:t>
            </w:r>
          </w:p>
        </w:tc>
        <w:tc>
          <w:tcPr>
            <w:tcW w:w="1361" w:type="dxa"/>
          </w:tcPr>
          <w:p>
            <w:pPr>
              <w:pStyle w:val="0"/>
              <w:jc w:val="right"/>
            </w:pPr>
            <w:r>
              <w:rPr>
                <w:sz w:val="20"/>
              </w:rPr>
              <w:t xml:space="preserve">85133,46</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85133,46</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2025</w:t>
            </w:r>
          </w:p>
        </w:tc>
        <w:tc>
          <w:tcPr>
            <w:tcW w:w="1361" w:type="dxa"/>
          </w:tcPr>
          <w:p>
            <w:pPr>
              <w:pStyle w:val="0"/>
              <w:jc w:val="right"/>
            </w:pPr>
            <w:r>
              <w:rPr>
                <w:sz w:val="20"/>
              </w:rPr>
              <w:t xml:space="preserve">85133,46</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85133,46</w:t>
            </w:r>
          </w:p>
        </w:tc>
        <w:tc>
          <w:tcPr>
            <w:tcW w:w="964" w:type="dxa"/>
          </w:tcPr>
          <w:p>
            <w:pPr>
              <w:pStyle w:val="0"/>
              <w:jc w:val="right"/>
            </w:pPr>
            <w:r>
              <w:rPr>
                <w:sz w:val="20"/>
              </w:rPr>
              <w:t xml:space="preserve">0,00</w:t>
            </w:r>
          </w:p>
        </w:tc>
      </w:tr>
      <w:tr>
        <w:tc>
          <w:tcPr>
            <w:tcW w:w="604" w:type="dxa"/>
            <w:vMerge w:val="restart"/>
          </w:tcPr>
          <w:p>
            <w:pPr>
              <w:pStyle w:val="0"/>
              <w:jc w:val="center"/>
            </w:pPr>
            <w:r>
              <w:rPr>
                <w:sz w:val="20"/>
              </w:rPr>
              <w:t xml:space="preserve">1.1.5</w:t>
            </w:r>
          </w:p>
        </w:tc>
        <w:tc>
          <w:tcPr>
            <w:tcW w:w="2154" w:type="dxa"/>
            <w:vMerge w:val="restart"/>
          </w:tcPr>
          <w:p>
            <w:pPr>
              <w:pStyle w:val="0"/>
            </w:pPr>
            <w:r>
              <w:rPr>
                <w:sz w:val="20"/>
              </w:rPr>
              <w:t xml:space="preserve">Капитальный ремонт автодорожного моста через р. Б. Киргизка на автомобильной дороге N 10 в г. Северске</w:t>
            </w:r>
          </w:p>
        </w:tc>
        <w:tc>
          <w:tcPr>
            <w:tcW w:w="907" w:type="dxa"/>
          </w:tcPr>
          <w:p>
            <w:pPr>
              <w:pStyle w:val="0"/>
              <w:jc w:val="center"/>
            </w:pPr>
            <w:r>
              <w:rPr>
                <w:sz w:val="20"/>
              </w:rPr>
              <w:t xml:space="preserve">Всего</w:t>
            </w:r>
          </w:p>
        </w:tc>
        <w:tc>
          <w:tcPr>
            <w:tcW w:w="1361" w:type="dxa"/>
          </w:tcPr>
          <w:p>
            <w:pPr>
              <w:pStyle w:val="0"/>
              <w:jc w:val="right"/>
            </w:pPr>
            <w:r>
              <w:rPr>
                <w:sz w:val="20"/>
              </w:rPr>
              <w:t xml:space="preserve">0,00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2025</w:t>
            </w:r>
          </w:p>
        </w:tc>
        <w:tc>
          <w:tcPr>
            <w:tcW w:w="1361" w:type="dxa"/>
          </w:tcPr>
          <w:p>
            <w:pPr>
              <w:pStyle w:val="0"/>
              <w:jc w:val="right"/>
            </w:pPr>
            <w:r>
              <w:rPr>
                <w:sz w:val="20"/>
              </w:rPr>
              <w:t xml:space="preserve">0,00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tcW w:w="604" w:type="dxa"/>
            <w:vMerge w:val="restart"/>
          </w:tcPr>
          <w:p>
            <w:pPr>
              <w:pStyle w:val="0"/>
              <w:jc w:val="center"/>
            </w:pPr>
            <w:r>
              <w:rPr>
                <w:sz w:val="20"/>
              </w:rPr>
              <w:t xml:space="preserve">1.1.6</w:t>
            </w:r>
          </w:p>
        </w:tc>
        <w:tc>
          <w:tcPr>
            <w:tcW w:w="2154" w:type="dxa"/>
            <w:vMerge w:val="restart"/>
          </w:tcPr>
          <w:p>
            <w:pPr>
              <w:pStyle w:val="0"/>
            </w:pPr>
            <w:r>
              <w:rPr>
                <w:sz w:val="20"/>
              </w:rPr>
              <w:t xml:space="preserve">Капитальный ремонт моста на автодорожном проезде N 38 по ул. Первомайской в г. Северске</w:t>
            </w:r>
          </w:p>
        </w:tc>
        <w:tc>
          <w:tcPr>
            <w:tcW w:w="907" w:type="dxa"/>
          </w:tcPr>
          <w:p>
            <w:pPr>
              <w:pStyle w:val="0"/>
              <w:jc w:val="center"/>
            </w:pPr>
            <w:r>
              <w:rPr>
                <w:sz w:val="20"/>
              </w:rPr>
              <w:t xml:space="preserve">Всего</w:t>
            </w:r>
          </w:p>
        </w:tc>
        <w:tc>
          <w:tcPr>
            <w:tcW w:w="1361" w:type="dxa"/>
          </w:tcPr>
          <w:p>
            <w:pPr>
              <w:pStyle w:val="0"/>
              <w:jc w:val="right"/>
            </w:pPr>
            <w:r>
              <w:rPr>
                <w:sz w:val="20"/>
              </w:rPr>
              <w:t xml:space="preserve">3540,06</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3540,06</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2025</w:t>
            </w:r>
          </w:p>
        </w:tc>
        <w:tc>
          <w:tcPr>
            <w:tcW w:w="1361" w:type="dxa"/>
          </w:tcPr>
          <w:p>
            <w:pPr>
              <w:pStyle w:val="0"/>
              <w:jc w:val="right"/>
            </w:pPr>
            <w:r>
              <w:rPr>
                <w:sz w:val="20"/>
              </w:rPr>
              <w:t xml:space="preserve">3540,06</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3540,06</w:t>
            </w:r>
          </w:p>
        </w:tc>
        <w:tc>
          <w:tcPr>
            <w:tcW w:w="964" w:type="dxa"/>
          </w:tcPr>
          <w:p>
            <w:pPr>
              <w:pStyle w:val="0"/>
              <w:jc w:val="right"/>
            </w:pPr>
            <w:r>
              <w:rPr>
                <w:sz w:val="20"/>
              </w:rPr>
              <w:t xml:space="preserve">0,00</w:t>
            </w:r>
          </w:p>
        </w:tc>
      </w:tr>
      <w:tr>
        <w:tc>
          <w:tcPr>
            <w:tcW w:w="604" w:type="dxa"/>
            <w:vMerge w:val="restart"/>
          </w:tcPr>
          <w:p>
            <w:pPr>
              <w:pStyle w:val="0"/>
              <w:jc w:val="center"/>
            </w:pPr>
            <w:r>
              <w:rPr>
                <w:sz w:val="20"/>
              </w:rPr>
              <w:t xml:space="preserve">1.1</w:t>
            </w:r>
          </w:p>
        </w:tc>
        <w:tc>
          <w:tcPr>
            <w:tcW w:w="2154" w:type="dxa"/>
            <w:vMerge w:val="restart"/>
          </w:tcPr>
          <w:p>
            <w:pPr>
              <w:pStyle w:val="0"/>
            </w:pPr>
            <w:r>
              <w:rPr>
                <w:sz w:val="20"/>
              </w:rPr>
              <w:t xml:space="preserve">Проект "Строительство и ремонт объектов улично-дорожной сети" (с 01.01.2026)</w:t>
            </w:r>
          </w:p>
        </w:tc>
        <w:tc>
          <w:tcPr>
            <w:tcW w:w="907" w:type="dxa"/>
          </w:tcPr>
          <w:p>
            <w:pPr>
              <w:pStyle w:val="0"/>
              <w:jc w:val="center"/>
            </w:pPr>
            <w:r>
              <w:rPr>
                <w:sz w:val="20"/>
              </w:rPr>
              <w:t xml:space="preserve">Всего</w:t>
            </w:r>
          </w:p>
        </w:tc>
        <w:tc>
          <w:tcPr>
            <w:tcW w:w="1361" w:type="dxa"/>
          </w:tcPr>
          <w:p>
            <w:pPr>
              <w:pStyle w:val="0"/>
              <w:jc w:val="right"/>
            </w:pPr>
            <w:r>
              <w:rPr>
                <w:sz w:val="20"/>
              </w:rPr>
              <w:t xml:space="preserve">50,00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50,00</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2026</w:t>
            </w:r>
          </w:p>
        </w:tc>
        <w:tc>
          <w:tcPr>
            <w:tcW w:w="1361" w:type="dxa"/>
          </w:tcPr>
          <w:p>
            <w:pPr>
              <w:pStyle w:val="0"/>
              <w:jc w:val="right"/>
            </w:pPr>
            <w:r>
              <w:rPr>
                <w:sz w:val="20"/>
              </w:rPr>
              <w:t xml:space="preserve">0,00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2027</w:t>
            </w:r>
          </w:p>
        </w:tc>
        <w:tc>
          <w:tcPr>
            <w:tcW w:w="1361" w:type="dxa"/>
          </w:tcPr>
          <w:p>
            <w:pPr>
              <w:pStyle w:val="0"/>
              <w:jc w:val="right"/>
            </w:pPr>
            <w:r>
              <w:rPr>
                <w:sz w:val="20"/>
              </w:rPr>
              <w:t xml:space="preserve">50,00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50,00</w:t>
            </w:r>
          </w:p>
        </w:tc>
        <w:tc>
          <w:tcPr>
            <w:tcW w:w="964" w:type="dxa"/>
          </w:tcPr>
          <w:p>
            <w:pPr>
              <w:pStyle w:val="0"/>
              <w:jc w:val="right"/>
            </w:pPr>
            <w:r>
              <w:rPr>
                <w:sz w:val="20"/>
              </w:rPr>
              <w:t xml:space="preserve">0,00</w:t>
            </w:r>
          </w:p>
        </w:tc>
      </w:tr>
      <w:tr>
        <w:tc>
          <w:tcPr>
            <w:tcW w:w="604" w:type="dxa"/>
            <w:vMerge w:val="restart"/>
          </w:tcPr>
          <w:p>
            <w:pPr>
              <w:pStyle w:val="0"/>
              <w:jc w:val="center"/>
            </w:pPr>
            <w:r>
              <w:rPr>
                <w:sz w:val="20"/>
              </w:rPr>
              <w:t xml:space="preserve">1.2</w:t>
            </w:r>
          </w:p>
        </w:tc>
        <w:tc>
          <w:tcPr>
            <w:tcW w:w="2154" w:type="dxa"/>
            <w:vMerge w:val="restart"/>
          </w:tcPr>
          <w:p>
            <w:pPr>
              <w:pStyle w:val="0"/>
            </w:pPr>
            <w:r>
              <w:rPr>
                <w:sz w:val="20"/>
              </w:rPr>
              <w:t xml:space="preserve">Основное мероприятие. Участие в региональном проекте "Региональная и местная дорожная сеть" (до 31.12.2025), в т.ч.:</w:t>
            </w:r>
          </w:p>
        </w:tc>
        <w:tc>
          <w:tcPr>
            <w:tcW w:w="907" w:type="dxa"/>
          </w:tcPr>
          <w:p>
            <w:pPr>
              <w:pStyle w:val="0"/>
              <w:jc w:val="center"/>
            </w:pPr>
            <w:r>
              <w:rPr>
                <w:sz w:val="20"/>
              </w:rPr>
              <w:t xml:space="preserve">Всего</w:t>
            </w:r>
          </w:p>
        </w:tc>
        <w:tc>
          <w:tcPr>
            <w:tcW w:w="1361" w:type="dxa"/>
          </w:tcPr>
          <w:p>
            <w:pPr>
              <w:pStyle w:val="0"/>
              <w:jc w:val="right"/>
            </w:pPr>
            <w:r>
              <w:rPr>
                <w:sz w:val="20"/>
              </w:rPr>
              <w:t xml:space="preserve">159350,72</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159350,72</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2025</w:t>
            </w:r>
          </w:p>
        </w:tc>
        <w:tc>
          <w:tcPr>
            <w:tcW w:w="1361" w:type="dxa"/>
          </w:tcPr>
          <w:p>
            <w:pPr>
              <w:pStyle w:val="0"/>
              <w:jc w:val="right"/>
            </w:pPr>
            <w:r>
              <w:rPr>
                <w:sz w:val="20"/>
              </w:rPr>
              <w:t xml:space="preserve">159350,72</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159350,72</w:t>
            </w:r>
          </w:p>
        </w:tc>
        <w:tc>
          <w:tcPr>
            <w:tcW w:w="964" w:type="dxa"/>
          </w:tcPr>
          <w:p>
            <w:pPr>
              <w:pStyle w:val="0"/>
              <w:jc w:val="right"/>
            </w:pPr>
            <w:r>
              <w:rPr>
                <w:sz w:val="20"/>
              </w:rPr>
              <w:t xml:space="preserve">0,00</w:t>
            </w:r>
          </w:p>
        </w:tc>
      </w:tr>
      <w:tr>
        <w:tc>
          <w:tcPr>
            <w:tcW w:w="604" w:type="dxa"/>
            <w:vMerge w:val="restart"/>
          </w:tcPr>
          <w:p>
            <w:pPr>
              <w:pStyle w:val="0"/>
              <w:jc w:val="center"/>
            </w:pPr>
            <w:r>
              <w:rPr>
                <w:sz w:val="20"/>
              </w:rPr>
              <w:t xml:space="preserve">1.2.1</w:t>
            </w:r>
          </w:p>
        </w:tc>
        <w:tc>
          <w:tcPr>
            <w:tcW w:w="2154" w:type="dxa"/>
            <w:vMerge w:val="restart"/>
          </w:tcPr>
          <w:p>
            <w:pPr>
              <w:pStyle w:val="0"/>
            </w:pPr>
            <w:r>
              <w:rPr>
                <w:sz w:val="20"/>
              </w:rPr>
              <w:t xml:space="preserve">Капитальный ремонт и ремонт дорог и сооружений на них</w:t>
            </w:r>
          </w:p>
        </w:tc>
        <w:tc>
          <w:tcPr>
            <w:tcW w:w="907" w:type="dxa"/>
          </w:tcPr>
          <w:p>
            <w:pPr>
              <w:pStyle w:val="0"/>
              <w:jc w:val="center"/>
            </w:pPr>
            <w:r>
              <w:rPr>
                <w:sz w:val="20"/>
              </w:rPr>
              <w:t xml:space="preserve">Всего</w:t>
            </w:r>
          </w:p>
        </w:tc>
        <w:tc>
          <w:tcPr>
            <w:tcW w:w="1361" w:type="dxa"/>
          </w:tcPr>
          <w:p>
            <w:pPr>
              <w:pStyle w:val="0"/>
              <w:jc w:val="right"/>
            </w:pPr>
            <w:r>
              <w:rPr>
                <w:sz w:val="20"/>
              </w:rPr>
              <w:t xml:space="preserve">159350,72</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159350,72</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2025</w:t>
            </w:r>
          </w:p>
        </w:tc>
        <w:tc>
          <w:tcPr>
            <w:tcW w:w="1361" w:type="dxa"/>
          </w:tcPr>
          <w:p>
            <w:pPr>
              <w:pStyle w:val="0"/>
              <w:jc w:val="right"/>
            </w:pPr>
            <w:r>
              <w:rPr>
                <w:sz w:val="20"/>
              </w:rPr>
              <w:t xml:space="preserve">159350,72</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159350,72</w:t>
            </w:r>
          </w:p>
        </w:tc>
        <w:tc>
          <w:tcPr>
            <w:tcW w:w="964" w:type="dxa"/>
          </w:tcPr>
          <w:p>
            <w:pPr>
              <w:pStyle w:val="0"/>
              <w:jc w:val="right"/>
            </w:pPr>
            <w:r>
              <w:rPr>
                <w:sz w:val="20"/>
              </w:rPr>
              <w:t xml:space="preserve">0,00</w:t>
            </w:r>
          </w:p>
        </w:tc>
      </w:tr>
      <w:tr>
        <w:tc>
          <w:tcPr>
            <w:tcW w:w="604" w:type="dxa"/>
            <w:vMerge w:val="restart"/>
          </w:tcPr>
          <w:p>
            <w:pPr>
              <w:pStyle w:val="0"/>
              <w:jc w:val="center"/>
            </w:pPr>
            <w:r>
              <w:rPr>
                <w:sz w:val="20"/>
              </w:rPr>
              <w:t xml:space="preserve">1.2</w:t>
            </w:r>
          </w:p>
        </w:tc>
        <w:tc>
          <w:tcPr>
            <w:tcW w:w="2154" w:type="dxa"/>
            <w:vMerge w:val="restart"/>
          </w:tcPr>
          <w:p>
            <w:pPr>
              <w:pStyle w:val="0"/>
            </w:pPr>
            <w:r>
              <w:rPr>
                <w:sz w:val="20"/>
              </w:rPr>
              <w:t xml:space="preserve">Приоритетный проект "Участие в региональном проекте "Региональная и местная дорожная сеть" (с 01.01.2026), в т.ч.:</w:t>
            </w:r>
          </w:p>
        </w:tc>
        <w:tc>
          <w:tcPr>
            <w:tcW w:w="907" w:type="dxa"/>
          </w:tcPr>
          <w:p>
            <w:pPr>
              <w:pStyle w:val="0"/>
              <w:jc w:val="center"/>
            </w:pPr>
            <w:r>
              <w:rPr>
                <w:sz w:val="20"/>
              </w:rPr>
              <w:t xml:space="preserve">Всего</w:t>
            </w:r>
          </w:p>
        </w:tc>
        <w:tc>
          <w:tcPr>
            <w:tcW w:w="1361" w:type="dxa"/>
          </w:tcPr>
          <w:p>
            <w:pPr>
              <w:pStyle w:val="0"/>
              <w:jc w:val="right"/>
            </w:pPr>
            <w:r>
              <w:rPr>
                <w:sz w:val="20"/>
              </w:rPr>
              <w:t xml:space="preserve">126200,00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126200,00</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2026</w:t>
            </w:r>
          </w:p>
        </w:tc>
        <w:tc>
          <w:tcPr>
            <w:tcW w:w="1361" w:type="dxa"/>
          </w:tcPr>
          <w:p>
            <w:pPr>
              <w:pStyle w:val="0"/>
              <w:jc w:val="right"/>
            </w:pPr>
            <w:r>
              <w:rPr>
                <w:sz w:val="20"/>
              </w:rPr>
              <w:t xml:space="preserve">63100,00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63100,00</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2027</w:t>
            </w:r>
          </w:p>
        </w:tc>
        <w:tc>
          <w:tcPr>
            <w:tcW w:w="1361" w:type="dxa"/>
          </w:tcPr>
          <w:p>
            <w:pPr>
              <w:pStyle w:val="0"/>
              <w:jc w:val="right"/>
            </w:pPr>
            <w:r>
              <w:rPr>
                <w:sz w:val="20"/>
              </w:rPr>
              <w:t xml:space="preserve">63100,00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63100,00</w:t>
            </w:r>
          </w:p>
        </w:tc>
        <w:tc>
          <w:tcPr>
            <w:tcW w:w="964" w:type="dxa"/>
          </w:tcPr>
          <w:p>
            <w:pPr>
              <w:pStyle w:val="0"/>
              <w:jc w:val="right"/>
            </w:pPr>
            <w:r>
              <w:rPr>
                <w:sz w:val="20"/>
              </w:rPr>
              <w:t xml:space="preserve">0,00</w:t>
            </w:r>
          </w:p>
        </w:tc>
      </w:tr>
      <w:tr>
        <w:tc>
          <w:tcPr>
            <w:tcW w:w="604" w:type="dxa"/>
            <w:vMerge w:val="restart"/>
          </w:tcPr>
          <w:p>
            <w:pPr>
              <w:pStyle w:val="0"/>
              <w:jc w:val="center"/>
            </w:pPr>
            <w:r>
              <w:rPr>
                <w:sz w:val="20"/>
              </w:rPr>
              <w:t xml:space="preserve">1.2.1</w:t>
            </w:r>
          </w:p>
        </w:tc>
        <w:tc>
          <w:tcPr>
            <w:tcW w:w="2154" w:type="dxa"/>
            <w:vMerge w:val="restart"/>
          </w:tcPr>
          <w:p>
            <w:pPr>
              <w:pStyle w:val="0"/>
            </w:pPr>
            <w:r>
              <w:rPr>
                <w:sz w:val="20"/>
              </w:rPr>
              <w:t xml:space="preserve">Капитальный ремонт и ремонт дорог и сооружений на них</w:t>
            </w:r>
          </w:p>
        </w:tc>
        <w:tc>
          <w:tcPr>
            <w:tcW w:w="907" w:type="dxa"/>
          </w:tcPr>
          <w:p>
            <w:pPr>
              <w:pStyle w:val="0"/>
              <w:jc w:val="center"/>
            </w:pPr>
            <w:r>
              <w:rPr>
                <w:sz w:val="20"/>
              </w:rPr>
              <w:t xml:space="preserve">Всего</w:t>
            </w:r>
          </w:p>
        </w:tc>
        <w:tc>
          <w:tcPr>
            <w:tcW w:w="1361" w:type="dxa"/>
          </w:tcPr>
          <w:p>
            <w:pPr>
              <w:pStyle w:val="0"/>
              <w:jc w:val="right"/>
            </w:pPr>
            <w:r>
              <w:rPr>
                <w:sz w:val="20"/>
              </w:rPr>
              <w:t xml:space="preserve">126200,00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126200,00</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2026</w:t>
            </w:r>
          </w:p>
        </w:tc>
        <w:tc>
          <w:tcPr>
            <w:tcW w:w="1361" w:type="dxa"/>
          </w:tcPr>
          <w:p>
            <w:pPr>
              <w:pStyle w:val="0"/>
              <w:jc w:val="right"/>
            </w:pPr>
            <w:r>
              <w:rPr>
                <w:sz w:val="20"/>
              </w:rPr>
              <w:t xml:space="preserve">63100,00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63100,00</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2027</w:t>
            </w:r>
          </w:p>
        </w:tc>
        <w:tc>
          <w:tcPr>
            <w:tcW w:w="1361" w:type="dxa"/>
          </w:tcPr>
          <w:p>
            <w:pPr>
              <w:pStyle w:val="0"/>
              <w:jc w:val="right"/>
            </w:pPr>
            <w:r>
              <w:rPr>
                <w:sz w:val="20"/>
              </w:rPr>
              <w:t xml:space="preserve">63100,00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63100,00</w:t>
            </w:r>
          </w:p>
        </w:tc>
        <w:tc>
          <w:tcPr>
            <w:tcW w:w="964" w:type="dxa"/>
          </w:tcPr>
          <w:p>
            <w:pPr>
              <w:pStyle w:val="0"/>
              <w:jc w:val="right"/>
            </w:pPr>
            <w:r>
              <w:rPr>
                <w:sz w:val="20"/>
              </w:rPr>
              <w:t xml:space="preserve">0,00</w:t>
            </w:r>
          </w:p>
        </w:tc>
      </w:tr>
      <w:tr>
        <w:tc>
          <w:tcPr>
            <w:tcW w:w="604" w:type="dxa"/>
            <w:vMerge w:val="restart"/>
          </w:tcPr>
          <w:p>
            <w:pPr>
              <w:pStyle w:val="0"/>
              <w:jc w:val="center"/>
            </w:pPr>
            <w:r>
              <w:rPr>
                <w:sz w:val="20"/>
              </w:rPr>
              <w:t xml:space="preserve">2.</w:t>
            </w:r>
          </w:p>
        </w:tc>
        <w:tc>
          <w:tcPr>
            <w:tcW w:w="2154" w:type="dxa"/>
            <w:vMerge w:val="restart"/>
          </w:tcPr>
          <w:p>
            <w:pPr>
              <w:pStyle w:val="0"/>
            </w:pPr>
            <w:hyperlink w:history="0" w:anchor="P2509" w:tooltip="ПОДПРОГРАММА 2">
              <w:r>
                <w:rPr>
                  <w:sz w:val="20"/>
                  <w:color w:val="0000ff"/>
                </w:rPr>
                <w:t xml:space="preserve">Подпрограмма 2</w:t>
              </w:r>
            </w:hyperlink>
            <w:r>
              <w:rPr>
                <w:sz w:val="20"/>
              </w:rPr>
              <w:t xml:space="preserve"> "Повышение безопасности дорожного движения на территории ЗАТО Северск"</w:t>
            </w:r>
          </w:p>
        </w:tc>
        <w:tc>
          <w:tcPr>
            <w:tcW w:w="907" w:type="dxa"/>
          </w:tcPr>
          <w:p>
            <w:pPr>
              <w:pStyle w:val="0"/>
              <w:jc w:val="center"/>
            </w:pPr>
            <w:r>
              <w:rPr>
                <w:sz w:val="20"/>
              </w:rPr>
              <w:t xml:space="preserve">Всего</w:t>
            </w:r>
          </w:p>
        </w:tc>
        <w:tc>
          <w:tcPr>
            <w:tcW w:w="1361" w:type="dxa"/>
          </w:tcPr>
          <w:p>
            <w:pPr>
              <w:pStyle w:val="0"/>
              <w:jc w:val="right"/>
            </w:pPr>
            <w:r>
              <w:rPr>
                <w:sz w:val="20"/>
              </w:rPr>
              <w:t xml:space="preserve">59267,13</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26,00</w:t>
            </w:r>
          </w:p>
        </w:tc>
        <w:tc>
          <w:tcPr>
            <w:tcW w:w="1144" w:type="dxa"/>
          </w:tcPr>
          <w:p>
            <w:pPr>
              <w:pStyle w:val="0"/>
              <w:jc w:val="right"/>
            </w:pPr>
            <w:r>
              <w:rPr>
                <w:sz w:val="20"/>
              </w:rPr>
              <w:t xml:space="preserve">53961,41</w:t>
            </w:r>
          </w:p>
        </w:tc>
        <w:tc>
          <w:tcPr>
            <w:tcW w:w="1134" w:type="dxa"/>
          </w:tcPr>
          <w:p>
            <w:pPr>
              <w:pStyle w:val="0"/>
              <w:jc w:val="right"/>
            </w:pPr>
            <w:r>
              <w:rPr>
                <w:sz w:val="20"/>
              </w:rPr>
              <w:t xml:space="preserve">0,00</w:t>
            </w:r>
          </w:p>
        </w:tc>
        <w:tc>
          <w:tcPr>
            <w:tcW w:w="964" w:type="dxa"/>
          </w:tcPr>
          <w:p>
            <w:pPr>
              <w:pStyle w:val="0"/>
              <w:jc w:val="right"/>
            </w:pPr>
            <w:r>
              <w:rPr>
                <w:sz w:val="20"/>
              </w:rPr>
              <w:t xml:space="preserve">5279,72</w:t>
            </w:r>
          </w:p>
        </w:tc>
      </w:tr>
      <w:tr>
        <w:tc>
          <w:tcPr>
            <w:vMerge w:val="continue"/>
          </w:tcPr>
          <w:p/>
        </w:tc>
        <w:tc>
          <w:tcPr>
            <w:vMerge w:val="continue"/>
          </w:tcPr>
          <w:p/>
        </w:tc>
        <w:tc>
          <w:tcPr>
            <w:tcW w:w="907" w:type="dxa"/>
          </w:tcPr>
          <w:p>
            <w:pPr>
              <w:pStyle w:val="0"/>
              <w:jc w:val="center"/>
            </w:pPr>
            <w:r>
              <w:rPr>
                <w:sz w:val="20"/>
              </w:rPr>
              <w:t xml:space="preserve">2025</w:t>
            </w:r>
          </w:p>
        </w:tc>
        <w:tc>
          <w:tcPr>
            <w:tcW w:w="1361" w:type="dxa"/>
          </w:tcPr>
          <w:p>
            <w:pPr>
              <w:pStyle w:val="0"/>
              <w:jc w:val="right"/>
            </w:pPr>
            <w:r>
              <w:rPr>
                <w:sz w:val="20"/>
              </w:rPr>
              <w:t xml:space="preserve">29640,01</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26,00</w:t>
            </w:r>
          </w:p>
        </w:tc>
        <w:tc>
          <w:tcPr>
            <w:tcW w:w="1144" w:type="dxa"/>
          </w:tcPr>
          <w:p>
            <w:pPr>
              <w:pStyle w:val="0"/>
              <w:jc w:val="right"/>
            </w:pPr>
            <w:r>
              <w:rPr>
                <w:sz w:val="20"/>
              </w:rPr>
              <w:t xml:space="preserve">27821,99</w:t>
            </w:r>
          </w:p>
        </w:tc>
        <w:tc>
          <w:tcPr>
            <w:tcW w:w="1134" w:type="dxa"/>
          </w:tcPr>
          <w:p>
            <w:pPr>
              <w:pStyle w:val="0"/>
              <w:jc w:val="right"/>
            </w:pPr>
            <w:r>
              <w:rPr>
                <w:sz w:val="20"/>
              </w:rPr>
              <w:t xml:space="preserve">0,00</w:t>
            </w:r>
          </w:p>
        </w:tc>
        <w:tc>
          <w:tcPr>
            <w:tcW w:w="964" w:type="dxa"/>
          </w:tcPr>
          <w:p>
            <w:pPr>
              <w:pStyle w:val="0"/>
              <w:jc w:val="right"/>
            </w:pPr>
            <w:r>
              <w:rPr>
                <w:sz w:val="20"/>
              </w:rPr>
              <w:t xml:space="preserve">1792,02</w:t>
            </w:r>
          </w:p>
        </w:tc>
      </w:tr>
      <w:tr>
        <w:tc>
          <w:tcPr>
            <w:vMerge w:val="continue"/>
          </w:tcPr>
          <w:p/>
        </w:tc>
        <w:tc>
          <w:tcPr>
            <w:vMerge w:val="continue"/>
          </w:tcPr>
          <w:p/>
        </w:tc>
        <w:tc>
          <w:tcPr>
            <w:tcW w:w="907" w:type="dxa"/>
          </w:tcPr>
          <w:p>
            <w:pPr>
              <w:pStyle w:val="0"/>
              <w:jc w:val="center"/>
            </w:pPr>
            <w:r>
              <w:rPr>
                <w:sz w:val="20"/>
              </w:rPr>
              <w:t xml:space="preserve">2026</w:t>
            </w:r>
          </w:p>
        </w:tc>
        <w:tc>
          <w:tcPr>
            <w:tcW w:w="1361" w:type="dxa"/>
          </w:tcPr>
          <w:p>
            <w:pPr>
              <w:pStyle w:val="0"/>
              <w:jc w:val="right"/>
            </w:pPr>
            <w:r>
              <w:rPr>
                <w:sz w:val="20"/>
              </w:rPr>
              <w:t xml:space="preserve">14813,56</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13069,71</w:t>
            </w:r>
          </w:p>
        </w:tc>
        <w:tc>
          <w:tcPr>
            <w:tcW w:w="1134" w:type="dxa"/>
          </w:tcPr>
          <w:p>
            <w:pPr>
              <w:pStyle w:val="0"/>
              <w:jc w:val="right"/>
            </w:pPr>
            <w:r>
              <w:rPr>
                <w:sz w:val="20"/>
              </w:rPr>
              <w:t xml:space="preserve">0,00</w:t>
            </w:r>
          </w:p>
        </w:tc>
        <w:tc>
          <w:tcPr>
            <w:tcW w:w="964" w:type="dxa"/>
          </w:tcPr>
          <w:p>
            <w:pPr>
              <w:pStyle w:val="0"/>
              <w:jc w:val="right"/>
            </w:pPr>
            <w:r>
              <w:rPr>
                <w:sz w:val="20"/>
              </w:rPr>
              <w:t xml:space="preserve">1743,85</w:t>
            </w:r>
          </w:p>
        </w:tc>
      </w:tr>
      <w:tr>
        <w:tc>
          <w:tcPr>
            <w:vMerge w:val="continue"/>
          </w:tcPr>
          <w:p/>
        </w:tc>
        <w:tc>
          <w:tcPr>
            <w:vMerge w:val="continue"/>
          </w:tcPr>
          <w:p/>
        </w:tc>
        <w:tc>
          <w:tcPr>
            <w:tcW w:w="907" w:type="dxa"/>
          </w:tcPr>
          <w:p>
            <w:pPr>
              <w:pStyle w:val="0"/>
              <w:jc w:val="center"/>
            </w:pPr>
            <w:r>
              <w:rPr>
                <w:sz w:val="20"/>
              </w:rPr>
              <w:t xml:space="preserve">2027</w:t>
            </w:r>
          </w:p>
        </w:tc>
        <w:tc>
          <w:tcPr>
            <w:tcW w:w="1361" w:type="dxa"/>
          </w:tcPr>
          <w:p>
            <w:pPr>
              <w:pStyle w:val="0"/>
              <w:jc w:val="right"/>
            </w:pPr>
            <w:r>
              <w:rPr>
                <w:sz w:val="20"/>
              </w:rPr>
              <w:t xml:space="preserve">14813,56</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13069,71</w:t>
            </w:r>
          </w:p>
        </w:tc>
        <w:tc>
          <w:tcPr>
            <w:tcW w:w="1134" w:type="dxa"/>
          </w:tcPr>
          <w:p>
            <w:pPr>
              <w:pStyle w:val="0"/>
              <w:jc w:val="right"/>
            </w:pPr>
            <w:r>
              <w:rPr>
                <w:sz w:val="20"/>
              </w:rPr>
              <w:t xml:space="preserve">0,00</w:t>
            </w:r>
          </w:p>
        </w:tc>
        <w:tc>
          <w:tcPr>
            <w:tcW w:w="964" w:type="dxa"/>
          </w:tcPr>
          <w:p>
            <w:pPr>
              <w:pStyle w:val="0"/>
              <w:jc w:val="right"/>
            </w:pPr>
            <w:r>
              <w:rPr>
                <w:sz w:val="20"/>
              </w:rPr>
              <w:t xml:space="preserve">1743,85</w:t>
            </w:r>
          </w:p>
        </w:tc>
      </w:tr>
      <w:tr>
        <w:tc>
          <w:tcPr>
            <w:tcW w:w="604" w:type="dxa"/>
            <w:vMerge w:val="restart"/>
          </w:tcPr>
          <w:p>
            <w:pPr>
              <w:pStyle w:val="0"/>
              <w:jc w:val="center"/>
            </w:pPr>
            <w:r>
              <w:rPr>
                <w:sz w:val="20"/>
              </w:rPr>
              <w:t xml:space="preserve">2.1</w:t>
            </w:r>
          </w:p>
        </w:tc>
        <w:tc>
          <w:tcPr>
            <w:tcW w:w="2154" w:type="dxa"/>
            <w:vMerge w:val="restart"/>
          </w:tcPr>
          <w:p>
            <w:pPr>
              <w:pStyle w:val="0"/>
            </w:pPr>
            <w:r>
              <w:rPr>
                <w:sz w:val="20"/>
              </w:rPr>
              <w:t xml:space="preserve">Основное мероприятие.</w:t>
            </w:r>
          </w:p>
          <w:p>
            <w:pPr>
              <w:pStyle w:val="0"/>
            </w:pPr>
            <w:r>
              <w:rPr>
                <w:sz w:val="20"/>
              </w:rPr>
              <w:t xml:space="preserve">Развитие и совершенствование системы по формированию законопослушного поведения участников дорожного движения</w:t>
            </w:r>
          </w:p>
          <w:p>
            <w:pPr>
              <w:pStyle w:val="0"/>
            </w:pPr>
            <w:r>
              <w:rPr>
                <w:sz w:val="20"/>
              </w:rPr>
              <w:t xml:space="preserve">(до 31.12.2025), в т.ч.:</w:t>
            </w:r>
          </w:p>
        </w:tc>
        <w:tc>
          <w:tcPr>
            <w:tcW w:w="907" w:type="dxa"/>
          </w:tcPr>
          <w:p>
            <w:pPr>
              <w:pStyle w:val="0"/>
              <w:jc w:val="center"/>
            </w:pPr>
            <w:r>
              <w:rPr>
                <w:sz w:val="20"/>
              </w:rPr>
              <w:t xml:space="preserve">Всего</w:t>
            </w:r>
          </w:p>
        </w:tc>
        <w:tc>
          <w:tcPr>
            <w:tcW w:w="1361" w:type="dxa"/>
          </w:tcPr>
          <w:p>
            <w:pPr>
              <w:pStyle w:val="0"/>
              <w:jc w:val="right"/>
            </w:pPr>
            <w:r>
              <w:rPr>
                <w:sz w:val="20"/>
              </w:rPr>
              <w:t xml:space="preserve">0,00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2025</w:t>
            </w:r>
          </w:p>
        </w:tc>
        <w:tc>
          <w:tcPr>
            <w:tcW w:w="1361" w:type="dxa"/>
          </w:tcPr>
          <w:p>
            <w:pPr>
              <w:pStyle w:val="0"/>
              <w:jc w:val="right"/>
            </w:pPr>
            <w:r>
              <w:rPr>
                <w:sz w:val="20"/>
              </w:rPr>
              <w:t xml:space="preserve">0,00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tcW w:w="604" w:type="dxa"/>
            <w:vMerge w:val="restart"/>
          </w:tcPr>
          <w:p>
            <w:pPr>
              <w:pStyle w:val="0"/>
              <w:jc w:val="center"/>
            </w:pPr>
            <w:r>
              <w:rPr>
                <w:sz w:val="20"/>
              </w:rPr>
              <w:t xml:space="preserve">2.1.1</w:t>
            </w:r>
          </w:p>
        </w:tc>
        <w:tc>
          <w:tcPr>
            <w:tcW w:w="2154" w:type="dxa"/>
            <w:vMerge w:val="restart"/>
          </w:tcPr>
          <w:p>
            <w:pPr>
              <w:pStyle w:val="0"/>
            </w:pPr>
            <w:r>
              <w:rPr>
                <w:sz w:val="20"/>
              </w:rPr>
              <w:t xml:space="preserve">Освещение в средствах массовой информации ЗАТО Северск результатов профилактических акций</w:t>
            </w:r>
          </w:p>
        </w:tc>
        <w:tc>
          <w:tcPr>
            <w:tcW w:w="907" w:type="dxa"/>
          </w:tcPr>
          <w:p>
            <w:pPr>
              <w:pStyle w:val="0"/>
              <w:jc w:val="center"/>
            </w:pPr>
            <w:r>
              <w:rPr>
                <w:sz w:val="20"/>
              </w:rPr>
              <w:t xml:space="preserve">Всего</w:t>
            </w:r>
          </w:p>
        </w:tc>
        <w:tc>
          <w:tcPr>
            <w:tcW w:w="1361" w:type="dxa"/>
          </w:tcPr>
          <w:p>
            <w:pPr>
              <w:pStyle w:val="0"/>
              <w:jc w:val="right"/>
            </w:pPr>
            <w:r>
              <w:rPr>
                <w:sz w:val="20"/>
              </w:rPr>
              <w:t xml:space="preserve">0,00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2025</w:t>
            </w:r>
          </w:p>
        </w:tc>
        <w:tc>
          <w:tcPr>
            <w:tcW w:w="1361" w:type="dxa"/>
          </w:tcPr>
          <w:p>
            <w:pPr>
              <w:pStyle w:val="0"/>
              <w:jc w:val="right"/>
            </w:pPr>
            <w:r>
              <w:rPr>
                <w:sz w:val="20"/>
              </w:rPr>
              <w:t xml:space="preserve">0,00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tcW w:w="604" w:type="dxa"/>
            <w:vMerge w:val="restart"/>
          </w:tcPr>
          <w:p>
            <w:pPr>
              <w:pStyle w:val="0"/>
              <w:jc w:val="center"/>
            </w:pPr>
            <w:r>
              <w:rPr>
                <w:sz w:val="20"/>
              </w:rPr>
              <w:t xml:space="preserve">2.1.2</w:t>
            </w:r>
          </w:p>
        </w:tc>
        <w:tc>
          <w:tcPr>
            <w:tcW w:w="2154" w:type="dxa"/>
            <w:vMerge w:val="restart"/>
          </w:tcPr>
          <w:p>
            <w:pPr>
              <w:pStyle w:val="0"/>
            </w:pPr>
            <w:r>
              <w:rPr>
                <w:sz w:val="20"/>
              </w:rPr>
              <w:t xml:space="preserve">Создание и размещение в средствах массовой информации информационно-пропагандистских материалов, призванных освещать работу по обеспечению безопасности дорожного движения</w:t>
            </w:r>
          </w:p>
        </w:tc>
        <w:tc>
          <w:tcPr>
            <w:tcW w:w="907" w:type="dxa"/>
          </w:tcPr>
          <w:p>
            <w:pPr>
              <w:pStyle w:val="0"/>
              <w:jc w:val="center"/>
            </w:pPr>
            <w:r>
              <w:rPr>
                <w:sz w:val="20"/>
              </w:rPr>
              <w:t xml:space="preserve">Всего</w:t>
            </w:r>
          </w:p>
        </w:tc>
        <w:tc>
          <w:tcPr>
            <w:tcW w:w="1361" w:type="dxa"/>
          </w:tcPr>
          <w:p>
            <w:pPr>
              <w:pStyle w:val="0"/>
              <w:jc w:val="right"/>
            </w:pPr>
            <w:r>
              <w:rPr>
                <w:sz w:val="20"/>
              </w:rPr>
              <w:t xml:space="preserve">0,00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2025</w:t>
            </w:r>
          </w:p>
        </w:tc>
        <w:tc>
          <w:tcPr>
            <w:tcW w:w="1361" w:type="dxa"/>
          </w:tcPr>
          <w:p>
            <w:pPr>
              <w:pStyle w:val="0"/>
              <w:jc w:val="right"/>
            </w:pPr>
            <w:r>
              <w:rPr>
                <w:sz w:val="20"/>
              </w:rPr>
              <w:t xml:space="preserve">0,00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tcW w:w="604" w:type="dxa"/>
            <w:vMerge w:val="restart"/>
          </w:tcPr>
          <w:p>
            <w:pPr>
              <w:pStyle w:val="0"/>
              <w:jc w:val="center"/>
            </w:pPr>
            <w:r>
              <w:rPr>
                <w:sz w:val="20"/>
              </w:rPr>
              <w:t xml:space="preserve">2.1.3</w:t>
            </w:r>
          </w:p>
        </w:tc>
        <w:tc>
          <w:tcPr>
            <w:tcW w:w="2154" w:type="dxa"/>
            <w:vMerge w:val="restart"/>
          </w:tcPr>
          <w:p>
            <w:pPr>
              <w:pStyle w:val="0"/>
            </w:pPr>
            <w:r>
              <w:rPr>
                <w:sz w:val="20"/>
              </w:rPr>
              <w:t xml:space="preserve">Организация в печатных средствах массовой информации специальных тематических рубрик для систематического освещения проблемных вопросов по безопасности дорожного движения</w:t>
            </w:r>
          </w:p>
        </w:tc>
        <w:tc>
          <w:tcPr>
            <w:tcW w:w="907" w:type="dxa"/>
          </w:tcPr>
          <w:p>
            <w:pPr>
              <w:pStyle w:val="0"/>
              <w:jc w:val="center"/>
            </w:pPr>
            <w:r>
              <w:rPr>
                <w:sz w:val="20"/>
              </w:rPr>
              <w:t xml:space="preserve">Всего</w:t>
            </w:r>
          </w:p>
        </w:tc>
        <w:tc>
          <w:tcPr>
            <w:tcW w:w="1361" w:type="dxa"/>
          </w:tcPr>
          <w:p>
            <w:pPr>
              <w:pStyle w:val="0"/>
              <w:jc w:val="right"/>
            </w:pPr>
            <w:r>
              <w:rPr>
                <w:sz w:val="20"/>
              </w:rPr>
              <w:t xml:space="preserve">0,00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2025</w:t>
            </w:r>
          </w:p>
        </w:tc>
        <w:tc>
          <w:tcPr>
            <w:tcW w:w="1361" w:type="dxa"/>
          </w:tcPr>
          <w:p>
            <w:pPr>
              <w:pStyle w:val="0"/>
              <w:jc w:val="right"/>
            </w:pPr>
            <w:r>
              <w:rPr>
                <w:sz w:val="20"/>
              </w:rPr>
              <w:t xml:space="preserve">0,00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tcW w:w="604" w:type="dxa"/>
            <w:vMerge w:val="restart"/>
          </w:tcPr>
          <w:p>
            <w:pPr>
              <w:pStyle w:val="0"/>
              <w:jc w:val="center"/>
            </w:pPr>
            <w:r>
              <w:rPr>
                <w:sz w:val="20"/>
              </w:rPr>
              <w:t xml:space="preserve">2.1</w:t>
            </w:r>
          </w:p>
        </w:tc>
        <w:tc>
          <w:tcPr>
            <w:tcW w:w="2154" w:type="dxa"/>
            <w:vMerge w:val="restart"/>
          </w:tcPr>
          <w:p>
            <w:pPr>
              <w:pStyle w:val="0"/>
            </w:pPr>
            <w:r>
              <w:rPr>
                <w:sz w:val="20"/>
              </w:rPr>
              <w:t xml:space="preserve">КПМ "Формирование законопослушного поведения участников дорожного движения" (с 01.01.2026)</w:t>
            </w:r>
          </w:p>
        </w:tc>
        <w:tc>
          <w:tcPr>
            <w:tcW w:w="907" w:type="dxa"/>
          </w:tcPr>
          <w:p>
            <w:pPr>
              <w:pStyle w:val="0"/>
              <w:jc w:val="center"/>
            </w:pPr>
            <w:r>
              <w:rPr>
                <w:sz w:val="20"/>
              </w:rPr>
              <w:t xml:space="preserve">Всего</w:t>
            </w:r>
          </w:p>
        </w:tc>
        <w:tc>
          <w:tcPr>
            <w:tcW w:w="1361" w:type="dxa"/>
          </w:tcPr>
          <w:p>
            <w:pPr>
              <w:pStyle w:val="0"/>
              <w:jc w:val="right"/>
            </w:pPr>
            <w:r>
              <w:rPr>
                <w:sz w:val="20"/>
              </w:rPr>
              <w:t xml:space="preserve">0,00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2026</w:t>
            </w:r>
          </w:p>
        </w:tc>
        <w:tc>
          <w:tcPr>
            <w:tcW w:w="1361" w:type="dxa"/>
          </w:tcPr>
          <w:p>
            <w:pPr>
              <w:pStyle w:val="0"/>
              <w:jc w:val="right"/>
            </w:pPr>
            <w:r>
              <w:rPr>
                <w:sz w:val="20"/>
              </w:rPr>
              <w:t xml:space="preserve">0,00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2027</w:t>
            </w:r>
          </w:p>
        </w:tc>
        <w:tc>
          <w:tcPr>
            <w:tcW w:w="1361" w:type="dxa"/>
          </w:tcPr>
          <w:p>
            <w:pPr>
              <w:pStyle w:val="0"/>
              <w:jc w:val="right"/>
            </w:pPr>
            <w:r>
              <w:rPr>
                <w:sz w:val="20"/>
              </w:rPr>
              <w:t xml:space="preserve">0,00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tcW w:w="604" w:type="dxa"/>
            <w:vMerge w:val="restart"/>
          </w:tcPr>
          <w:p>
            <w:pPr>
              <w:pStyle w:val="0"/>
              <w:jc w:val="center"/>
            </w:pPr>
            <w:r>
              <w:rPr>
                <w:sz w:val="20"/>
              </w:rPr>
              <w:t xml:space="preserve">2.2</w:t>
            </w:r>
          </w:p>
        </w:tc>
        <w:tc>
          <w:tcPr>
            <w:tcW w:w="2154" w:type="dxa"/>
            <w:vMerge w:val="restart"/>
          </w:tcPr>
          <w:p>
            <w:pPr>
              <w:pStyle w:val="0"/>
            </w:pPr>
            <w:r>
              <w:rPr>
                <w:sz w:val="20"/>
              </w:rPr>
              <w:t xml:space="preserve">Основное мероприятие.</w:t>
            </w:r>
          </w:p>
          <w:p>
            <w:pPr>
              <w:pStyle w:val="0"/>
            </w:pPr>
            <w:r>
              <w:rPr>
                <w:sz w:val="20"/>
              </w:rPr>
              <w:t xml:space="preserve">Оснащение детских учреждений специализированными элементами дорожного обустройства и обучения (до 31.12.2025), в т.ч.:</w:t>
            </w:r>
          </w:p>
        </w:tc>
        <w:tc>
          <w:tcPr>
            <w:tcW w:w="907" w:type="dxa"/>
          </w:tcPr>
          <w:p>
            <w:pPr>
              <w:pStyle w:val="0"/>
              <w:jc w:val="center"/>
            </w:pPr>
            <w:r>
              <w:rPr>
                <w:sz w:val="20"/>
              </w:rPr>
              <w:t xml:space="preserve">Всего</w:t>
            </w:r>
          </w:p>
        </w:tc>
        <w:tc>
          <w:tcPr>
            <w:tcW w:w="1361" w:type="dxa"/>
          </w:tcPr>
          <w:p>
            <w:pPr>
              <w:pStyle w:val="0"/>
              <w:jc w:val="right"/>
            </w:pPr>
            <w:r>
              <w:rPr>
                <w:sz w:val="20"/>
              </w:rPr>
              <w:t xml:space="preserve">26,00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26,00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2025</w:t>
            </w:r>
          </w:p>
        </w:tc>
        <w:tc>
          <w:tcPr>
            <w:tcW w:w="1361" w:type="dxa"/>
          </w:tcPr>
          <w:p>
            <w:pPr>
              <w:pStyle w:val="0"/>
              <w:jc w:val="right"/>
            </w:pPr>
            <w:r>
              <w:rPr>
                <w:sz w:val="20"/>
              </w:rPr>
              <w:t xml:space="preserve">26,00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26,00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tcW w:w="604" w:type="dxa"/>
            <w:vMerge w:val="restart"/>
          </w:tcPr>
          <w:p>
            <w:pPr>
              <w:pStyle w:val="0"/>
              <w:jc w:val="center"/>
            </w:pPr>
            <w:r>
              <w:rPr>
                <w:sz w:val="20"/>
              </w:rPr>
              <w:t xml:space="preserve">2.2.1</w:t>
            </w:r>
          </w:p>
        </w:tc>
        <w:tc>
          <w:tcPr>
            <w:tcW w:w="2154" w:type="dxa"/>
            <w:vMerge w:val="restart"/>
          </w:tcPr>
          <w:p>
            <w:pPr>
              <w:pStyle w:val="0"/>
            </w:pPr>
            <w:r>
              <w:rPr>
                <w:sz w:val="20"/>
              </w:rPr>
              <w:t xml:space="preserve">Модернизация детского автогородка при МБУ ДО "Центр "Поиск"</w:t>
            </w:r>
          </w:p>
        </w:tc>
        <w:tc>
          <w:tcPr>
            <w:tcW w:w="907" w:type="dxa"/>
          </w:tcPr>
          <w:p>
            <w:pPr>
              <w:pStyle w:val="0"/>
              <w:jc w:val="center"/>
            </w:pPr>
            <w:r>
              <w:rPr>
                <w:sz w:val="20"/>
              </w:rPr>
              <w:t xml:space="preserve">Всего</w:t>
            </w:r>
          </w:p>
        </w:tc>
        <w:tc>
          <w:tcPr>
            <w:tcW w:w="1361" w:type="dxa"/>
          </w:tcPr>
          <w:p>
            <w:pPr>
              <w:pStyle w:val="0"/>
              <w:jc w:val="right"/>
            </w:pPr>
            <w:r>
              <w:rPr>
                <w:sz w:val="20"/>
              </w:rPr>
              <w:t xml:space="preserve">0,00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2025</w:t>
            </w:r>
          </w:p>
        </w:tc>
        <w:tc>
          <w:tcPr>
            <w:tcW w:w="1361" w:type="dxa"/>
          </w:tcPr>
          <w:p>
            <w:pPr>
              <w:pStyle w:val="0"/>
              <w:jc w:val="right"/>
            </w:pPr>
            <w:r>
              <w:rPr>
                <w:sz w:val="20"/>
              </w:rPr>
              <w:t xml:space="preserve">0,00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tcW w:w="604" w:type="dxa"/>
            <w:vMerge w:val="restart"/>
          </w:tcPr>
          <w:p>
            <w:pPr>
              <w:pStyle w:val="0"/>
              <w:jc w:val="center"/>
            </w:pPr>
            <w:r>
              <w:rPr>
                <w:sz w:val="20"/>
              </w:rPr>
              <w:t xml:space="preserve">2.2.2</w:t>
            </w:r>
          </w:p>
        </w:tc>
        <w:tc>
          <w:tcPr>
            <w:tcW w:w="2154" w:type="dxa"/>
            <w:vMerge w:val="restart"/>
          </w:tcPr>
          <w:p>
            <w:pPr>
              <w:pStyle w:val="0"/>
            </w:pPr>
            <w:r>
              <w:rPr>
                <w:sz w:val="20"/>
              </w:rPr>
              <w:t xml:space="preserve">Проведение конкурсов, викторин, олимпиад, творческих фестивалей и прочих мероприятий, направленных на формирование у детей правосознания, в том числе стереотипа законопослушного поведения и негативного отношения к правонарушителям в сфере дорожного движения</w:t>
            </w:r>
          </w:p>
        </w:tc>
        <w:tc>
          <w:tcPr>
            <w:tcW w:w="907" w:type="dxa"/>
          </w:tcPr>
          <w:p>
            <w:pPr>
              <w:pStyle w:val="0"/>
              <w:jc w:val="center"/>
            </w:pPr>
            <w:r>
              <w:rPr>
                <w:sz w:val="20"/>
              </w:rPr>
              <w:t xml:space="preserve">Всего</w:t>
            </w:r>
          </w:p>
        </w:tc>
        <w:tc>
          <w:tcPr>
            <w:tcW w:w="1361" w:type="dxa"/>
          </w:tcPr>
          <w:p>
            <w:pPr>
              <w:pStyle w:val="0"/>
              <w:jc w:val="right"/>
            </w:pPr>
            <w:r>
              <w:rPr>
                <w:sz w:val="20"/>
              </w:rPr>
              <w:t xml:space="preserve">26,00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26,00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2025</w:t>
            </w:r>
          </w:p>
        </w:tc>
        <w:tc>
          <w:tcPr>
            <w:tcW w:w="1361" w:type="dxa"/>
          </w:tcPr>
          <w:p>
            <w:pPr>
              <w:pStyle w:val="0"/>
              <w:jc w:val="right"/>
            </w:pPr>
            <w:r>
              <w:rPr>
                <w:sz w:val="20"/>
              </w:rPr>
              <w:t xml:space="preserve">26,00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26,00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tcW w:w="604" w:type="dxa"/>
            <w:vMerge w:val="restart"/>
          </w:tcPr>
          <w:p>
            <w:pPr>
              <w:pStyle w:val="0"/>
              <w:jc w:val="center"/>
            </w:pPr>
            <w:r>
              <w:rPr>
                <w:sz w:val="20"/>
              </w:rPr>
              <w:t xml:space="preserve">2.2.3</w:t>
            </w:r>
          </w:p>
        </w:tc>
        <w:tc>
          <w:tcPr>
            <w:tcW w:w="2154" w:type="dxa"/>
            <w:vMerge w:val="restart"/>
          </w:tcPr>
          <w:p>
            <w:pPr>
              <w:pStyle w:val="0"/>
            </w:pPr>
            <w:r>
              <w:rPr>
                <w:sz w:val="20"/>
              </w:rPr>
              <w:t xml:space="preserve">Приобретение автобусов для осуществления организованных перевозок детей</w:t>
            </w:r>
          </w:p>
        </w:tc>
        <w:tc>
          <w:tcPr>
            <w:tcW w:w="907" w:type="dxa"/>
          </w:tcPr>
          <w:p>
            <w:pPr>
              <w:pStyle w:val="0"/>
              <w:jc w:val="center"/>
            </w:pPr>
            <w:r>
              <w:rPr>
                <w:sz w:val="20"/>
              </w:rPr>
              <w:t xml:space="preserve">Всего</w:t>
            </w:r>
          </w:p>
        </w:tc>
        <w:tc>
          <w:tcPr>
            <w:tcW w:w="1361" w:type="dxa"/>
          </w:tcPr>
          <w:p>
            <w:pPr>
              <w:pStyle w:val="0"/>
              <w:jc w:val="right"/>
            </w:pPr>
            <w:r>
              <w:rPr>
                <w:sz w:val="20"/>
              </w:rPr>
              <w:t xml:space="preserve">0,00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2025</w:t>
            </w:r>
          </w:p>
        </w:tc>
        <w:tc>
          <w:tcPr>
            <w:tcW w:w="1361" w:type="dxa"/>
          </w:tcPr>
          <w:p>
            <w:pPr>
              <w:pStyle w:val="0"/>
              <w:jc w:val="right"/>
            </w:pPr>
            <w:r>
              <w:rPr>
                <w:sz w:val="20"/>
              </w:rPr>
              <w:t xml:space="preserve">0,00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tcW w:w="604" w:type="dxa"/>
            <w:vMerge w:val="restart"/>
          </w:tcPr>
          <w:p>
            <w:pPr>
              <w:pStyle w:val="0"/>
              <w:jc w:val="center"/>
            </w:pPr>
            <w:r>
              <w:rPr>
                <w:sz w:val="20"/>
              </w:rPr>
              <w:t xml:space="preserve">2.2.4</w:t>
            </w:r>
          </w:p>
        </w:tc>
        <w:tc>
          <w:tcPr>
            <w:tcW w:w="2154" w:type="dxa"/>
            <w:vMerge w:val="restart"/>
          </w:tcPr>
          <w:p>
            <w:pPr>
              <w:pStyle w:val="0"/>
            </w:pPr>
            <w:r>
              <w:rPr>
                <w:sz w:val="20"/>
              </w:rPr>
              <w:t xml:space="preserve">Изготовление полиграфической продукции по профилактике детской безопасности на дорогах</w:t>
            </w:r>
          </w:p>
        </w:tc>
        <w:tc>
          <w:tcPr>
            <w:tcW w:w="907" w:type="dxa"/>
          </w:tcPr>
          <w:p>
            <w:pPr>
              <w:pStyle w:val="0"/>
              <w:jc w:val="center"/>
            </w:pPr>
            <w:r>
              <w:rPr>
                <w:sz w:val="20"/>
              </w:rPr>
              <w:t xml:space="preserve">Всего</w:t>
            </w:r>
          </w:p>
        </w:tc>
        <w:tc>
          <w:tcPr>
            <w:tcW w:w="1361" w:type="dxa"/>
          </w:tcPr>
          <w:p>
            <w:pPr>
              <w:pStyle w:val="0"/>
              <w:jc w:val="right"/>
            </w:pPr>
            <w:r>
              <w:rPr>
                <w:sz w:val="20"/>
              </w:rPr>
              <w:t xml:space="preserve">0,00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2025</w:t>
            </w:r>
          </w:p>
        </w:tc>
        <w:tc>
          <w:tcPr>
            <w:tcW w:w="1361" w:type="dxa"/>
          </w:tcPr>
          <w:p>
            <w:pPr>
              <w:pStyle w:val="0"/>
              <w:jc w:val="right"/>
            </w:pPr>
            <w:r>
              <w:rPr>
                <w:sz w:val="20"/>
              </w:rPr>
              <w:t xml:space="preserve">0,00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tcW w:w="604" w:type="dxa"/>
            <w:vMerge w:val="restart"/>
          </w:tcPr>
          <w:p>
            <w:pPr>
              <w:pStyle w:val="0"/>
              <w:jc w:val="center"/>
            </w:pPr>
            <w:r>
              <w:rPr>
                <w:sz w:val="20"/>
              </w:rPr>
              <w:t xml:space="preserve">2.2</w:t>
            </w:r>
          </w:p>
        </w:tc>
        <w:tc>
          <w:tcPr>
            <w:tcW w:w="2154" w:type="dxa"/>
            <w:vMerge w:val="restart"/>
          </w:tcPr>
          <w:p>
            <w:pPr>
              <w:pStyle w:val="0"/>
            </w:pPr>
            <w:r>
              <w:rPr>
                <w:sz w:val="20"/>
              </w:rPr>
              <w:t xml:space="preserve">КПМ "Формирование у детей навыков безопасного поведения на дорогах" (с 01.01.2026)</w:t>
            </w:r>
          </w:p>
        </w:tc>
        <w:tc>
          <w:tcPr>
            <w:tcW w:w="907" w:type="dxa"/>
          </w:tcPr>
          <w:p>
            <w:pPr>
              <w:pStyle w:val="0"/>
              <w:jc w:val="center"/>
            </w:pPr>
            <w:r>
              <w:rPr>
                <w:sz w:val="20"/>
              </w:rPr>
              <w:t xml:space="preserve">Всего</w:t>
            </w:r>
          </w:p>
        </w:tc>
        <w:tc>
          <w:tcPr>
            <w:tcW w:w="1361" w:type="dxa"/>
          </w:tcPr>
          <w:p>
            <w:pPr>
              <w:pStyle w:val="0"/>
              <w:jc w:val="right"/>
            </w:pPr>
            <w:r>
              <w:rPr>
                <w:sz w:val="20"/>
              </w:rPr>
              <w:t xml:space="preserve">0,00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2026</w:t>
            </w:r>
          </w:p>
        </w:tc>
        <w:tc>
          <w:tcPr>
            <w:tcW w:w="1361" w:type="dxa"/>
          </w:tcPr>
          <w:p>
            <w:pPr>
              <w:pStyle w:val="0"/>
              <w:jc w:val="right"/>
            </w:pPr>
            <w:r>
              <w:rPr>
                <w:sz w:val="20"/>
              </w:rPr>
              <w:t xml:space="preserve">0,00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2027</w:t>
            </w:r>
          </w:p>
        </w:tc>
        <w:tc>
          <w:tcPr>
            <w:tcW w:w="1361" w:type="dxa"/>
          </w:tcPr>
          <w:p>
            <w:pPr>
              <w:pStyle w:val="0"/>
              <w:jc w:val="right"/>
            </w:pPr>
            <w:r>
              <w:rPr>
                <w:sz w:val="20"/>
              </w:rPr>
              <w:t xml:space="preserve">0,00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tcW w:w="604" w:type="dxa"/>
            <w:vMerge w:val="restart"/>
          </w:tcPr>
          <w:p>
            <w:pPr>
              <w:pStyle w:val="0"/>
              <w:jc w:val="center"/>
            </w:pPr>
            <w:r>
              <w:rPr>
                <w:sz w:val="20"/>
              </w:rPr>
              <w:t xml:space="preserve">2.3</w:t>
            </w:r>
          </w:p>
        </w:tc>
        <w:tc>
          <w:tcPr>
            <w:tcW w:w="2154" w:type="dxa"/>
            <w:vMerge w:val="restart"/>
          </w:tcPr>
          <w:p>
            <w:pPr>
              <w:pStyle w:val="0"/>
            </w:pPr>
            <w:r>
              <w:rPr>
                <w:sz w:val="20"/>
              </w:rPr>
              <w:t xml:space="preserve">Основное мероприятие.</w:t>
            </w:r>
          </w:p>
          <w:p>
            <w:pPr>
              <w:pStyle w:val="0"/>
            </w:pPr>
            <w:r>
              <w:rPr>
                <w:sz w:val="20"/>
              </w:rPr>
              <w:t xml:space="preserve">Приведение объектов муниципальной собственности в соответствие требованиям нормативных стандартов в части безопасности дорожного движения (до 31.12.2025), в т.ч.:</w:t>
            </w:r>
          </w:p>
        </w:tc>
        <w:tc>
          <w:tcPr>
            <w:tcW w:w="907" w:type="dxa"/>
          </w:tcPr>
          <w:p>
            <w:pPr>
              <w:pStyle w:val="0"/>
              <w:jc w:val="center"/>
            </w:pPr>
            <w:r>
              <w:rPr>
                <w:sz w:val="20"/>
              </w:rPr>
              <w:t xml:space="preserve">Всего</w:t>
            </w:r>
          </w:p>
        </w:tc>
        <w:tc>
          <w:tcPr>
            <w:tcW w:w="1361" w:type="dxa"/>
          </w:tcPr>
          <w:p>
            <w:pPr>
              <w:pStyle w:val="0"/>
              <w:jc w:val="right"/>
            </w:pPr>
            <w:r>
              <w:rPr>
                <w:sz w:val="20"/>
              </w:rPr>
              <w:t xml:space="preserve">27215,04</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25423,02</w:t>
            </w:r>
          </w:p>
        </w:tc>
        <w:tc>
          <w:tcPr>
            <w:tcW w:w="1134" w:type="dxa"/>
          </w:tcPr>
          <w:p>
            <w:pPr>
              <w:pStyle w:val="0"/>
              <w:jc w:val="right"/>
            </w:pPr>
            <w:r>
              <w:rPr>
                <w:sz w:val="20"/>
              </w:rPr>
              <w:t xml:space="preserve">0,00</w:t>
            </w:r>
          </w:p>
        </w:tc>
        <w:tc>
          <w:tcPr>
            <w:tcW w:w="964" w:type="dxa"/>
          </w:tcPr>
          <w:p>
            <w:pPr>
              <w:pStyle w:val="0"/>
              <w:jc w:val="right"/>
            </w:pPr>
            <w:r>
              <w:rPr>
                <w:sz w:val="20"/>
              </w:rPr>
              <w:t xml:space="preserve">1792,02</w:t>
            </w:r>
          </w:p>
        </w:tc>
      </w:tr>
      <w:tr>
        <w:tc>
          <w:tcPr>
            <w:vMerge w:val="continue"/>
          </w:tcPr>
          <w:p/>
        </w:tc>
        <w:tc>
          <w:tcPr>
            <w:vMerge w:val="continue"/>
          </w:tcPr>
          <w:p/>
        </w:tc>
        <w:tc>
          <w:tcPr>
            <w:tcW w:w="907" w:type="dxa"/>
          </w:tcPr>
          <w:p>
            <w:pPr>
              <w:pStyle w:val="0"/>
              <w:jc w:val="center"/>
            </w:pPr>
            <w:r>
              <w:rPr>
                <w:sz w:val="20"/>
              </w:rPr>
              <w:t xml:space="preserve">2025</w:t>
            </w:r>
          </w:p>
        </w:tc>
        <w:tc>
          <w:tcPr>
            <w:tcW w:w="1361" w:type="dxa"/>
          </w:tcPr>
          <w:p>
            <w:pPr>
              <w:pStyle w:val="0"/>
              <w:jc w:val="right"/>
            </w:pPr>
            <w:r>
              <w:rPr>
                <w:sz w:val="20"/>
              </w:rPr>
              <w:t xml:space="preserve">27215,04</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25423,02</w:t>
            </w:r>
          </w:p>
        </w:tc>
        <w:tc>
          <w:tcPr>
            <w:tcW w:w="1134" w:type="dxa"/>
          </w:tcPr>
          <w:p>
            <w:pPr>
              <w:pStyle w:val="0"/>
              <w:jc w:val="right"/>
            </w:pPr>
            <w:r>
              <w:rPr>
                <w:sz w:val="20"/>
              </w:rPr>
              <w:t xml:space="preserve">0,00</w:t>
            </w:r>
          </w:p>
        </w:tc>
        <w:tc>
          <w:tcPr>
            <w:tcW w:w="964" w:type="dxa"/>
          </w:tcPr>
          <w:p>
            <w:pPr>
              <w:pStyle w:val="0"/>
              <w:jc w:val="right"/>
            </w:pPr>
            <w:r>
              <w:rPr>
                <w:sz w:val="20"/>
              </w:rPr>
              <w:t xml:space="preserve">1792,02</w:t>
            </w:r>
          </w:p>
        </w:tc>
      </w:tr>
      <w:tr>
        <w:tc>
          <w:tcPr>
            <w:tcW w:w="604" w:type="dxa"/>
            <w:vMerge w:val="restart"/>
          </w:tcPr>
          <w:p>
            <w:pPr>
              <w:pStyle w:val="0"/>
              <w:jc w:val="center"/>
            </w:pPr>
            <w:r>
              <w:rPr>
                <w:sz w:val="20"/>
              </w:rPr>
              <w:t xml:space="preserve">2.3.1</w:t>
            </w:r>
          </w:p>
        </w:tc>
        <w:tc>
          <w:tcPr>
            <w:tcW w:w="2154" w:type="dxa"/>
            <w:vMerge w:val="restart"/>
          </w:tcPr>
          <w:p>
            <w:pPr>
              <w:pStyle w:val="0"/>
            </w:pPr>
            <w:r>
              <w:rPr>
                <w:sz w:val="20"/>
              </w:rPr>
              <w:t xml:space="preserve">Обустройство участков улично-дорожной сети ЗАТО Северск барьерными ограждениями, в том числе сигнальными столбиками</w:t>
            </w:r>
          </w:p>
        </w:tc>
        <w:tc>
          <w:tcPr>
            <w:tcW w:w="907" w:type="dxa"/>
          </w:tcPr>
          <w:p>
            <w:pPr>
              <w:pStyle w:val="0"/>
              <w:jc w:val="center"/>
            </w:pPr>
            <w:r>
              <w:rPr>
                <w:sz w:val="20"/>
              </w:rPr>
              <w:t xml:space="preserve">Всего</w:t>
            </w:r>
          </w:p>
        </w:tc>
        <w:tc>
          <w:tcPr>
            <w:tcW w:w="1361" w:type="dxa"/>
          </w:tcPr>
          <w:p>
            <w:pPr>
              <w:pStyle w:val="0"/>
              <w:jc w:val="right"/>
            </w:pPr>
            <w:r>
              <w:rPr>
                <w:sz w:val="20"/>
              </w:rPr>
              <w:t xml:space="preserve">3160,18</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3160,18</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2025</w:t>
            </w:r>
          </w:p>
        </w:tc>
        <w:tc>
          <w:tcPr>
            <w:tcW w:w="1361" w:type="dxa"/>
          </w:tcPr>
          <w:p>
            <w:pPr>
              <w:pStyle w:val="0"/>
              <w:jc w:val="right"/>
            </w:pPr>
            <w:r>
              <w:rPr>
                <w:sz w:val="20"/>
              </w:rPr>
              <w:t xml:space="preserve">3160,18</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3160,18</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tcW w:w="604" w:type="dxa"/>
            <w:vMerge w:val="restart"/>
          </w:tcPr>
          <w:p>
            <w:pPr>
              <w:pStyle w:val="0"/>
              <w:jc w:val="center"/>
            </w:pPr>
            <w:r>
              <w:rPr>
                <w:sz w:val="20"/>
              </w:rPr>
              <w:t xml:space="preserve">2.3.2</w:t>
            </w:r>
          </w:p>
        </w:tc>
        <w:tc>
          <w:tcPr>
            <w:tcW w:w="2154" w:type="dxa"/>
            <w:vMerge w:val="restart"/>
          </w:tcPr>
          <w:p>
            <w:pPr>
              <w:pStyle w:val="0"/>
            </w:pPr>
            <w:r>
              <w:rPr>
                <w:sz w:val="20"/>
              </w:rPr>
              <w:t xml:space="preserve">Обустройство участков улично-дорожной сети ЗАТО Северск искусственными неровностями</w:t>
            </w:r>
          </w:p>
        </w:tc>
        <w:tc>
          <w:tcPr>
            <w:tcW w:w="907" w:type="dxa"/>
          </w:tcPr>
          <w:p>
            <w:pPr>
              <w:pStyle w:val="0"/>
              <w:jc w:val="center"/>
            </w:pPr>
            <w:r>
              <w:rPr>
                <w:sz w:val="20"/>
              </w:rPr>
              <w:t xml:space="preserve">Всего</w:t>
            </w:r>
          </w:p>
        </w:tc>
        <w:tc>
          <w:tcPr>
            <w:tcW w:w="1361" w:type="dxa"/>
          </w:tcPr>
          <w:p>
            <w:pPr>
              <w:pStyle w:val="0"/>
              <w:jc w:val="right"/>
            </w:pPr>
            <w:r>
              <w:rPr>
                <w:sz w:val="20"/>
              </w:rPr>
              <w:t xml:space="preserve">862,81</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862,81</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2025</w:t>
            </w:r>
          </w:p>
        </w:tc>
        <w:tc>
          <w:tcPr>
            <w:tcW w:w="1361" w:type="dxa"/>
          </w:tcPr>
          <w:p>
            <w:pPr>
              <w:pStyle w:val="0"/>
              <w:jc w:val="right"/>
            </w:pPr>
            <w:r>
              <w:rPr>
                <w:sz w:val="20"/>
              </w:rPr>
              <w:t xml:space="preserve">862,81</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862,81</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tcW w:w="604" w:type="dxa"/>
            <w:vMerge w:val="restart"/>
          </w:tcPr>
          <w:p>
            <w:pPr>
              <w:pStyle w:val="0"/>
              <w:jc w:val="center"/>
            </w:pPr>
            <w:r>
              <w:rPr>
                <w:sz w:val="20"/>
              </w:rPr>
              <w:t xml:space="preserve">2.3.3</w:t>
            </w:r>
          </w:p>
        </w:tc>
        <w:tc>
          <w:tcPr>
            <w:tcW w:w="2154" w:type="dxa"/>
            <w:vMerge w:val="restart"/>
          </w:tcPr>
          <w:p>
            <w:pPr>
              <w:pStyle w:val="0"/>
            </w:pPr>
            <w:r>
              <w:rPr>
                <w:sz w:val="20"/>
              </w:rPr>
              <w:t xml:space="preserve">Приобретение и установка новых светофорных объектов с разработкой проектно-сметной документации</w:t>
            </w:r>
          </w:p>
        </w:tc>
        <w:tc>
          <w:tcPr>
            <w:tcW w:w="907" w:type="dxa"/>
          </w:tcPr>
          <w:p>
            <w:pPr>
              <w:pStyle w:val="0"/>
              <w:jc w:val="center"/>
            </w:pPr>
            <w:r>
              <w:rPr>
                <w:sz w:val="20"/>
              </w:rPr>
              <w:t xml:space="preserve">Всего</w:t>
            </w:r>
          </w:p>
        </w:tc>
        <w:tc>
          <w:tcPr>
            <w:tcW w:w="1361" w:type="dxa"/>
          </w:tcPr>
          <w:p>
            <w:pPr>
              <w:pStyle w:val="0"/>
              <w:jc w:val="right"/>
            </w:pPr>
            <w:r>
              <w:rPr>
                <w:sz w:val="20"/>
              </w:rPr>
              <w:t xml:space="preserve">8838,41</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8838,41</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2025</w:t>
            </w:r>
          </w:p>
        </w:tc>
        <w:tc>
          <w:tcPr>
            <w:tcW w:w="1361" w:type="dxa"/>
          </w:tcPr>
          <w:p>
            <w:pPr>
              <w:pStyle w:val="0"/>
              <w:jc w:val="right"/>
            </w:pPr>
            <w:r>
              <w:rPr>
                <w:sz w:val="20"/>
              </w:rPr>
              <w:t xml:space="preserve">8838,41</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8838,41</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tcW w:w="604" w:type="dxa"/>
            <w:vMerge w:val="restart"/>
          </w:tcPr>
          <w:p>
            <w:pPr>
              <w:pStyle w:val="0"/>
              <w:jc w:val="center"/>
            </w:pPr>
            <w:r>
              <w:rPr>
                <w:sz w:val="20"/>
              </w:rPr>
              <w:t xml:space="preserve">2.3.4</w:t>
            </w:r>
          </w:p>
        </w:tc>
        <w:tc>
          <w:tcPr>
            <w:tcW w:w="2154" w:type="dxa"/>
            <w:vMerge w:val="restart"/>
          </w:tcPr>
          <w:p>
            <w:pPr>
              <w:pStyle w:val="0"/>
            </w:pPr>
            <w:r>
              <w:rPr>
                <w:sz w:val="20"/>
              </w:rPr>
              <w:t xml:space="preserve">Модернизация (реконструкция) светофорных объектов</w:t>
            </w:r>
          </w:p>
        </w:tc>
        <w:tc>
          <w:tcPr>
            <w:tcW w:w="907" w:type="dxa"/>
          </w:tcPr>
          <w:p>
            <w:pPr>
              <w:pStyle w:val="0"/>
              <w:jc w:val="center"/>
            </w:pPr>
            <w:r>
              <w:rPr>
                <w:sz w:val="20"/>
              </w:rPr>
              <w:t xml:space="preserve">Всего</w:t>
            </w:r>
          </w:p>
        </w:tc>
        <w:tc>
          <w:tcPr>
            <w:tcW w:w="1361" w:type="dxa"/>
          </w:tcPr>
          <w:p>
            <w:pPr>
              <w:pStyle w:val="0"/>
              <w:jc w:val="right"/>
            </w:pPr>
            <w:r>
              <w:rPr>
                <w:sz w:val="20"/>
              </w:rPr>
              <w:t xml:space="preserve">0,00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2025</w:t>
            </w:r>
          </w:p>
        </w:tc>
        <w:tc>
          <w:tcPr>
            <w:tcW w:w="1361" w:type="dxa"/>
          </w:tcPr>
          <w:p>
            <w:pPr>
              <w:pStyle w:val="0"/>
              <w:jc w:val="right"/>
            </w:pPr>
            <w:r>
              <w:rPr>
                <w:sz w:val="20"/>
              </w:rPr>
              <w:t xml:space="preserve">0,00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tcW w:w="604" w:type="dxa"/>
            <w:vMerge w:val="restart"/>
          </w:tcPr>
          <w:p>
            <w:pPr>
              <w:pStyle w:val="0"/>
              <w:jc w:val="center"/>
            </w:pPr>
            <w:r>
              <w:rPr>
                <w:sz w:val="20"/>
              </w:rPr>
              <w:t xml:space="preserve">2.3.5</w:t>
            </w:r>
          </w:p>
        </w:tc>
        <w:tc>
          <w:tcPr>
            <w:tcW w:w="2154" w:type="dxa"/>
            <w:vMerge w:val="restart"/>
          </w:tcPr>
          <w:p>
            <w:pPr>
              <w:pStyle w:val="0"/>
            </w:pPr>
            <w:r>
              <w:rPr>
                <w:sz w:val="20"/>
              </w:rPr>
              <w:t xml:space="preserve">Организация работ по нанесению дорожной разметки на дорогах общего пользования и контроля качества нанесения дорожной разметки</w:t>
            </w:r>
          </w:p>
        </w:tc>
        <w:tc>
          <w:tcPr>
            <w:tcW w:w="907" w:type="dxa"/>
          </w:tcPr>
          <w:p>
            <w:pPr>
              <w:pStyle w:val="0"/>
              <w:jc w:val="center"/>
            </w:pPr>
            <w:r>
              <w:rPr>
                <w:sz w:val="20"/>
              </w:rPr>
              <w:t xml:space="preserve">Всего</w:t>
            </w:r>
          </w:p>
        </w:tc>
        <w:tc>
          <w:tcPr>
            <w:tcW w:w="1361" w:type="dxa"/>
          </w:tcPr>
          <w:p>
            <w:pPr>
              <w:pStyle w:val="0"/>
              <w:jc w:val="right"/>
            </w:pPr>
            <w:r>
              <w:rPr>
                <w:sz w:val="20"/>
              </w:rPr>
              <w:t xml:space="preserve">10630,24</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9332,44</w:t>
            </w:r>
          </w:p>
        </w:tc>
        <w:tc>
          <w:tcPr>
            <w:tcW w:w="1134" w:type="dxa"/>
          </w:tcPr>
          <w:p>
            <w:pPr>
              <w:pStyle w:val="0"/>
              <w:jc w:val="right"/>
            </w:pPr>
            <w:r>
              <w:rPr>
                <w:sz w:val="20"/>
              </w:rPr>
              <w:t xml:space="preserve">0,00</w:t>
            </w:r>
          </w:p>
        </w:tc>
        <w:tc>
          <w:tcPr>
            <w:tcW w:w="964" w:type="dxa"/>
          </w:tcPr>
          <w:p>
            <w:pPr>
              <w:pStyle w:val="0"/>
              <w:jc w:val="right"/>
            </w:pPr>
            <w:r>
              <w:rPr>
                <w:sz w:val="20"/>
              </w:rPr>
              <w:t xml:space="preserve">1297,80</w:t>
            </w:r>
          </w:p>
        </w:tc>
      </w:tr>
      <w:tr>
        <w:tc>
          <w:tcPr>
            <w:vMerge w:val="continue"/>
          </w:tcPr>
          <w:p/>
        </w:tc>
        <w:tc>
          <w:tcPr>
            <w:vMerge w:val="continue"/>
          </w:tcPr>
          <w:p/>
        </w:tc>
        <w:tc>
          <w:tcPr>
            <w:tcW w:w="907" w:type="dxa"/>
          </w:tcPr>
          <w:p>
            <w:pPr>
              <w:pStyle w:val="0"/>
              <w:jc w:val="center"/>
            </w:pPr>
            <w:r>
              <w:rPr>
                <w:sz w:val="20"/>
              </w:rPr>
              <w:t xml:space="preserve">2025</w:t>
            </w:r>
          </w:p>
        </w:tc>
        <w:tc>
          <w:tcPr>
            <w:tcW w:w="1361" w:type="dxa"/>
          </w:tcPr>
          <w:p>
            <w:pPr>
              <w:pStyle w:val="0"/>
              <w:jc w:val="right"/>
            </w:pPr>
            <w:r>
              <w:rPr>
                <w:sz w:val="20"/>
              </w:rPr>
              <w:t xml:space="preserve">10630,24</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9332,44</w:t>
            </w:r>
          </w:p>
        </w:tc>
        <w:tc>
          <w:tcPr>
            <w:tcW w:w="1134" w:type="dxa"/>
          </w:tcPr>
          <w:p>
            <w:pPr>
              <w:pStyle w:val="0"/>
              <w:jc w:val="right"/>
            </w:pPr>
            <w:r>
              <w:rPr>
                <w:sz w:val="20"/>
              </w:rPr>
              <w:t xml:space="preserve">0,00</w:t>
            </w:r>
          </w:p>
        </w:tc>
        <w:tc>
          <w:tcPr>
            <w:tcW w:w="964" w:type="dxa"/>
          </w:tcPr>
          <w:p>
            <w:pPr>
              <w:pStyle w:val="0"/>
              <w:jc w:val="right"/>
            </w:pPr>
            <w:r>
              <w:rPr>
                <w:sz w:val="20"/>
              </w:rPr>
              <w:t xml:space="preserve">1297,80</w:t>
            </w:r>
          </w:p>
        </w:tc>
      </w:tr>
      <w:tr>
        <w:tc>
          <w:tcPr>
            <w:tcW w:w="604" w:type="dxa"/>
            <w:vMerge w:val="restart"/>
          </w:tcPr>
          <w:p>
            <w:pPr>
              <w:pStyle w:val="0"/>
              <w:jc w:val="center"/>
            </w:pPr>
            <w:r>
              <w:rPr>
                <w:sz w:val="20"/>
              </w:rPr>
              <w:t xml:space="preserve">2.3.6</w:t>
            </w:r>
          </w:p>
        </w:tc>
        <w:tc>
          <w:tcPr>
            <w:tcW w:w="2154" w:type="dxa"/>
            <w:vMerge w:val="restart"/>
          </w:tcPr>
          <w:p>
            <w:pPr>
              <w:pStyle w:val="0"/>
            </w:pPr>
            <w:r>
              <w:rPr>
                <w:sz w:val="20"/>
              </w:rPr>
              <w:t xml:space="preserve">Приобретение, установка недостающих и замена устаревших дорожных знаков</w:t>
            </w:r>
          </w:p>
        </w:tc>
        <w:tc>
          <w:tcPr>
            <w:tcW w:w="907" w:type="dxa"/>
          </w:tcPr>
          <w:p>
            <w:pPr>
              <w:pStyle w:val="0"/>
              <w:jc w:val="center"/>
            </w:pPr>
            <w:r>
              <w:rPr>
                <w:sz w:val="20"/>
              </w:rPr>
              <w:t xml:space="preserve">Всего</w:t>
            </w:r>
          </w:p>
        </w:tc>
        <w:tc>
          <w:tcPr>
            <w:tcW w:w="1361" w:type="dxa"/>
          </w:tcPr>
          <w:p>
            <w:pPr>
              <w:pStyle w:val="0"/>
              <w:jc w:val="right"/>
            </w:pPr>
            <w:r>
              <w:rPr>
                <w:sz w:val="20"/>
              </w:rPr>
              <w:t xml:space="preserve">538,67</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346,62</w:t>
            </w:r>
          </w:p>
        </w:tc>
        <w:tc>
          <w:tcPr>
            <w:tcW w:w="1134" w:type="dxa"/>
          </w:tcPr>
          <w:p>
            <w:pPr>
              <w:pStyle w:val="0"/>
              <w:jc w:val="right"/>
            </w:pPr>
            <w:r>
              <w:rPr>
                <w:sz w:val="20"/>
              </w:rPr>
              <w:t xml:space="preserve">0,00</w:t>
            </w:r>
          </w:p>
        </w:tc>
        <w:tc>
          <w:tcPr>
            <w:tcW w:w="964" w:type="dxa"/>
          </w:tcPr>
          <w:p>
            <w:pPr>
              <w:pStyle w:val="0"/>
              <w:jc w:val="right"/>
            </w:pPr>
            <w:r>
              <w:rPr>
                <w:sz w:val="20"/>
              </w:rPr>
              <w:t xml:space="preserve">192,05</w:t>
            </w:r>
          </w:p>
        </w:tc>
      </w:tr>
      <w:tr>
        <w:tc>
          <w:tcPr>
            <w:vMerge w:val="continue"/>
          </w:tcPr>
          <w:p/>
        </w:tc>
        <w:tc>
          <w:tcPr>
            <w:vMerge w:val="continue"/>
          </w:tcPr>
          <w:p/>
        </w:tc>
        <w:tc>
          <w:tcPr>
            <w:tcW w:w="907" w:type="dxa"/>
          </w:tcPr>
          <w:p>
            <w:pPr>
              <w:pStyle w:val="0"/>
              <w:jc w:val="center"/>
            </w:pPr>
            <w:r>
              <w:rPr>
                <w:sz w:val="20"/>
              </w:rPr>
              <w:t xml:space="preserve">2025</w:t>
            </w:r>
          </w:p>
        </w:tc>
        <w:tc>
          <w:tcPr>
            <w:tcW w:w="1361" w:type="dxa"/>
          </w:tcPr>
          <w:p>
            <w:pPr>
              <w:pStyle w:val="0"/>
              <w:jc w:val="right"/>
            </w:pPr>
            <w:r>
              <w:rPr>
                <w:sz w:val="20"/>
              </w:rPr>
              <w:t xml:space="preserve">538,67</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346,62</w:t>
            </w:r>
          </w:p>
        </w:tc>
        <w:tc>
          <w:tcPr>
            <w:tcW w:w="1134" w:type="dxa"/>
          </w:tcPr>
          <w:p>
            <w:pPr>
              <w:pStyle w:val="0"/>
              <w:jc w:val="right"/>
            </w:pPr>
            <w:r>
              <w:rPr>
                <w:sz w:val="20"/>
              </w:rPr>
              <w:t xml:space="preserve">0,00</w:t>
            </w:r>
          </w:p>
        </w:tc>
        <w:tc>
          <w:tcPr>
            <w:tcW w:w="964" w:type="dxa"/>
          </w:tcPr>
          <w:p>
            <w:pPr>
              <w:pStyle w:val="0"/>
              <w:jc w:val="right"/>
            </w:pPr>
            <w:r>
              <w:rPr>
                <w:sz w:val="20"/>
              </w:rPr>
              <w:t xml:space="preserve">192,05</w:t>
            </w:r>
          </w:p>
        </w:tc>
      </w:tr>
      <w:tr>
        <w:tc>
          <w:tcPr>
            <w:tcW w:w="604" w:type="dxa"/>
            <w:vMerge w:val="restart"/>
          </w:tcPr>
          <w:p>
            <w:pPr>
              <w:pStyle w:val="0"/>
              <w:jc w:val="center"/>
            </w:pPr>
            <w:r>
              <w:rPr>
                <w:sz w:val="20"/>
              </w:rPr>
              <w:t xml:space="preserve">2.3.7</w:t>
            </w:r>
          </w:p>
        </w:tc>
        <w:tc>
          <w:tcPr>
            <w:tcW w:w="2154" w:type="dxa"/>
            <w:vMerge w:val="restart"/>
          </w:tcPr>
          <w:p>
            <w:pPr>
              <w:pStyle w:val="0"/>
            </w:pPr>
            <w:r>
              <w:rPr>
                <w:sz w:val="20"/>
              </w:rPr>
              <w:t xml:space="preserve">Разработка (внесение изменений) проектов организации дорожного движения на улично-дорожной сети ЗАТО Северск</w:t>
            </w:r>
          </w:p>
        </w:tc>
        <w:tc>
          <w:tcPr>
            <w:tcW w:w="907" w:type="dxa"/>
          </w:tcPr>
          <w:p>
            <w:pPr>
              <w:pStyle w:val="0"/>
              <w:jc w:val="center"/>
            </w:pPr>
            <w:r>
              <w:rPr>
                <w:sz w:val="20"/>
              </w:rPr>
              <w:t xml:space="preserve">Всего</w:t>
            </w:r>
          </w:p>
        </w:tc>
        <w:tc>
          <w:tcPr>
            <w:tcW w:w="1361" w:type="dxa"/>
          </w:tcPr>
          <w:p>
            <w:pPr>
              <w:pStyle w:val="0"/>
              <w:jc w:val="right"/>
            </w:pPr>
            <w:r>
              <w:rPr>
                <w:sz w:val="20"/>
              </w:rPr>
              <w:t xml:space="preserve">1832,54</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1530,37</w:t>
            </w:r>
          </w:p>
        </w:tc>
        <w:tc>
          <w:tcPr>
            <w:tcW w:w="1134" w:type="dxa"/>
          </w:tcPr>
          <w:p>
            <w:pPr>
              <w:pStyle w:val="0"/>
              <w:jc w:val="right"/>
            </w:pPr>
            <w:r>
              <w:rPr>
                <w:sz w:val="20"/>
              </w:rPr>
              <w:t xml:space="preserve">0,00</w:t>
            </w:r>
          </w:p>
        </w:tc>
        <w:tc>
          <w:tcPr>
            <w:tcW w:w="964" w:type="dxa"/>
          </w:tcPr>
          <w:p>
            <w:pPr>
              <w:pStyle w:val="0"/>
              <w:jc w:val="right"/>
            </w:pPr>
            <w:r>
              <w:rPr>
                <w:sz w:val="20"/>
              </w:rPr>
              <w:t xml:space="preserve">302,17</w:t>
            </w:r>
          </w:p>
        </w:tc>
      </w:tr>
      <w:tr>
        <w:tc>
          <w:tcPr>
            <w:vMerge w:val="continue"/>
          </w:tcPr>
          <w:p/>
        </w:tc>
        <w:tc>
          <w:tcPr>
            <w:vMerge w:val="continue"/>
          </w:tcPr>
          <w:p/>
        </w:tc>
        <w:tc>
          <w:tcPr>
            <w:tcW w:w="907" w:type="dxa"/>
          </w:tcPr>
          <w:p>
            <w:pPr>
              <w:pStyle w:val="0"/>
              <w:jc w:val="center"/>
            </w:pPr>
            <w:r>
              <w:rPr>
                <w:sz w:val="20"/>
              </w:rPr>
              <w:t xml:space="preserve">2025</w:t>
            </w:r>
          </w:p>
        </w:tc>
        <w:tc>
          <w:tcPr>
            <w:tcW w:w="1361" w:type="dxa"/>
          </w:tcPr>
          <w:p>
            <w:pPr>
              <w:pStyle w:val="0"/>
              <w:jc w:val="right"/>
            </w:pPr>
            <w:r>
              <w:rPr>
                <w:sz w:val="20"/>
              </w:rPr>
              <w:t xml:space="preserve">1832,54</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1530,37</w:t>
            </w:r>
          </w:p>
        </w:tc>
        <w:tc>
          <w:tcPr>
            <w:tcW w:w="1134" w:type="dxa"/>
          </w:tcPr>
          <w:p>
            <w:pPr>
              <w:pStyle w:val="0"/>
              <w:jc w:val="right"/>
            </w:pPr>
            <w:r>
              <w:rPr>
                <w:sz w:val="20"/>
              </w:rPr>
              <w:t xml:space="preserve">0,00</w:t>
            </w:r>
          </w:p>
        </w:tc>
        <w:tc>
          <w:tcPr>
            <w:tcW w:w="964" w:type="dxa"/>
          </w:tcPr>
          <w:p>
            <w:pPr>
              <w:pStyle w:val="0"/>
              <w:jc w:val="right"/>
            </w:pPr>
            <w:r>
              <w:rPr>
                <w:sz w:val="20"/>
              </w:rPr>
              <w:t xml:space="preserve">302,17</w:t>
            </w:r>
          </w:p>
        </w:tc>
      </w:tr>
      <w:tr>
        <w:tc>
          <w:tcPr>
            <w:tcW w:w="604" w:type="dxa"/>
            <w:vMerge w:val="restart"/>
          </w:tcPr>
          <w:p>
            <w:pPr>
              <w:pStyle w:val="0"/>
              <w:jc w:val="center"/>
            </w:pPr>
            <w:r>
              <w:rPr>
                <w:sz w:val="20"/>
              </w:rPr>
              <w:t xml:space="preserve">2.3.8</w:t>
            </w:r>
          </w:p>
        </w:tc>
        <w:tc>
          <w:tcPr>
            <w:tcW w:w="2154" w:type="dxa"/>
            <w:vMerge w:val="restart"/>
          </w:tcPr>
          <w:p>
            <w:pPr>
              <w:pStyle w:val="0"/>
            </w:pPr>
            <w:r>
              <w:rPr>
                <w:sz w:val="20"/>
              </w:rPr>
              <w:t xml:space="preserve">Обустройство или ликвидация пешеходных переходов</w:t>
            </w:r>
          </w:p>
        </w:tc>
        <w:tc>
          <w:tcPr>
            <w:tcW w:w="907" w:type="dxa"/>
          </w:tcPr>
          <w:p>
            <w:pPr>
              <w:pStyle w:val="0"/>
              <w:jc w:val="center"/>
            </w:pPr>
            <w:r>
              <w:rPr>
                <w:sz w:val="20"/>
              </w:rPr>
              <w:t xml:space="preserve">Всего</w:t>
            </w:r>
          </w:p>
        </w:tc>
        <w:tc>
          <w:tcPr>
            <w:tcW w:w="1361" w:type="dxa"/>
          </w:tcPr>
          <w:p>
            <w:pPr>
              <w:pStyle w:val="0"/>
              <w:jc w:val="right"/>
            </w:pPr>
            <w:r>
              <w:rPr>
                <w:sz w:val="20"/>
              </w:rPr>
              <w:t xml:space="preserve">87,00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87,00</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2025</w:t>
            </w:r>
          </w:p>
        </w:tc>
        <w:tc>
          <w:tcPr>
            <w:tcW w:w="1361" w:type="dxa"/>
          </w:tcPr>
          <w:p>
            <w:pPr>
              <w:pStyle w:val="0"/>
              <w:jc w:val="right"/>
            </w:pPr>
            <w:r>
              <w:rPr>
                <w:sz w:val="20"/>
              </w:rPr>
              <w:t xml:space="preserve">87,00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87,00</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tcW w:w="604" w:type="dxa"/>
            <w:vMerge w:val="restart"/>
          </w:tcPr>
          <w:p>
            <w:pPr>
              <w:pStyle w:val="0"/>
              <w:jc w:val="center"/>
            </w:pPr>
            <w:r>
              <w:rPr>
                <w:sz w:val="20"/>
              </w:rPr>
              <w:t xml:space="preserve">2.3.9</w:t>
            </w:r>
          </w:p>
        </w:tc>
        <w:tc>
          <w:tcPr>
            <w:tcW w:w="2154" w:type="dxa"/>
            <w:vMerge w:val="restart"/>
          </w:tcPr>
          <w:p>
            <w:pPr>
              <w:pStyle w:val="0"/>
            </w:pPr>
            <w:r>
              <w:rPr>
                <w:sz w:val="20"/>
              </w:rPr>
              <w:t xml:space="preserve">Расчистка придорожных полос от поросли</w:t>
            </w:r>
          </w:p>
        </w:tc>
        <w:tc>
          <w:tcPr>
            <w:tcW w:w="907" w:type="dxa"/>
          </w:tcPr>
          <w:p>
            <w:pPr>
              <w:pStyle w:val="0"/>
              <w:jc w:val="center"/>
            </w:pPr>
            <w:r>
              <w:rPr>
                <w:sz w:val="20"/>
              </w:rPr>
              <w:t xml:space="preserve">Всего</w:t>
            </w:r>
          </w:p>
        </w:tc>
        <w:tc>
          <w:tcPr>
            <w:tcW w:w="1361" w:type="dxa"/>
          </w:tcPr>
          <w:p>
            <w:pPr>
              <w:pStyle w:val="0"/>
              <w:jc w:val="right"/>
            </w:pPr>
            <w:r>
              <w:rPr>
                <w:sz w:val="20"/>
              </w:rPr>
              <w:t xml:space="preserve">1265,19</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1265,19</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2025</w:t>
            </w:r>
          </w:p>
        </w:tc>
        <w:tc>
          <w:tcPr>
            <w:tcW w:w="1361" w:type="dxa"/>
          </w:tcPr>
          <w:p>
            <w:pPr>
              <w:pStyle w:val="0"/>
              <w:jc w:val="right"/>
            </w:pPr>
            <w:r>
              <w:rPr>
                <w:sz w:val="20"/>
              </w:rPr>
              <w:t xml:space="preserve">1265,19</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1265,19</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tcW w:w="604" w:type="dxa"/>
            <w:vMerge w:val="restart"/>
          </w:tcPr>
          <w:p>
            <w:pPr>
              <w:pStyle w:val="0"/>
              <w:jc w:val="center"/>
            </w:pPr>
            <w:r>
              <w:rPr>
                <w:sz w:val="20"/>
              </w:rPr>
              <w:t xml:space="preserve">2.3</w:t>
            </w:r>
          </w:p>
        </w:tc>
        <w:tc>
          <w:tcPr>
            <w:tcW w:w="2154" w:type="dxa"/>
            <w:vMerge w:val="restart"/>
          </w:tcPr>
          <w:p>
            <w:pPr>
              <w:pStyle w:val="0"/>
            </w:pPr>
            <w:r>
              <w:rPr>
                <w:sz w:val="20"/>
              </w:rPr>
              <w:t xml:space="preserve">КПМ "Развитие системы организации движения транспортных средств и пешеходов и повышение безопасности дорожных условий" (с 01.01.2026)</w:t>
            </w:r>
          </w:p>
        </w:tc>
        <w:tc>
          <w:tcPr>
            <w:tcW w:w="907" w:type="dxa"/>
          </w:tcPr>
          <w:p>
            <w:pPr>
              <w:pStyle w:val="0"/>
              <w:jc w:val="center"/>
            </w:pPr>
            <w:r>
              <w:rPr>
                <w:sz w:val="20"/>
              </w:rPr>
              <w:t xml:space="preserve">Всего</w:t>
            </w:r>
          </w:p>
        </w:tc>
        <w:tc>
          <w:tcPr>
            <w:tcW w:w="1361" w:type="dxa"/>
          </w:tcPr>
          <w:p>
            <w:pPr>
              <w:pStyle w:val="0"/>
              <w:jc w:val="right"/>
            </w:pPr>
            <w:r>
              <w:rPr>
                <w:sz w:val="20"/>
              </w:rPr>
              <w:t xml:space="preserve">25592,74</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22105,04</w:t>
            </w:r>
          </w:p>
        </w:tc>
        <w:tc>
          <w:tcPr>
            <w:tcW w:w="1134" w:type="dxa"/>
          </w:tcPr>
          <w:p>
            <w:pPr>
              <w:pStyle w:val="0"/>
              <w:jc w:val="right"/>
            </w:pPr>
            <w:r>
              <w:rPr>
                <w:sz w:val="20"/>
              </w:rPr>
              <w:t xml:space="preserve">0,00</w:t>
            </w:r>
          </w:p>
        </w:tc>
        <w:tc>
          <w:tcPr>
            <w:tcW w:w="964" w:type="dxa"/>
          </w:tcPr>
          <w:p>
            <w:pPr>
              <w:pStyle w:val="0"/>
              <w:jc w:val="right"/>
            </w:pPr>
            <w:r>
              <w:rPr>
                <w:sz w:val="20"/>
              </w:rPr>
              <w:t xml:space="preserve">3487,70</w:t>
            </w:r>
          </w:p>
        </w:tc>
      </w:tr>
      <w:tr>
        <w:tc>
          <w:tcPr>
            <w:vMerge w:val="continue"/>
          </w:tcPr>
          <w:p/>
        </w:tc>
        <w:tc>
          <w:tcPr>
            <w:vMerge w:val="continue"/>
          </w:tcPr>
          <w:p/>
        </w:tc>
        <w:tc>
          <w:tcPr>
            <w:tcW w:w="907" w:type="dxa"/>
          </w:tcPr>
          <w:p>
            <w:pPr>
              <w:pStyle w:val="0"/>
              <w:jc w:val="center"/>
            </w:pPr>
            <w:r>
              <w:rPr>
                <w:sz w:val="20"/>
              </w:rPr>
              <w:t xml:space="preserve">2026</w:t>
            </w:r>
          </w:p>
        </w:tc>
        <w:tc>
          <w:tcPr>
            <w:tcW w:w="1361" w:type="dxa"/>
          </w:tcPr>
          <w:p>
            <w:pPr>
              <w:pStyle w:val="0"/>
              <w:jc w:val="right"/>
            </w:pPr>
            <w:r>
              <w:rPr>
                <w:sz w:val="20"/>
              </w:rPr>
              <w:t xml:space="preserve">12796,37</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11052,52</w:t>
            </w:r>
          </w:p>
        </w:tc>
        <w:tc>
          <w:tcPr>
            <w:tcW w:w="1134" w:type="dxa"/>
          </w:tcPr>
          <w:p>
            <w:pPr>
              <w:pStyle w:val="0"/>
              <w:jc w:val="right"/>
            </w:pPr>
            <w:r>
              <w:rPr>
                <w:sz w:val="20"/>
              </w:rPr>
              <w:t xml:space="preserve">0,00</w:t>
            </w:r>
          </w:p>
        </w:tc>
        <w:tc>
          <w:tcPr>
            <w:tcW w:w="964" w:type="dxa"/>
          </w:tcPr>
          <w:p>
            <w:pPr>
              <w:pStyle w:val="0"/>
              <w:jc w:val="right"/>
            </w:pPr>
            <w:r>
              <w:rPr>
                <w:sz w:val="20"/>
              </w:rPr>
              <w:t xml:space="preserve">1743,85</w:t>
            </w:r>
          </w:p>
        </w:tc>
      </w:tr>
      <w:tr>
        <w:tc>
          <w:tcPr>
            <w:vMerge w:val="continue"/>
          </w:tcPr>
          <w:p/>
        </w:tc>
        <w:tc>
          <w:tcPr>
            <w:vMerge w:val="continue"/>
          </w:tcPr>
          <w:p/>
        </w:tc>
        <w:tc>
          <w:tcPr>
            <w:tcW w:w="907" w:type="dxa"/>
          </w:tcPr>
          <w:p>
            <w:pPr>
              <w:pStyle w:val="0"/>
              <w:jc w:val="center"/>
            </w:pPr>
            <w:r>
              <w:rPr>
                <w:sz w:val="20"/>
              </w:rPr>
              <w:t xml:space="preserve">2027</w:t>
            </w:r>
          </w:p>
        </w:tc>
        <w:tc>
          <w:tcPr>
            <w:tcW w:w="1361" w:type="dxa"/>
          </w:tcPr>
          <w:p>
            <w:pPr>
              <w:pStyle w:val="0"/>
              <w:jc w:val="right"/>
            </w:pPr>
            <w:r>
              <w:rPr>
                <w:sz w:val="20"/>
              </w:rPr>
              <w:t xml:space="preserve">12796,37</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11052,52</w:t>
            </w:r>
          </w:p>
        </w:tc>
        <w:tc>
          <w:tcPr>
            <w:tcW w:w="1134" w:type="dxa"/>
          </w:tcPr>
          <w:p>
            <w:pPr>
              <w:pStyle w:val="0"/>
              <w:jc w:val="right"/>
            </w:pPr>
            <w:r>
              <w:rPr>
                <w:sz w:val="20"/>
              </w:rPr>
              <w:t xml:space="preserve">0,00</w:t>
            </w:r>
          </w:p>
        </w:tc>
        <w:tc>
          <w:tcPr>
            <w:tcW w:w="964" w:type="dxa"/>
          </w:tcPr>
          <w:p>
            <w:pPr>
              <w:pStyle w:val="0"/>
              <w:jc w:val="right"/>
            </w:pPr>
            <w:r>
              <w:rPr>
                <w:sz w:val="20"/>
              </w:rPr>
              <w:t xml:space="preserve">1743,85</w:t>
            </w:r>
          </w:p>
        </w:tc>
      </w:tr>
      <w:tr>
        <w:tc>
          <w:tcPr>
            <w:tcW w:w="604" w:type="dxa"/>
            <w:vMerge w:val="restart"/>
          </w:tcPr>
          <w:p>
            <w:pPr>
              <w:pStyle w:val="0"/>
              <w:jc w:val="center"/>
            </w:pPr>
            <w:r>
              <w:rPr>
                <w:sz w:val="20"/>
              </w:rPr>
              <w:t xml:space="preserve">2.4</w:t>
            </w:r>
          </w:p>
        </w:tc>
        <w:tc>
          <w:tcPr>
            <w:tcW w:w="2154" w:type="dxa"/>
            <w:vMerge w:val="restart"/>
          </w:tcPr>
          <w:p>
            <w:pPr>
              <w:pStyle w:val="0"/>
            </w:pPr>
            <w:r>
              <w:rPr>
                <w:sz w:val="20"/>
              </w:rPr>
              <w:t xml:space="preserve">КПМ "Организация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w:t>
            </w:r>
          </w:p>
        </w:tc>
        <w:tc>
          <w:tcPr>
            <w:tcW w:w="907" w:type="dxa"/>
          </w:tcPr>
          <w:p>
            <w:pPr>
              <w:pStyle w:val="0"/>
              <w:jc w:val="center"/>
            </w:pPr>
            <w:r>
              <w:rPr>
                <w:sz w:val="20"/>
              </w:rPr>
              <w:t xml:space="preserve">Всего</w:t>
            </w:r>
          </w:p>
        </w:tc>
        <w:tc>
          <w:tcPr>
            <w:tcW w:w="1361" w:type="dxa"/>
          </w:tcPr>
          <w:p>
            <w:pPr>
              <w:pStyle w:val="0"/>
              <w:jc w:val="right"/>
            </w:pPr>
            <w:r>
              <w:rPr>
                <w:sz w:val="20"/>
              </w:rPr>
              <w:t xml:space="preserve">6433,35</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6433,35</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2025</w:t>
            </w:r>
          </w:p>
        </w:tc>
        <w:tc>
          <w:tcPr>
            <w:tcW w:w="1361" w:type="dxa"/>
          </w:tcPr>
          <w:p>
            <w:pPr>
              <w:pStyle w:val="0"/>
              <w:jc w:val="right"/>
            </w:pPr>
            <w:r>
              <w:rPr>
                <w:sz w:val="20"/>
              </w:rPr>
              <w:t xml:space="preserve">2398,97</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2398,97</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2026</w:t>
            </w:r>
          </w:p>
        </w:tc>
        <w:tc>
          <w:tcPr>
            <w:tcW w:w="1361" w:type="dxa"/>
          </w:tcPr>
          <w:p>
            <w:pPr>
              <w:pStyle w:val="0"/>
              <w:jc w:val="right"/>
            </w:pPr>
            <w:r>
              <w:rPr>
                <w:sz w:val="20"/>
              </w:rPr>
              <w:t xml:space="preserve">2017,19</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2017,19</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2027</w:t>
            </w:r>
          </w:p>
        </w:tc>
        <w:tc>
          <w:tcPr>
            <w:tcW w:w="1361" w:type="dxa"/>
          </w:tcPr>
          <w:p>
            <w:pPr>
              <w:pStyle w:val="0"/>
              <w:jc w:val="right"/>
            </w:pPr>
            <w:r>
              <w:rPr>
                <w:sz w:val="20"/>
              </w:rPr>
              <w:t xml:space="preserve">2017,19</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2017,19</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tcW w:w="604" w:type="dxa"/>
            <w:vMerge w:val="restart"/>
          </w:tcPr>
          <w:p>
            <w:pPr>
              <w:pStyle w:val="0"/>
              <w:jc w:val="center"/>
            </w:pPr>
            <w:r>
              <w:rPr>
                <w:sz w:val="20"/>
              </w:rPr>
              <w:t xml:space="preserve">3.</w:t>
            </w:r>
          </w:p>
        </w:tc>
        <w:tc>
          <w:tcPr>
            <w:tcW w:w="2154" w:type="dxa"/>
            <w:vMerge w:val="restart"/>
          </w:tcPr>
          <w:p>
            <w:pPr>
              <w:pStyle w:val="0"/>
            </w:pPr>
            <w:hyperlink w:history="0" w:anchor="P3469" w:tooltip="ПОДПРОГРАММА 3">
              <w:r>
                <w:rPr>
                  <w:sz w:val="20"/>
                  <w:color w:val="0000ff"/>
                </w:rPr>
                <w:t xml:space="preserve">Подпрограмма 3</w:t>
              </w:r>
            </w:hyperlink>
            <w:r>
              <w:rPr>
                <w:sz w:val="20"/>
              </w:rPr>
              <w:t xml:space="preserve"> "Обеспечение сохранности и доступности автомобильных дорог г. Северска, улучшение транспортной инфраструктуры"</w:t>
            </w:r>
          </w:p>
        </w:tc>
        <w:tc>
          <w:tcPr>
            <w:tcW w:w="907" w:type="dxa"/>
          </w:tcPr>
          <w:p>
            <w:pPr>
              <w:pStyle w:val="0"/>
              <w:jc w:val="center"/>
            </w:pPr>
            <w:r>
              <w:rPr>
                <w:sz w:val="20"/>
              </w:rPr>
              <w:t xml:space="preserve">Всего</w:t>
            </w:r>
          </w:p>
        </w:tc>
        <w:tc>
          <w:tcPr>
            <w:tcW w:w="1361" w:type="dxa"/>
          </w:tcPr>
          <w:p>
            <w:pPr>
              <w:pStyle w:val="0"/>
              <w:jc w:val="right"/>
            </w:pPr>
            <w:r>
              <w:rPr>
                <w:sz w:val="20"/>
              </w:rPr>
              <w:t xml:space="preserve">876898,72</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876898,72</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2025</w:t>
            </w:r>
          </w:p>
        </w:tc>
        <w:tc>
          <w:tcPr>
            <w:tcW w:w="1361" w:type="dxa"/>
          </w:tcPr>
          <w:p>
            <w:pPr>
              <w:pStyle w:val="0"/>
              <w:jc w:val="right"/>
            </w:pPr>
            <w:r>
              <w:rPr>
                <w:sz w:val="20"/>
              </w:rPr>
              <w:t xml:space="preserve">366817,94</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366817,94</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2026</w:t>
            </w:r>
          </w:p>
        </w:tc>
        <w:tc>
          <w:tcPr>
            <w:tcW w:w="1361" w:type="dxa"/>
          </w:tcPr>
          <w:p>
            <w:pPr>
              <w:pStyle w:val="0"/>
              <w:jc w:val="right"/>
            </w:pPr>
            <w:r>
              <w:rPr>
                <w:sz w:val="20"/>
              </w:rPr>
              <w:t xml:space="preserve">244198,18</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244198,18</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2027</w:t>
            </w:r>
          </w:p>
        </w:tc>
        <w:tc>
          <w:tcPr>
            <w:tcW w:w="1361" w:type="dxa"/>
          </w:tcPr>
          <w:p>
            <w:pPr>
              <w:pStyle w:val="0"/>
              <w:jc w:val="right"/>
            </w:pPr>
            <w:r>
              <w:rPr>
                <w:sz w:val="20"/>
              </w:rPr>
              <w:t xml:space="preserve">265882,60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265882,60</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tcW w:w="604" w:type="dxa"/>
            <w:vMerge w:val="restart"/>
          </w:tcPr>
          <w:p>
            <w:pPr>
              <w:pStyle w:val="0"/>
              <w:jc w:val="center"/>
            </w:pPr>
            <w:r>
              <w:rPr>
                <w:sz w:val="20"/>
              </w:rPr>
              <w:t xml:space="preserve">3.1</w:t>
            </w:r>
          </w:p>
        </w:tc>
        <w:tc>
          <w:tcPr>
            <w:tcW w:w="2154" w:type="dxa"/>
            <w:vMerge w:val="restart"/>
          </w:tcPr>
          <w:p>
            <w:pPr>
              <w:pStyle w:val="0"/>
            </w:pPr>
            <w:r>
              <w:rPr>
                <w:sz w:val="20"/>
              </w:rPr>
              <w:t xml:space="preserve">КПМ "Текущее содержание объектов улично-дорожной сети г. Северска"</w:t>
            </w:r>
          </w:p>
        </w:tc>
        <w:tc>
          <w:tcPr>
            <w:tcW w:w="907" w:type="dxa"/>
          </w:tcPr>
          <w:p>
            <w:pPr>
              <w:pStyle w:val="0"/>
              <w:jc w:val="center"/>
            </w:pPr>
            <w:r>
              <w:rPr>
                <w:sz w:val="20"/>
              </w:rPr>
              <w:t xml:space="preserve">Всего</w:t>
            </w:r>
          </w:p>
        </w:tc>
        <w:tc>
          <w:tcPr>
            <w:tcW w:w="1361" w:type="dxa"/>
          </w:tcPr>
          <w:p>
            <w:pPr>
              <w:pStyle w:val="0"/>
              <w:jc w:val="right"/>
            </w:pPr>
            <w:r>
              <w:rPr>
                <w:sz w:val="20"/>
              </w:rPr>
              <w:t xml:space="preserve">702461,60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702461,60</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2025</w:t>
            </w:r>
          </w:p>
        </w:tc>
        <w:tc>
          <w:tcPr>
            <w:tcW w:w="1361" w:type="dxa"/>
          </w:tcPr>
          <w:p>
            <w:pPr>
              <w:pStyle w:val="0"/>
              <w:jc w:val="right"/>
            </w:pPr>
            <w:r>
              <w:rPr>
                <w:sz w:val="20"/>
              </w:rPr>
              <w:t xml:space="preserve">308270,02</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308270,02</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2026</w:t>
            </w:r>
          </w:p>
        </w:tc>
        <w:tc>
          <w:tcPr>
            <w:tcW w:w="1361" w:type="dxa"/>
          </w:tcPr>
          <w:p>
            <w:pPr>
              <w:pStyle w:val="0"/>
              <w:jc w:val="right"/>
            </w:pPr>
            <w:r>
              <w:rPr>
                <w:sz w:val="20"/>
              </w:rPr>
              <w:t xml:space="preserve">186253,58</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186253,58</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2027</w:t>
            </w:r>
          </w:p>
        </w:tc>
        <w:tc>
          <w:tcPr>
            <w:tcW w:w="1361" w:type="dxa"/>
          </w:tcPr>
          <w:p>
            <w:pPr>
              <w:pStyle w:val="0"/>
              <w:jc w:val="right"/>
            </w:pPr>
            <w:r>
              <w:rPr>
                <w:sz w:val="20"/>
              </w:rPr>
              <w:t xml:space="preserve">207938,00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207938,00</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tcW w:w="604" w:type="dxa"/>
            <w:vMerge w:val="restart"/>
          </w:tcPr>
          <w:p>
            <w:pPr>
              <w:pStyle w:val="0"/>
              <w:jc w:val="center"/>
            </w:pPr>
            <w:r>
              <w:rPr>
                <w:sz w:val="20"/>
              </w:rPr>
              <w:t xml:space="preserve">3.2</w:t>
            </w:r>
          </w:p>
        </w:tc>
        <w:tc>
          <w:tcPr>
            <w:tcW w:w="2154" w:type="dxa"/>
            <w:vMerge w:val="restart"/>
          </w:tcPr>
          <w:p>
            <w:pPr>
              <w:pStyle w:val="0"/>
            </w:pPr>
            <w:r>
              <w:rPr>
                <w:sz w:val="20"/>
              </w:rPr>
              <w:t xml:space="preserve">Основное мероприятие.</w:t>
            </w:r>
          </w:p>
          <w:p>
            <w:pPr>
              <w:pStyle w:val="0"/>
            </w:pPr>
            <w:r>
              <w:rPr>
                <w:sz w:val="20"/>
              </w:rPr>
              <w:t xml:space="preserve">Организация гостевых стоянок автотранспорта и расширение внутриквартальных проездов</w:t>
            </w:r>
          </w:p>
          <w:p>
            <w:pPr>
              <w:pStyle w:val="0"/>
            </w:pPr>
            <w:r>
              <w:rPr>
                <w:sz w:val="20"/>
              </w:rPr>
              <w:t xml:space="preserve">(до 31.12.2025), в т.ч.:</w:t>
            </w:r>
          </w:p>
        </w:tc>
        <w:tc>
          <w:tcPr>
            <w:tcW w:w="907" w:type="dxa"/>
          </w:tcPr>
          <w:p>
            <w:pPr>
              <w:pStyle w:val="0"/>
              <w:jc w:val="center"/>
            </w:pPr>
            <w:r>
              <w:rPr>
                <w:sz w:val="20"/>
              </w:rPr>
              <w:t xml:space="preserve">Всего</w:t>
            </w:r>
          </w:p>
        </w:tc>
        <w:tc>
          <w:tcPr>
            <w:tcW w:w="1361" w:type="dxa"/>
          </w:tcPr>
          <w:p>
            <w:pPr>
              <w:pStyle w:val="0"/>
              <w:jc w:val="right"/>
            </w:pPr>
            <w:r>
              <w:rPr>
                <w:sz w:val="20"/>
              </w:rPr>
              <w:t xml:space="preserve">0,20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0,20</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2025</w:t>
            </w:r>
          </w:p>
        </w:tc>
        <w:tc>
          <w:tcPr>
            <w:tcW w:w="1361" w:type="dxa"/>
          </w:tcPr>
          <w:p>
            <w:pPr>
              <w:pStyle w:val="0"/>
              <w:jc w:val="right"/>
            </w:pPr>
            <w:r>
              <w:rPr>
                <w:sz w:val="20"/>
              </w:rPr>
              <w:t xml:space="preserve">0,20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0,20</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tcW w:w="604" w:type="dxa"/>
            <w:vMerge w:val="restart"/>
          </w:tcPr>
          <w:p>
            <w:pPr>
              <w:pStyle w:val="0"/>
              <w:jc w:val="center"/>
            </w:pPr>
            <w:r>
              <w:rPr>
                <w:sz w:val="20"/>
              </w:rPr>
              <w:t xml:space="preserve">3.2.1</w:t>
            </w:r>
          </w:p>
        </w:tc>
        <w:tc>
          <w:tcPr>
            <w:tcW w:w="2154" w:type="dxa"/>
            <w:vMerge w:val="restart"/>
          </w:tcPr>
          <w:p>
            <w:pPr>
              <w:pStyle w:val="0"/>
            </w:pPr>
            <w:r>
              <w:rPr>
                <w:sz w:val="20"/>
              </w:rPr>
              <w:t xml:space="preserve">Выполнение работ по расширению проездов и устройству гостевых стоянок для автотранспорта на внутриквартальных территориях</w:t>
            </w:r>
          </w:p>
        </w:tc>
        <w:tc>
          <w:tcPr>
            <w:tcW w:w="907" w:type="dxa"/>
          </w:tcPr>
          <w:p>
            <w:pPr>
              <w:pStyle w:val="0"/>
              <w:jc w:val="center"/>
            </w:pPr>
            <w:r>
              <w:rPr>
                <w:sz w:val="20"/>
              </w:rPr>
              <w:t xml:space="preserve">Всего</w:t>
            </w:r>
          </w:p>
        </w:tc>
        <w:tc>
          <w:tcPr>
            <w:tcW w:w="1361" w:type="dxa"/>
          </w:tcPr>
          <w:p>
            <w:pPr>
              <w:pStyle w:val="0"/>
              <w:jc w:val="right"/>
            </w:pPr>
            <w:r>
              <w:rPr>
                <w:sz w:val="20"/>
              </w:rPr>
              <w:t xml:space="preserve">0,20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0,20</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2025</w:t>
            </w:r>
          </w:p>
        </w:tc>
        <w:tc>
          <w:tcPr>
            <w:tcW w:w="1361" w:type="dxa"/>
          </w:tcPr>
          <w:p>
            <w:pPr>
              <w:pStyle w:val="0"/>
              <w:jc w:val="right"/>
            </w:pPr>
            <w:r>
              <w:rPr>
                <w:sz w:val="20"/>
              </w:rPr>
              <w:t xml:space="preserve">0,20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0,20</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tcW w:w="604" w:type="dxa"/>
            <w:vMerge w:val="restart"/>
          </w:tcPr>
          <w:p>
            <w:pPr>
              <w:pStyle w:val="0"/>
              <w:jc w:val="center"/>
            </w:pPr>
            <w:r>
              <w:rPr>
                <w:sz w:val="20"/>
              </w:rPr>
              <w:t xml:space="preserve">3.2</w:t>
            </w:r>
          </w:p>
        </w:tc>
        <w:tc>
          <w:tcPr>
            <w:tcW w:w="2154" w:type="dxa"/>
            <w:vMerge w:val="restart"/>
          </w:tcPr>
          <w:p>
            <w:pPr>
              <w:pStyle w:val="0"/>
            </w:pPr>
            <w:r>
              <w:rPr>
                <w:sz w:val="20"/>
              </w:rPr>
              <w:t xml:space="preserve">Проект "Организация гостевых стоянок автотранспорта и расширение внутриквартальных проездов" (с 01.01.2026)</w:t>
            </w:r>
          </w:p>
        </w:tc>
        <w:tc>
          <w:tcPr>
            <w:tcW w:w="907" w:type="dxa"/>
          </w:tcPr>
          <w:p>
            <w:pPr>
              <w:pStyle w:val="0"/>
              <w:jc w:val="center"/>
            </w:pPr>
            <w:r>
              <w:rPr>
                <w:sz w:val="20"/>
              </w:rPr>
              <w:t xml:space="preserve">Всего</w:t>
            </w:r>
          </w:p>
        </w:tc>
        <w:tc>
          <w:tcPr>
            <w:tcW w:w="1361" w:type="dxa"/>
          </w:tcPr>
          <w:p>
            <w:pPr>
              <w:pStyle w:val="0"/>
              <w:jc w:val="right"/>
            </w:pPr>
            <w:r>
              <w:rPr>
                <w:sz w:val="20"/>
              </w:rPr>
              <w:t xml:space="preserve">0,00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2026</w:t>
            </w:r>
          </w:p>
        </w:tc>
        <w:tc>
          <w:tcPr>
            <w:tcW w:w="1361" w:type="dxa"/>
          </w:tcPr>
          <w:p>
            <w:pPr>
              <w:pStyle w:val="0"/>
              <w:jc w:val="right"/>
            </w:pPr>
            <w:r>
              <w:rPr>
                <w:sz w:val="20"/>
              </w:rPr>
              <w:t xml:space="preserve">0,00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2027</w:t>
            </w:r>
          </w:p>
        </w:tc>
        <w:tc>
          <w:tcPr>
            <w:tcW w:w="1361" w:type="dxa"/>
          </w:tcPr>
          <w:p>
            <w:pPr>
              <w:pStyle w:val="0"/>
              <w:jc w:val="right"/>
            </w:pPr>
            <w:r>
              <w:rPr>
                <w:sz w:val="20"/>
              </w:rPr>
              <w:t xml:space="preserve">0,00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tcW w:w="604" w:type="dxa"/>
            <w:vMerge w:val="restart"/>
          </w:tcPr>
          <w:p>
            <w:pPr>
              <w:pStyle w:val="0"/>
              <w:jc w:val="center"/>
            </w:pPr>
            <w:r>
              <w:rPr>
                <w:sz w:val="20"/>
              </w:rPr>
              <w:t xml:space="preserve">3.3</w:t>
            </w:r>
          </w:p>
        </w:tc>
        <w:tc>
          <w:tcPr>
            <w:tcW w:w="2154" w:type="dxa"/>
            <w:vMerge w:val="restart"/>
          </w:tcPr>
          <w:p>
            <w:pPr>
              <w:pStyle w:val="0"/>
            </w:pPr>
            <w:r>
              <w:rPr>
                <w:sz w:val="20"/>
              </w:rPr>
              <w:t xml:space="preserve">КПМ "Обеспечение контроля качества выполнения работ по ремонту и содержанию объектов улично-дорожной сети и транспортного обслуживания"</w:t>
            </w:r>
          </w:p>
        </w:tc>
        <w:tc>
          <w:tcPr>
            <w:tcW w:w="907" w:type="dxa"/>
          </w:tcPr>
          <w:p>
            <w:pPr>
              <w:pStyle w:val="0"/>
              <w:jc w:val="center"/>
            </w:pPr>
            <w:r>
              <w:rPr>
                <w:sz w:val="20"/>
              </w:rPr>
              <w:t xml:space="preserve">Всего</w:t>
            </w:r>
          </w:p>
        </w:tc>
        <w:tc>
          <w:tcPr>
            <w:tcW w:w="1361" w:type="dxa"/>
          </w:tcPr>
          <w:p>
            <w:pPr>
              <w:pStyle w:val="0"/>
              <w:jc w:val="right"/>
            </w:pPr>
            <w:r>
              <w:rPr>
                <w:sz w:val="20"/>
              </w:rPr>
              <w:t xml:space="preserve">174436,92</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174436,92</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2025</w:t>
            </w:r>
          </w:p>
        </w:tc>
        <w:tc>
          <w:tcPr>
            <w:tcW w:w="1361" w:type="dxa"/>
          </w:tcPr>
          <w:p>
            <w:pPr>
              <w:pStyle w:val="0"/>
              <w:jc w:val="right"/>
            </w:pPr>
            <w:r>
              <w:rPr>
                <w:sz w:val="20"/>
              </w:rPr>
              <w:t xml:space="preserve">58547,72</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58547,72</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2026</w:t>
            </w:r>
          </w:p>
        </w:tc>
        <w:tc>
          <w:tcPr>
            <w:tcW w:w="1361" w:type="dxa"/>
          </w:tcPr>
          <w:p>
            <w:pPr>
              <w:pStyle w:val="0"/>
              <w:jc w:val="right"/>
            </w:pPr>
            <w:r>
              <w:rPr>
                <w:sz w:val="20"/>
              </w:rPr>
              <w:t xml:space="preserve">57944,60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57944,60</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2027</w:t>
            </w:r>
          </w:p>
        </w:tc>
        <w:tc>
          <w:tcPr>
            <w:tcW w:w="1361" w:type="dxa"/>
          </w:tcPr>
          <w:p>
            <w:pPr>
              <w:pStyle w:val="0"/>
              <w:jc w:val="right"/>
            </w:pPr>
            <w:r>
              <w:rPr>
                <w:sz w:val="20"/>
              </w:rPr>
              <w:t xml:space="preserve">57944,60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57944,60</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tcW w:w="604" w:type="dxa"/>
            <w:vMerge w:val="restart"/>
          </w:tcPr>
          <w:p>
            <w:pPr>
              <w:pStyle w:val="0"/>
              <w:jc w:val="center"/>
            </w:pPr>
            <w:r>
              <w:rPr>
                <w:sz w:val="20"/>
              </w:rPr>
              <w:t xml:space="preserve">4.</w:t>
            </w:r>
          </w:p>
        </w:tc>
        <w:tc>
          <w:tcPr>
            <w:tcW w:w="2154" w:type="dxa"/>
            <w:vMerge w:val="restart"/>
          </w:tcPr>
          <w:p>
            <w:pPr>
              <w:pStyle w:val="0"/>
            </w:pPr>
            <w:hyperlink w:history="0" w:anchor="P3967" w:tooltip="ПОДПРОГРАММА 4">
              <w:r>
                <w:rPr>
                  <w:sz w:val="20"/>
                  <w:color w:val="0000ff"/>
                </w:rPr>
                <w:t xml:space="preserve">Подпрограмма 4</w:t>
              </w:r>
            </w:hyperlink>
            <w:r>
              <w:rPr>
                <w:sz w:val="20"/>
              </w:rPr>
              <w:t xml:space="preserve"> "Транспортное обслуживание населения в границах ЗАТО Северск"</w:t>
            </w:r>
          </w:p>
        </w:tc>
        <w:tc>
          <w:tcPr>
            <w:tcW w:w="907" w:type="dxa"/>
          </w:tcPr>
          <w:p>
            <w:pPr>
              <w:pStyle w:val="0"/>
              <w:jc w:val="center"/>
            </w:pPr>
            <w:r>
              <w:rPr>
                <w:sz w:val="20"/>
              </w:rPr>
              <w:t xml:space="preserve">Всего</w:t>
            </w:r>
          </w:p>
        </w:tc>
        <w:tc>
          <w:tcPr>
            <w:tcW w:w="1361" w:type="dxa"/>
          </w:tcPr>
          <w:p>
            <w:pPr>
              <w:pStyle w:val="0"/>
              <w:jc w:val="right"/>
            </w:pPr>
            <w:r>
              <w:rPr>
                <w:sz w:val="20"/>
              </w:rPr>
              <w:t xml:space="preserve">68402,97</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67307,82</w:t>
            </w:r>
          </w:p>
        </w:tc>
        <w:tc>
          <w:tcPr>
            <w:tcW w:w="1134" w:type="dxa"/>
          </w:tcPr>
          <w:p>
            <w:pPr>
              <w:pStyle w:val="0"/>
              <w:jc w:val="right"/>
            </w:pPr>
            <w:r>
              <w:rPr>
                <w:sz w:val="20"/>
              </w:rPr>
              <w:t xml:space="preserve">0,00</w:t>
            </w:r>
          </w:p>
        </w:tc>
        <w:tc>
          <w:tcPr>
            <w:tcW w:w="964" w:type="dxa"/>
          </w:tcPr>
          <w:p>
            <w:pPr>
              <w:pStyle w:val="0"/>
              <w:jc w:val="right"/>
            </w:pPr>
            <w:r>
              <w:rPr>
                <w:sz w:val="20"/>
              </w:rPr>
              <w:t xml:space="preserve">1095,15</w:t>
            </w:r>
          </w:p>
        </w:tc>
      </w:tr>
      <w:tr>
        <w:tc>
          <w:tcPr>
            <w:vMerge w:val="continue"/>
          </w:tcPr>
          <w:p/>
        </w:tc>
        <w:tc>
          <w:tcPr>
            <w:vMerge w:val="continue"/>
          </w:tcPr>
          <w:p/>
        </w:tc>
        <w:tc>
          <w:tcPr>
            <w:tcW w:w="907" w:type="dxa"/>
          </w:tcPr>
          <w:p>
            <w:pPr>
              <w:pStyle w:val="0"/>
              <w:jc w:val="center"/>
            </w:pPr>
            <w:r>
              <w:rPr>
                <w:sz w:val="20"/>
              </w:rPr>
              <w:t xml:space="preserve">2025</w:t>
            </w:r>
          </w:p>
        </w:tc>
        <w:tc>
          <w:tcPr>
            <w:tcW w:w="1361" w:type="dxa"/>
          </w:tcPr>
          <w:p>
            <w:pPr>
              <w:pStyle w:val="0"/>
              <w:jc w:val="right"/>
            </w:pPr>
            <w:r>
              <w:rPr>
                <w:sz w:val="20"/>
              </w:rPr>
              <w:t xml:space="preserve">21843,89</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21547,78</w:t>
            </w:r>
          </w:p>
        </w:tc>
        <w:tc>
          <w:tcPr>
            <w:tcW w:w="1134" w:type="dxa"/>
          </w:tcPr>
          <w:p>
            <w:pPr>
              <w:pStyle w:val="0"/>
              <w:jc w:val="right"/>
            </w:pPr>
            <w:r>
              <w:rPr>
                <w:sz w:val="20"/>
              </w:rPr>
              <w:t xml:space="preserve">0,00</w:t>
            </w:r>
          </w:p>
        </w:tc>
        <w:tc>
          <w:tcPr>
            <w:tcW w:w="964" w:type="dxa"/>
          </w:tcPr>
          <w:p>
            <w:pPr>
              <w:pStyle w:val="0"/>
              <w:jc w:val="right"/>
            </w:pPr>
            <w:r>
              <w:rPr>
                <w:sz w:val="20"/>
              </w:rPr>
              <w:t xml:space="preserve">296,11</w:t>
            </w:r>
          </w:p>
        </w:tc>
      </w:tr>
      <w:tr>
        <w:tc>
          <w:tcPr>
            <w:vMerge w:val="continue"/>
          </w:tcPr>
          <w:p/>
        </w:tc>
        <w:tc>
          <w:tcPr>
            <w:vMerge w:val="continue"/>
          </w:tcPr>
          <w:p/>
        </w:tc>
        <w:tc>
          <w:tcPr>
            <w:tcW w:w="907" w:type="dxa"/>
          </w:tcPr>
          <w:p>
            <w:pPr>
              <w:pStyle w:val="0"/>
              <w:jc w:val="center"/>
            </w:pPr>
            <w:r>
              <w:rPr>
                <w:sz w:val="20"/>
              </w:rPr>
              <w:t xml:space="preserve">2026</w:t>
            </w:r>
          </w:p>
        </w:tc>
        <w:tc>
          <w:tcPr>
            <w:tcW w:w="1361" w:type="dxa"/>
          </w:tcPr>
          <w:p>
            <w:pPr>
              <w:pStyle w:val="0"/>
              <w:jc w:val="right"/>
            </w:pPr>
            <w:r>
              <w:rPr>
                <w:sz w:val="20"/>
              </w:rPr>
              <w:t xml:space="preserve">24187,89</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23788,37</w:t>
            </w:r>
          </w:p>
        </w:tc>
        <w:tc>
          <w:tcPr>
            <w:tcW w:w="1134" w:type="dxa"/>
          </w:tcPr>
          <w:p>
            <w:pPr>
              <w:pStyle w:val="0"/>
              <w:jc w:val="right"/>
            </w:pPr>
            <w:r>
              <w:rPr>
                <w:sz w:val="20"/>
              </w:rPr>
              <w:t xml:space="preserve">0,00</w:t>
            </w:r>
          </w:p>
        </w:tc>
        <w:tc>
          <w:tcPr>
            <w:tcW w:w="964" w:type="dxa"/>
          </w:tcPr>
          <w:p>
            <w:pPr>
              <w:pStyle w:val="0"/>
              <w:jc w:val="right"/>
            </w:pPr>
            <w:r>
              <w:rPr>
                <w:sz w:val="20"/>
              </w:rPr>
              <w:t xml:space="preserve">399,52</w:t>
            </w:r>
          </w:p>
        </w:tc>
      </w:tr>
      <w:tr>
        <w:tc>
          <w:tcPr>
            <w:vMerge w:val="continue"/>
          </w:tcPr>
          <w:p/>
        </w:tc>
        <w:tc>
          <w:tcPr>
            <w:vMerge w:val="continue"/>
          </w:tcPr>
          <w:p/>
        </w:tc>
        <w:tc>
          <w:tcPr>
            <w:tcW w:w="907" w:type="dxa"/>
          </w:tcPr>
          <w:p>
            <w:pPr>
              <w:pStyle w:val="0"/>
              <w:jc w:val="center"/>
            </w:pPr>
            <w:r>
              <w:rPr>
                <w:sz w:val="20"/>
              </w:rPr>
              <w:t xml:space="preserve">2027</w:t>
            </w:r>
          </w:p>
        </w:tc>
        <w:tc>
          <w:tcPr>
            <w:tcW w:w="1361" w:type="dxa"/>
          </w:tcPr>
          <w:p>
            <w:pPr>
              <w:pStyle w:val="0"/>
              <w:jc w:val="right"/>
            </w:pPr>
            <w:r>
              <w:rPr>
                <w:sz w:val="20"/>
              </w:rPr>
              <w:t xml:space="preserve">22371,19</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21971,67</w:t>
            </w:r>
          </w:p>
        </w:tc>
        <w:tc>
          <w:tcPr>
            <w:tcW w:w="1134" w:type="dxa"/>
          </w:tcPr>
          <w:p>
            <w:pPr>
              <w:pStyle w:val="0"/>
              <w:jc w:val="right"/>
            </w:pPr>
            <w:r>
              <w:rPr>
                <w:sz w:val="20"/>
              </w:rPr>
              <w:t xml:space="preserve">0,00</w:t>
            </w:r>
          </w:p>
        </w:tc>
        <w:tc>
          <w:tcPr>
            <w:tcW w:w="964" w:type="dxa"/>
          </w:tcPr>
          <w:p>
            <w:pPr>
              <w:pStyle w:val="0"/>
              <w:jc w:val="right"/>
            </w:pPr>
            <w:r>
              <w:rPr>
                <w:sz w:val="20"/>
              </w:rPr>
              <w:t xml:space="preserve">399,52</w:t>
            </w:r>
          </w:p>
        </w:tc>
      </w:tr>
      <w:tr>
        <w:tc>
          <w:tcPr>
            <w:tcW w:w="604" w:type="dxa"/>
            <w:vMerge w:val="restart"/>
          </w:tcPr>
          <w:p>
            <w:pPr>
              <w:pStyle w:val="0"/>
              <w:jc w:val="center"/>
            </w:pPr>
            <w:r>
              <w:rPr>
                <w:sz w:val="20"/>
              </w:rPr>
              <w:t xml:space="preserve">4.1</w:t>
            </w:r>
          </w:p>
        </w:tc>
        <w:tc>
          <w:tcPr>
            <w:tcW w:w="2154" w:type="dxa"/>
            <w:vMerge w:val="restart"/>
          </w:tcPr>
          <w:p>
            <w:pPr>
              <w:pStyle w:val="0"/>
            </w:pPr>
            <w:r>
              <w:rPr>
                <w:sz w:val="20"/>
              </w:rPr>
              <w:t xml:space="preserve">КПМ "Организация транспортного обслуживания населения ЗАТО Северск автомобильным транспортом по муниципальным маршрутам регулярных перевозок"</w:t>
            </w:r>
          </w:p>
        </w:tc>
        <w:tc>
          <w:tcPr>
            <w:tcW w:w="907" w:type="dxa"/>
          </w:tcPr>
          <w:p>
            <w:pPr>
              <w:pStyle w:val="0"/>
              <w:jc w:val="center"/>
            </w:pPr>
            <w:r>
              <w:rPr>
                <w:sz w:val="20"/>
              </w:rPr>
              <w:t xml:space="preserve">Всего</w:t>
            </w:r>
          </w:p>
        </w:tc>
        <w:tc>
          <w:tcPr>
            <w:tcW w:w="1361" w:type="dxa"/>
          </w:tcPr>
          <w:p>
            <w:pPr>
              <w:pStyle w:val="0"/>
              <w:jc w:val="right"/>
            </w:pPr>
            <w:r>
              <w:rPr>
                <w:sz w:val="20"/>
              </w:rPr>
              <w:t xml:space="preserve">65480,24</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65480,24</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2025</w:t>
            </w:r>
          </w:p>
        </w:tc>
        <w:tc>
          <w:tcPr>
            <w:tcW w:w="1361" w:type="dxa"/>
          </w:tcPr>
          <w:p>
            <w:pPr>
              <w:pStyle w:val="0"/>
              <w:jc w:val="right"/>
            </w:pPr>
            <w:r>
              <w:rPr>
                <w:sz w:val="20"/>
              </w:rPr>
              <w:t xml:space="preserve">20054,20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20054,20</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2026</w:t>
            </w:r>
          </w:p>
        </w:tc>
        <w:tc>
          <w:tcPr>
            <w:tcW w:w="1361" w:type="dxa"/>
          </w:tcPr>
          <w:p>
            <w:pPr>
              <w:pStyle w:val="0"/>
              <w:jc w:val="right"/>
            </w:pPr>
            <w:r>
              <w:rPr>
                <w:sz w:val="20"/>
              </w:rPr>
              <w:t xml:space="preserve">23621,37</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23621,37</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2027</w:t>
            </w:r>
          </w:p>
        </w:tc>
        <w:tc>
          <w:tcPr>
            <w:tcW w:w="1361" w:type="dxa"/>
          </w:tcPr>
          <w:p>
            <w:pPr>
              <w:pStyle w:val="0"/>
              <w:jc w:val="right"/>
            </w:pPr>
            <w:r>
              <w:rPr>
                <w:sz w:val="20"/>
              </w:rPr>
              <w:t xml:space="preserve">21804,67</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21804,67</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tcW w:w="604" w:type="dxa"/>
            <w:vMerge w:val="restart"/>
          </w:tcPr>
          <w:p>
            <w:pPr>
              <w:pStyle w:val="0"/>
              <w:jc w:val="center"/>
            </w:pPr>
            <w:r>
              <w:rPr>
                <w:sz w:val="20"/>
              </w:rPr>
              <w:t xml:space="preserve">4.2</w:t>
            </w:r>
          </w:p>
        </w:tc>
        <w:tc>
          <w:tcPr>
            <w:tcW w:w="2154" w:type="dxa"/>
            <w:vMerge w:val="restart"/>
          </w:tcPr>
          <w:p>
            <w:pPr>
              <w:pStyle w:val="0"/>
            </w:pPr>
            <w:r>
              <w:rPr>
                <w:sz w:val="20"/>
              </w:rPr>
              <w:t xml:space="preserve">Основное мероприятие.</w:t>
            </w:r>
          </w:p>
          <w:p>
            <w:pPr>
              <w:pStyle w:val="0"/>
            </w:pPr>
            <w:r>
              <w:rPr>
                <w:sz w:val="20"/>
              </w:rPr>
              <w:t xml:space="preserve">Устройство и ремонт остановок общественного транспорта</w:t>
            </w:r>
          </w:p>
          <w:p>
            <w:pPr>
              <w:pStyle w:val="0"/>
            </w:pPr>
            <w:r>
              <w:rPr>
                <w:sz w:val="20"/>
              </w:rPr>
              <w:t xml:space="preserve">(до 31.12.2025), в т.ч.:</w:t>
            </w:r>
          </w:p>
        </w:tc>
        <w:tc>
          <w:tcPr>
            <w:tcW w:w="907" w:type="dxa"/>
          </w:tcPr>
          <w:p>
            <w:pPr>
              <w:pStyle w:val="0"/>
              <w:jc w:val="center"/>
            </w:pPr>
            <w:r>
              <w:rPr>
                <w:sz w:val="20"/>
              </w:rPr>
              <w:t xml:space="preserve">Всего</w:t>
            </w:r>
          </w:p>
        </w:tc>
        <w:tc>
          <w:tcPr>
            <w:tcW w:w="1361" w:type="dxa"/>
          </w:tcPr>
          <w:p>
            <w:pPr>
              <w:pStyle w:val="0"/>
              <w:jc w:val="right"/>
            </w:pPr>
            <w:r>
              <w:rPr>
                <w:sz w:val="20"/>
              </w:rPr>
              <w:t xml:space="preserve">1789,69</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1493,58</w:t>
            </w:r>
          </w:p>
        </w:tc>
        <w:tc>
          <w:tcPr>
            <w:tcW w:w="1134" w:type="dxa"/>
          </w:tcPr>
          <w:p>
            <w:pPr>
              <w:pStyle w:val="0"/>
              <w:jc w:val="right"/>
            </w:pPr>
            <w:r>
              <w:rPr>
                <w:sz w:val="20"/>
              </w:rPr>
              <w:t xml:space="preserve">0,00</w:t>
            </w:r>
          </w:p>
        </w:tc>
        <w:tc>
          <w:tcPr>
            <w:tcW w:w="964" w:type="dxa"/>
          </w:tcPr>
          <w:p>
            <w:pPr>
              <w:pStyle w:val="0"/>
              <w:jc w:val="right"/>
            </w:pPr>
            <w:r>
              <w:rPr>
                <w:sz w:val="20"/>
              </w:rPr>
              <w:t xml:space="preserve">296,11</w:t>
            </w:r>
          </w:p>
        </w:tc>
      </w:tr>
      <w:tr>
        <w:tc>
          <w:tcPr>
            <w:vMerge w:val="continue"/>
          </w:tcPr>
          <w:p/>
        </w:tc>
        <w:tc>
          <w:tcPr>
            <w:vMerge w:val="continue"/>
          </w:tcPr>
          <w:p/>
        </w:tc>
        <w:tc>
          <w:tcPr>
            <w:tcW w:w="907" w:type="dxa"/>
          </w:tcPr>
          <w:p>
            <w:pPr>
              <w:pStyle w:val="0"/>
              <w:jc w:val="center"/>
            </w:pPr>
            <w:r>
              <w:rPr>
                <w:sz w:val="20"/>
              </w:rPr>
              <w:t xml:space="preserve">2025</w:t>
            </w:r>
          </w:p>
        </w:tc>
        <w:tc>
          <w:tcPr>
            <w:tcW w:w="1361" w:type="dxa"/>
          </w:tcPr>
          <w:p>
            <w:pPr>
              <w:pStyle w:val="0"/>
              <w:jc w:val="right"/>
            </w:pPr>
            <w:r>
              <w:rPr>
                <w:sz w:val="20"/>
              </w:rPr>
              <w:t xml:space="preserve">1789,69</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1493,58</w:t>
            </w:r>
          </w:p>
        </w:tc>
        <w:tc>
          <w:tcPr>
            <w:tcW w:w="1134" w:type="dxa"/>
          </w:tcPr>
          <w:p>
            <w:pPr>
              <w:pStyle w:val="0"/>
              <w:jc w:val="right"/>
            </w:pPr>
            <w:r>
              <w:rPr>
                <w:sz w:val="20"/>
              </w:rPr>
              <w:t xml:space="preserve">0,00</w:t>
            </w:r>
          </w:p>
        </w:tc>
        <w:tc>
          <w:tcPr>
            <w:tcW w:w="964" w:type="dxa"/>
          </w:tcPr>
          <w:p>
            <w:pPr>
              <w:pStyle w:val="0"/>
              <w:jc w:val="right"/>
            </w:pPr>
            <w:r>
              <w:rPr>
                <w:sz w:val="20"/>
              </w:rPr>
              <w:t xml:space="preserve">296,11</w:t>
            </w:r>
          </w:p>
        </w:tc>
      </w:tr>
      <w:tr>
        <w:tc>
          <w:tcPr>
            <w:tcW w:w="604" w:type="dxa"/>
            <w:vMerge w:val="restart"/>
          </w:tcPr>
          <w:p>
            <w:pPr>
              <w:pStyle w:val="0"/>
              <w:jc w:val="center"/>
            </w:pPr>
            <w:r>
              <w:rPr>
                <w:sz w:val="20"/>
              </w:rPr>
              <w:t xml:space="preserve">4.2.1</w:t>
            </w:r>
          </w:p>
        </w:tc>
        <w:tc>
          <w:tcPr>
            <w:tcW w:w="2154" w:type="dxa"/>
            <w:vMerge w:val="restart"/>
          </w:tcPr>
          <w:p>
            <w:pPr>
              <w:pStyle w:val="0"/>
            </w:pPr>
            <w:r>
              <w:rPr>
                <w:sz w:val="20"/>
              </w:rPr>
              <w:t xml:space="preserve">Устройство посадочных площадок для остановок общественного транспорта</w:t>
            </w:r>
          </w:p>
        </w:tc>
        <w:tc>
          <w:tcPr>
            <w:tcW w:w="907" w:type="dxa"/>
          </w:tcPr>
          <w:p>
            <w:pPr>
              <w:pStyle w:val="0"/>
              <w:jc w:val="center"/>
            </w:pPr>
            <w:r>
              <w:rPr>
                <w:sz w:val="20"/>
              </w:rPr>
              <w:t xml:space="preserve">Всего</w:t>
            </w:r>
          </w:p>
        </w:tc>
        <w:tc>
          <w:tcPr>
            <w:tcW w:w="1361" w:type="dxa"/>
          </w:tcPr>
          <w:p>
            <w:pPr>
              <w:pStyle w:val="0"/>
              <w:jc w:val="right"/>
            </w:pPr>
            <w:r>
              <w:rPr>
                <w:sz w:val="20"/>
              </w:rPr>
              <w:t xml:space="preserve">167,00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167,00</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2025</w:t>
            </w:r>
          </w:p>
        </w:tc>
        <w:tc>
          <w:tcPr>
            <w:tcW w:w="1361" w:type="dxa"/>
          </w:tcPr>
          <w:p>
            <w:pPr>
              <w:pStyle w:val="0"/>
              <w:jc w:val="right"/>
            </w:pPr>
            <w:r>
              <w:rPr>
                <w:sz w:val="20"/>
              </w:rPr>
              <w:t xml:space="preserve">167,00</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167,00</w:t>
            </w:r>
          </w:p>
        </w:tc>
        <w:tc>
          <w:tcPr>
            <w:tcW w:w="1134" w:type="dxa"/>
          </w:tcPr>
          <w:p>
            <w:pPr>
              <w:pStyle w:val="0"/>
              <w:jc w:val="right"/>
            </w:pPr>
            <w:r>
              <w:rPr>
                <w:sz w:val="20"/>
              </w:rPr>
              <w:t xml:space="preserve">0,00</w:t>
            </w:r>
          </w:p>
        </w:tc>
        <w:tc>
          <w:tcPr>
            <w:tcW w:w="964" w:type="dxa"/>
          </w:tcPr>
          <w:p>
            <w:pPr>
              <w:pStyle w:val="0"/>
              <w:jc w:val="right"/>
            </w:pPr>
            <w:r>
              <w:rPr>
                <w:sz w:val="20"/>
              </w:rPr>
              <w:t xml:space="preserve">0,00</w:t>
            </w:r>
          </w:p>
        </w:tc>
      </w:tr>
      <w:tr>
        <w:tc>
          <w:tcPr>
            <w:tcW w:w="604" w:type="dxa"/>
            <w:vMerge w:val="restart"/>
          </w:tcPr>
          <w:p>
            <w:pPr>
              <w:pStyle w:val="0"/>
              <w:jc w:val="center"/>
            </w:pPr>
            <w:r>
              <w:rPr>
                <w:sz w:val="20"/>
              </w:rPr>
              <w:t xml:space="preserve">4.2.2</w:t>
            </w:r>
          </w:p>
        </w:tc>
        <w:tc>
          <w:tcPr>
            <w:tcW w:w="2154" w:type="dxa"/>
            <w:vMerge w:val="restart"/>
          </w:tcPr>
          <w:p>
            <w:pPr>
              <w:pStyle w:val="0"/>
            </w:pPr>
            <w:r>
              <w:rPr>
                <w:sz w:val="20"/>
              </w:rPr>
              <w:t xml:space="preserve">Установка (ремонт) павильонов на остановках общественного транспорта</w:t>
            </w:r>
          </w:p>
        </w:tc>
        <w:tc>
          <w:tcPr>
            <w:tcW w:w="907" w:type="dxa"/>
          </w:tcPr>
          <w:p>
            <w:pPr>
              <w:pStyle w:val="0"/>
              <w:jc w:val="center"/>
            </w:pPr>
            <w:r>
              <w:rPr>
                <w:sz w:val="20"/>
              </w:rPr>
              <w:t xml:space="preserve">Всего</w:t>
            </w:r>
          </w:p>
        </w:tc>
        <w:tc>
          <w:tcPr>
            <w:tcW w:w="1361" w:type="dxa"/>
          </w:tcPr>
          <w:p>
            <w:pPr>
              <w:pStyle w:val="0"/>
              <w:jc w:val="right"/>
            </w:pPr>
            <w:r>
              <w:rPr>
                <w:sz w:val="20"/>
              </w:rPr>
              <w:t xml:space="preserve">1622,69</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1326,58</w:t>
            </w:r>
          </w:p>
        </w:tc>
        <w:tc>
          <w:tcPr>
            <w:tcW w:w="1134" w:type="dxa"/>
          </w:tcPr>
          <w:p>
            <w:pPr>
              <w:pStyle w:val="0"/>
              <w:jc w:val="right"/>
            </w:pPr>
            <w:r>
              <w:rPr>
                <w:sz w:val="20"/>
              </w:rPr>
              <w:t xml:space="preserve">0,00</w:t>
            </w:r>
          </w:p>
        </w:tc>
        <w:tc>
          <w:tcPr>
            <w:tcW w:w="964" w:type="dxa"/>
          </w:tcPr>
          <w:p>
            <w:pPr>
              <w:pStyle w:val="0"/>
              <w:jc w:val="right"/>
            </w:pPr>
            <w:r>
              <w:rPr>
                <w:sz w:val="20"/>
              </w:rPr>
              <w:t xml:space="preserve">296,11</w:t>
            </w:r>
          </w:p>
        </w:tc>
      </w:tr>
      <w:tr>
        <w:tc>
          <w:tcPr>
            <w:vMerge w:val="continue"/>
          </w:tcPr>
          <w:p/>
        </w:tc>
        <w:tc>
          <w:tcPr>
            <w:vMerge w:val="continue"/>
          </w:tcPr>
          <w:p/>
        </w:tc>
        <w:tc>
          <w:tcPr>
            <w:tcW w:w="907" w:type="dxa"/>
          </w:tcPr>
          <w:p>
            <w:pPr>
              <w:pStyle w:val="0"/>
              <w:jc w:val="center"/>
            </w:pPr>
            <w:r>
              <w:rPr>
                <w:sz w:val="20"/>
              </w:rPr>
              <w:t xml:space="preserve">2025</w:t>
            </w:r>
          </w:p>
        </w:tc>
        <w:tc>
          <w:tcPr>
            <w:tcW w:w="1361" w:type="dxa"/>
          </w:tcPr>
          <w:p>
            <w:pPr>
              <w:pStyle w:val="0"/>
              <w:jc w:val="right"/>
            </w:pPr>
            <w:r>
              <w:rPr>
                <w:sz w:val="20"/>
              </w:rPr>
              <w:t xml:space="preserve">1622,69</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1326,58</w:t>
            </w:r>
          </w:p>
        </w:tc>
        <w:tc>
          <w:tcPr>
            <w:tcW w:w="1134" w:type="dxa"/>
          </w:tcPr>
          <w:p>
            <w:pPr>
              <w:pStyle w:val="0"/>
              <w:jc w:val="right"/>
            </w:pPr>
            <w:r>
              <w:rPr>
                <w:sz w:val="20"/>
              </w:rPr>
              <w:t xml:space="preserve">0,00</w:t>
            </w:r>
          </w:p>
        </w:tc>
        <w:tc>
          <w:tcPr>
            <w:tcW w:w="964" w:type="dxa"/>
          </w:tcPr>
          <w:p>
            <w:pPr>
              <w:pStyle w:val="0"/>
              <w:jc w:val="right"/>
            </w:pPr>
            <w:r>
              <w:rPr>
                <w:sz w:val="20"/>
              </w:rPr>
              <w:t xml:space="preserve">296,11</w:t>
            </w:r>
          </w:p>
        </w:tc>
      </w:tr>
      <w:tr>
        <w:tc>
          <w:tcPr>
            <w:tcW w:w="604" w:type="dxa"/>
            <w:vMerge w:val="restart"/>
          </w:tcPr>
          <w:p>
            <w:pPr>
              <w:pStyle w:val="0"/>
              <w:jc w:val="center"/>
            </w:pPr>
            <w:r>
              <w:rPr>
                <w:sz w:val="20"/>
              </w:rPr>
              <w:t xml:space="preserve">4.2</w:t>
            </w:r>
          </w:p>
        </w:tc>
        <w:tc>
          <w:tcPr>
            <w:tcW w:w="2154" w:type="dxa"/>
            <w:vMerge w:val="restart"/>
          </w:tcPr>
          <w:p>
            <w:pPr>
              <w:pStyle w:val="0"/>
            </w:pPr>
            <w:r>
              <w:rPr>
                <w:sz w:val="20"/>
              </w:rPr>
              <w:t xml:space="preserve">КПМ "Обеспечение комфортного ожидания общественного транспорта" (с 01.01.2026)</w:t>
            </w:r>
          </w:p>
        </w:tc>
        <w:tc>
          <w:tcPr>
            <w:tcW w:w="907" w:type="dxa"/>
          </w:tcPr>
          <w:p>
            <w:pPr>
              <w:pStyle w:val="0"/>
              <w:jc w:val="center"/>
            </w:pPr>
            <w:r>
              <w:rPr>
                <w:sz w:val="20"/>
              </w:rPr>
              <w:t xml:space="preserve">Всего</w:t>
            </w:r>
          </w:p>
        </w:tc>
        <w:tc>
          <w:tcPr>
            <w:tcW w:w="1361" w:type="dxa"/>
          </w:tcPr>
          <w:p>
            <w:pPr>
              <w:pStyle w:val="0"/>
              <w:jc w:val="right"/>
            </w:pPr>
            <w:r>
              <w:rPr>
                <w:sz w:val="20"/>
              </w:rPr>
              <w:t xml:space="preserve">1133,04</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334,00</w:t>
            </w:r>
          </w:p>
        </w:tc>
        <w:tc>
          <w:tcPr>
            <w:tcW w:w="1134" w:type="dxa"/>
          </w:tcPr>
          <w:p>
            <w:pPr>
              <w:pStyle w:val="0"/>
              <w:jc w:val="right"/>
            </w:pPr>
            <w:r>
              <w:rPr>
                <w:sz w:val="20"/>
              </w:rPr>
              <w:t xml:space="preserve">0,00</w:t>
            </w:r>
          </w:p>
        </w:tc>
        <w:tc>
          <w:tcPr>
            <w:tcW w:w="964" w:type="dxa"/>
          </w:tcPr>
          <w:p>
            <w:pPr>
              <w:pStyle w:val="0"/>
              <w:jc w:val="right"/>
            </w:pPr>
            <w:r>
              <w:rPr>
                <w:sz w:val="20"/>
              </w:rPr>
              <w:t xml:space="preserve">799,04</w:t>
            </w:r>
          </w:p>
        </w:tc>
      </w:tr>
      <w:tr>
        <w:tc>
          <w:tcPr>
            <w:vMerge w:val="continue"/>
          </w:tcPr>
          <w:p/>
        </w:tc>
        <w:tc>
          <w:tcPr>
            <w:vMerge w:val="continue"/>
          </w:tcPr>
          <w:p/>
        </w:tc>
        <w:tc>
          <w:tcPr>
            <w:tcW w:w="907" w:type="dxa"/>
          </w:tcPr>
          <w:p>
            <w:pPr>
              <w:pStyle w:val="0"/>
              <w:jc w:val="center"/>
            </w:pPr>
            <w:r>
              <w:rPr>
                <w:sz w:val="20"/>
              </w:rPr>
              <w:t xml:space="preserve">2026</w:t>
            </w:r>
          </w:p>
        </w:tc>
        <w:tc>
          <w:tcPr>
            <w:tcW w:w="1361" w:type="dxa"/>
          </w:tcPr>
          <w:p>
            <w:pPr>
              <w:pStyle w:val="0"/>
              <w:jc w:val="right"/>
            </w:pPr>
            <w:r>
              <w:rPr>
                <w:sz w:val="20"/>
              </w:rPr>
              <w:t xml:space="preserve">566,52</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167,00</w:t>
            </w:r>
          </w:p>
        </w:tc>
        <w:tc>
          <w:tcPr>
            <w:tcW w:w="1134" w:type="dxa"/>
          </w:tcPr>
          <w:p>
            <w:pPr>
              <w:pStyle w:val="0"/>
              <w:jc w:val="right"/>
            </w:pPr>
            <w:r>
              <w:rPr>
                <w:sz w:val="20"/>
              </w:rPr>
              <w:t xml:space="preserve">0,00</w:t>
            </w:r>
          </w:p>
        </w:tc>
        <w:tc>
          <w:tcPr>
            <w:tcW w:w="964" w:type="dxa"/>
          </w:tcPr>
          <w:p>
            <w:pPr>
              <w:pStyle w:val="0"/>
              <w:jc w:val="right"/>
            </w:pPr>
            <w:r>
              <w:rPr>
                <w:sz w:val="20"/>
              </w:rPr>
              <w:t xml:space="preserve">399,52</w:t>
            </w:r>
          </w:p>
        </w:tc>
      </w:tr>
      <w:tr>
        <w:tc>
          <w:tcPr>
            <w:vMerge w:val="continue"/>
          </w:tcPr>
          <w:p/>
        </w:tc>
        <w:tc>
          <w:tcPr>
            <w:vMerge w:val="continue"/>
          </w:tcPr>
          <w:p/>
        </w:tc>
        <w:tc>
          <w:tcPr>
            <w:tcW w:w="907" w:type="dxa"/>
          </w:tcPr>
          <w:p>
            <w:pPr>
              <w:pStyle w:val="0"/>
              <w:jc w:val="center"/>
            </w:pPr>
            <w:r>
              <w:rPr>
                <w:sz w:val="20"/>
              </w:rPr>
              <w:t xml:space="preserve">2027</w:t>
            </w:r>
          </w:p>
        </w:tc>
        <w:tc>
          <w:tcPr>
            <w:tcW w:w="1361" w:type="dxa"/>
          </w:tcPr>
          <w:p>
            <w:pPr>
              <w:pStyle w:val="0"/>
              <w:jc w:val="right"/>
            </w:pPr>
            <w:r>
              <w:rPr>
                <w:sz w:val="20"/>
              </w:rPr>
              <w:t xml:space="preserve">566,52</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167,00</w:t>
            </w:r>
          </w:p>
        </w:tc>
        <w:tc>
          <w:tcPr>
            <w:tcW w:w="1134" w:type="dxa"/>
          </w:tcPr>
          <w:p>
            <w:pPr>
              <w:pStyle w:val="0"/>
              <w:jc w:val="right"/>
            </w:pPr>
            <w:r>
              <w:rPr>
                <w:sz w:val="20"/>
              </w:rPr>
              <w:t xml:space="preserve">0,00</w:t>
            </w:r>
          </w:p>
        </w:tc>
        <w:tc>
          <w:tcPr>
            <w:tcW w:w="964" w:type="dxa"/>
          </w:tcPr>
          <w:p>
            <w:pPr>
              <w:pStyle w:val="0"/>
              <w:jc w:val="right"/>
            </w:pPr>
            <w:r>
              <w:rPr>
                <w:sz w:val="20"/>
              </w:rPr>
              <w:t xml:space="preserve">399,52</w:t>
            </w:r>
          </w:p>
        </w:tc>
      </w:tr>
      <w:tr>
        <w:tc>
          <w:tcPr>
            <w:tcW w:w="604" w:type="dxa"/>
            <w:vMerge w:val="restart"/>
          </w:tcPr>
          <w:p>
            <w:pPr>
              <w:pStyle w:val="0"/>
              <w:jc w:val="center"/>
            </w:pPr>
            <w:r>
              <w:rPr>
                <w:sz w:val="20"/>
              </w:rPr>
              <w:t xml:space="preserve">5.</w:t>
            </w:r>
          </w:p>
        </w:tc>
        <w:tc>
          <w:tcPr>
            <w:tcW w:w="2154" w:type="dxa"/>
            <w:vMerge w:val="restart"/>
          </w:tcPr>
          <w:p>
            <w:pPr>
              <w:pStyle w:val="0"/>
            </w:pPr>
            <w:hyperlink w:history="0" w:anchor="P428" w:tooltip="IV. ОБЕСПЕЧИВАЮЩАЯ ПОДПРОГРАММА">
              <w:r>
                <w:rPr>
                  <w:sz w:val="20"/>
                  <w:color w:val="0000ff"/>
                </w:rPr>
                <w:t xml:space="preserve">Подпрограмма 5</w:t>
              </w:r>
            </w:hyperlink>
            <w:r>
              <w:rPr>
                <w:sz w:val="20"/>
              </w:rPr>
              <w:t xml:space="preserve"> "Обеспечивающая подпрограмма"</w:t>
            </w:r>
          </w:p>
        </w:tc>
        <w:tc>
          <w:tcPr>
            <w:tcW w:w="907" w:type="dxa"/>
          </w:tcPr>
          <w:p>
            <w:pPr>
              <w:pStyle w:val="0"/>
              <w:jc w:val="center"/>
            </w:pPr>
            <w:r>
              <w:rPr>
                <w:sz w:val="20"/>
              </w:rPr>
              <w:t xml:space="preserve">Всего</w:t>
            </w:r>
          </w:p>
        </w:tc>
        <w:tc>
          <w:tcPr>
            <w:tcW w:w="1361" w:type="dxa"/>
          </w:tcPr>
          <w:p>
            <w:pPr>
              <w:pStyle w:val="0"/>
              <w:jc w:val="right"/>
            </w:pPr>
            <w:r>
              <w:rPr>
                <w:sz w:val="20"/>
              </w:rPr>
              <w:t xml:space="preserve">101099,37</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101099,37</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2025</w:t>
            </w:r>
          </w:p>
        </w:tc>
        <w:tc>
          <w:tcPr>
            <w:tcW w:w="1361" w:type="dxa"/>
          </w:tcPr>
          <w:p>
            <w:pPr>
              <w:pStyle w:val="0"/>
              <w:jc w:val="right"/>
            </w:pPr>
            <w:r>
              <w:rPr>
                <w:sz w:val="20"/>
              </w:rPr>
              <w:t xml:space="preserve">35854,19</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35854,19</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2026</w:t>
            </w:r>
          </w:p>
        </w:tc>
        <w:tc>
          <w:tcPr>
            <w:tcW w:w="1361" w:type="dxa"/>
          </w:tcPr>
          <w:p>
            <w:pPr>
              <w:pStyle w:val="0"/>
              <w:jc w:val="right"/>
            </w:pPr>
            <w:r>
              <w:rPr>
                <w:sz w:val="20"/>
              </w:rPr>
              <w:t xml:space="preserve">32503,47</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32503,47</w:t>
            </w:r>
          </w:p>
        </w:tc>
        <w:tc>
          <w:tcPr>
            <w:tcW w:w="964" w:type="dxa"/>
          </w:tcPr>
          <w:p>
            <w:pPr>
              <w:pStyle w:val="0"/>
              <w:jc w:val="right"/>
            </w:pPr>
            <w:r>
              <w:rPr>
                <w:sz w:val="20"/>
              </w:rPr>
              <w:t xml:space="preserve">0,00</w:t>
            </w:r>
          </w:p>
        </w:tc>
      </w:tr>
      <w:tr>
        <w:tc>
          <w:tcPr>
            <w:vMerge w:val="continue"/>
          </w:tcPr>
          <w:p/>
        </w:tc>
        <w:tc>
          <w:tcPr>
            <w:vMerge w:val="continue"/>
          </w:tcPr>
          <w:p/>
        </w:tc>
        <w:tc>
          <w:tcPr>
            <w:tcW w:w="907" w:type="dxa"/>
          </w:tcPr>
          <w:p>
            <w:pPr>
              <w:pStyle w:val="0"/>
              <w:jc w:val="center"/>
            </w:pPr>
            <w:r>
              <w:rPr>
                <w:sz w:val="20"/>
              </w:rPr>
              <w:t xml:space="preserve">2027</w:t>
            </w:r>
          </w:p>
        </w:tc>
        <w:tc>
          <w:tcPr>
            <w:tcW w:w="1361" w:type="dxa"/>
          </w:tcPr>
          <w:p>
            <w:pPr>
              <w:pStyle w:val="0"/>
              <w:jc w:val="right"/>
            </w:pPr>
            <w:r>
              <w:rPr>
                <w:sz w:val="20"/>
              </w:rPr>
              <w:t xml:space="preserve">32741,71</w:t>
            </w:r>
          </w:p>
        </w:tc>
        <w:tc>
          <w:tcPr>
            <w:tcW w:w="964" w:type="dxa"/>
          </w:tcPr>
          <w:p>
            <w:pPr>
              <w:pStyle w:val="0"/>
              <w:jc w:val="right"/>
            </w:pPr>
            <w:r>
              <w:rPr>
                <w:sz w:val="20"/>
              </w:rPr>
              <w:t xml:space="preserve">0,00</w:t>
            </w:r>
          </w:p>
        </w:tc>
        <w:tc>
          <w:tcPr>
            <w:tcW w:w="794" w:type="dxa"/>
          </w:tcPr>
          <w:p>
            <w:pPr>
              <w:pStyle w:val="0"/>
              <w:jc w:val="right"/>
            </w:pPr>
            <w:r>
              <w:rPr>
                <w:sz w:val="20"/>
              </w:rPr>
              <w:t xml:space="preserve">0,00</w:t>
            </w:r>
          </w:p>
        </w:tc>
        <w:tc>
          <w:tcPr>
            <w:tcW w:w="907"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32741,71</w:t>
            </w:r>
          </w:p>
        </w:tc>
        <w:tc>
          <w:tcPr>
            <w:tcW w:w="964" w:type="dxa"/>
          </w:tcPr>
          <w:p>
            <w:pPr>
              <w:pStyle w:val="0"/>
              <w:jc w:val="right"/>
            </w:pPr>
            <w:r>
              <w:rPr>
                <w:sz w:val="20"/>
              </w:rPr>
              <w:t xml:space="preserve">0,00</w:t>
            </w:r>
          </w:p>
        </w:tc>
      </w:tr>
    </w:tbl>
    <w:p>
      <w:pPr>
        <w:sectPr>
          <w:headerReference w:type="default" r:id="rId23"/>
          <w:headerReference w:type="first" r:id="rId23"/>
          <w:footerReference w:type="default" r:id="rId24"/>
          <w:footerReference w:type="first" r:id="rId24"/>
          <w:pgSz w:w="16838" w:h="11906" w:orient="landscape"/>
          <w:pgMar w:top="1133" w:right="1440" w:bottom="566" w:left="1440" w:header="0" w:footer="0" w:gutter="0"/>
          <w:titlePg/>
        </w:sectPr>
      </w:pPr>
    </w:p>
    <w:p>
      <w:pPr>
        <w:pStyle w:val="0"/>
        <w:jc w:val="both"/>
      </w:pPr>
      <w:r>
        <w:rPr>
          <w:sz w:val="20"/>
        </w:rPr>
      </w:r>
    </w:p>
    <w:p>
      <w:pPr>
        <w:pStyle w:val="2"/>
        <w:outlineLvl w:val="1"/>
        <w:jc w:val="center"/>
      </w:pPr>
      <w:r>
        <w:rPr>
          <w:sz w:val="20"/>
        </w:rPr>
        <w:t xml:space="preserve">VI. УПРАВЛЕНИЕ ПРОГРАММОЙ И КОНТРОЛЬ ЕЕ РЕАЛИЗАЦИИ</w:t>
      </w:r>
    </w:p>
    <w:p>
      <w:pPr>
        <w:pStyle w:val="0"/>
        <w:jc w:val="both"/>
      </w:pPr>
      <w:r>
        <w:rPr>
          <w:sz w:val="20"/>
        </w:rPr>
      </w:r>
    </w:p>
    <w:p>
      <w:pPr>
        <w:pStyle w:val="0"/>
        <w:ind w:firstLine="540"/>
        <w:jc w:val="both"/>
      </w:pPr>
      <w:r>
        <w:rPr>
          <w:sz w:val="20"/>
        </w:rPr>
        <w:t xml:space="preserve">Реализация Программы осуществляется ответственным исполнителем, участниками Программы и участниками мероприятий Программы в соответствии с их полномочиями, определенными настоящим разделом.</w:t>
      </w:r>
    </w:p>
    <w:p>
      <w:pPr>
        <w:pStyle w:val="0"/>
        <w:spacing w:before="200" w:lineRule="auto"/>
        <w:ind w:firstLine="540"/>
        <w:jc w:val="both"/>
      </w:pPr>
      <w:r>
        <w:rPr>
          <w:sz w:val="20"/>
        </w:rPr>
        <w:t xml:space="preserve">Механизм реализации Программы представляет собой совокупность отношений, складывающихся между ответственным исполнителем, участниками Программы и участниками мероприятий Программы в процессе реализации Программы.</w:t>
      </w:r>
    </w:p>
    <w:p>
      <w:pPr>
        <w:pStyle w:val="0"/>
        <w:spacing w:before="200" w:lineRule="auto"/>
        <w:ind w:firstLine="540"/>
        <w:jc w:val="both"/>
      </w:pPr>
      <w:r>
        <w:rPr>
          <w:sz w:val="20"/>
        </w:rPr>
        <w:t xml:space="preserve">Управление и контроль за ходом реализации Программы осуществляет в целом Управление жилищно-коммунального хозяйства, транспорта и связи Администрации ЗАТО Северск как ответственный исполнитель Программы.</w:t>
      </w:r>
    </w:p>
    <w:p>
      <w:pPr>
        <w:pStyle w:val="0"/>
        <w:spacing w:before="200" w:lineRule="auto"/>
        <w:ind w:firstLine="540"/>
        <w:jc w:val="both"/>
      </w:pPr>
      <w:r>
        <w:rPr>
          <w:sz w:val="20"/>
        </w:rPr>
        <w:t xml:space="preserve">Соисполнитель Программы - Управление капитального строительства Администрации ЗАТО Северск в части реализации мероприятий </w:t>
      </w:r>
      <w:hyperlink w:history="0" w:anchor="P1935" w:tooltip="ПОДПРОГРАММА 1">
        <w:r>
          <w:rPr>
            <w:sz w:val="20"/>
            <w:color w:val="0000ff"/>
          </w:rPr>
          <w:t xml:space="preserve">подпрограммы 1</w:t>
        </w:r>
      </w:hyperlink>
      <w:r>
        <w:rPr>
          <w:sz w:val="20"/>
        </w:rPr>
        <w:t xml:space="preserve">.</w:t>
      </w:r>
    </w:p>
    <w:p>
      <w:pPr>
        <w:pStyle w:val="0"/>
        <w:spacing w:before="200" w:lineRule="auto"/>
        <w:ind w:firstLine="540"/>
        <w:jc w:val="both"/>
      </w:pPr>
      <w:r>
        <w:rPr>
          <w:sz w:val="20"/>
        </w:rPr>
        <w:t xml:space="preserve">Участниками Программы являются:</w:t>
      </w:r>
    </w:p>
    <w:p>
      <w:pPr>
        <w:pStyle w:val="0"/>
        <w:spacing w:before="200" w:lineRule="auto"/>
        <w:ind w:firstLine="540"/>
        <w:jc w:val="both"/>
      </w:pPr>
      <w:r>
        <w:rPr>
          <w:sz w:val="20"/>
        </w:rPr>
        <w:t xml:space="preserve">Управление жилищно-коммунального хозяйства, транспорта и связи Администрации ЗАТО Северск;</w:t>
      </w:r>
    </w:p>
    <w:p>
      <w:pPr>
        <w:pStyle w:val="0"/>
        <w:spacing w:before="200" w:lineRule="auto"/>
        <w:ind w:firstLine="540"/>
        <w:jc w:val="both"/>
      </w:pPr>
      <w:r>
        <w:rPr>
          <w:sz w:val="20"/>
        </w:rPr>
        <w:t xml:space="preserve">Управление капитального строительства Администрации ЗАТО Северск;</w:t>
      </w:r>
    </w:p>
    <w:p>
      <w:pPr>
        <w:pStyle w:val="0"/>
        <w:spacing w:before="200" w:lineRule="auto"/>
        <w:ind w:firstLine="540"/>
        <w:jc w:val="both"/>
      </w:pPr>
      <w:r>
        <w:rPr>
          <w:sz w:val="20"/>
        </w:rPr>
        <w:t xml:space="preserve">Отдел информационной политики Администрации ЗАТО Северск;</w:t>
      </w:r>
    </w:p>
    <w:p>
      <w:pPr>
        <w:pStyle w:val="0"/>
        <w:spacing w:before="200" w:lineRule="auto"/>
        <w:ind w:firstLine="540"/>
        <w:jc w:val="both"/>
      </w:pPr>
      <w:r>
        <w:rPr>
          <w:sz w:val="20"/>
        </w:rPr>
        <w:t xml:space="preserve">Управление по внегородским территориям Администрации ЗАТО Северск;</w:t>
      </w:r>
    </w:p>
    <w:p>
      <w:pPr>
        <w:pStyle w:val="0"/>
        <w:spacing w:before="200" w:lineRule="auto"/>
        <w:ind w:firstLine="540"/>
        <w:jc w:val="both"/>
      </w:pPr>
      <w:r>
        <w:rPr>
          <w:sz w:val="20"/>
        </w:rPr>
        <w:t xml:space="preserve">Управление образования Администрации ЗАТО Северск;</w:t>
      </w:r>
    </w:p>
    <w:p>
      <w:pPr>
        <w:pStyle w:val="0"/>
        <w:spacing w:before="200" w:lineRule="auto"/>
        <w:ind w:firstLine="540"/>
        <w:jc w:val="both"/>
      </w:pPr>
      <w:r>
        <w:rPr>
          <w:sz w:val="20"/>
        </w:rPr>
        <w:t xml:space="preserve">Управление молодежной и семейной политики, физической культуры и спорта Администрации ЗАТО Северск;</w:t>
      </w:r>
    </w:p>
    <w:p>
      <w:pPr>
        <w:pStyle w:val="0"/>
        <w:spacing w:before="200" w:lineRule="auto"/>
        <w:ind w:firstLine="540"/>
        <w:jc w:val="both"/>
      </w:pPr>
      <w:r>
        <w:rPr>
          <w:sz w:val="20"/>
        </w:rPr>
        <w:t xml:space="preserve">Управление культуры Администрации ЗАТО Северск.</w:t>
      </w:r>
    </w:p>
    <w:p>
      <w:pPr>
        <w:pStyle w:val="0"/>
        <w:spacing w:before="200" w:lineRule="auto"/>
        <w:ind w:firstLine="540"/>
        <w:jc w:val="both"/>
      </w:pPr>
      <w:r>
        <w:rPr>
          <w:sz w:val="20"/>
        </w:rPr>
        <w:t xml:space="preserve">Ответственный исполнитель с учетом объема финансовых средств, ежегодно выделяемых на реализацию Программы, уточняет целевые показатели, перечень мероприятий и затраты на них, состав участников мероприятий Программы. В необходимых случаях готовит предложения о корректировке перечня мероприятий и средств на их реализацию.</w:t>
      </w:r>
    </w:p>
    <w:p>
      <w:pPr>
        <w:pStyle w:val="0"/>
        <w:spacing w:before="200" w:lineRule="auto"/>
        <w:ind w:firstLine="540"/>
        <w:jc w:val="both"/>
      </w:pPr>
      <w:r>
        <w:rPr>
          <w:sz w:val="20"/>
        </w:rPr>
        <w:t xml:space="preserve">Факторы риска:</w:t>
      </w:r>
    </w:p>
    <w:p>
      <w:pPr>
        <w:pStyle w:val="0"/>
        <w:spacing w:before="200" w:lineRule="auto"/>
        <w:ind w:firstLine="540"/>
        <w:jc w:val="both"/>
      </w:pPr>
      <w:r>
        <w:rPr>
          <w:sz w:val="20"/>
        </w:rPr>
        <w:t xml:space="preserve">внешние риски реализации Программы:</w:t>
      </w:r>
    </w:p>
    <w:p>
      <w:pPr>
        <w:pStyle w:val="0"/>
        <w:spacing w:before="200" w:lineRule="auto"/>
        <w:ind w:firstLine="540"/>
        <w:jc w:val="both"/>
      </w:pPr>
      <w:r>
        <w:rPr>
          <w:sz w:val="20"/>
        </w:rPr>
        <w:t xml:space="preserve">изменение федерального законодательства в части перераспределения полномочий между Российской Федерацией, субъектами Российской Федерации и муниципальными образованиями;</w:t>
      </w:r>
    </w:p>
    <w:p>
      <w:pPr>
        <w:pStyle w:val="0"/>
        <w:spacing w:before="200" w:lineRule="auto"/>
        <w:ind w:firstLine="540"/>
        <w:jc w:val="both"/>
      </w:pPr>
      <w:r>
        <w:rPr>
          <w:sz w:val="20"/>
        </w:rPr>
        <w:t xml:space="preserve">изменение регионального законодательства в части финансирования Программ;</w:t>
      </w:r>
    </w:p>
    <w:p>
      <w:pPr>
        <w:pStyle w:val="0"/>
        <w:spacing w:before="200" w:lineRule="auto"/>
        <w:ind w:firstLine="540"/>
        <w:jc w:val="both"/>
      </w:pPr>
      <w:r>
        <w:rPr>
          <w:sz w:val="20"/>
        </w:rPr>
        <w:t xml:space="preserve">внутренние риски реализации Программы:</w:t>
      </w:r>
    </w:p>
    <w:p>
      <w:pPr>
        <w:pStyle w:val="0"/>
        <w:spacing w:before="200" w:lineRule="auto"/>
        <w:ind w:firstLine="540"/>
        <w:jc w:val="both"/>
      </w:pPr>
      <w:r>
        <w:rPr>
          <w:sz w:val="20"/>
        </w:rPr>
        <w:t xml:space="preserve">несвоевременное и не в полном объеме обеспечение финансирования.</w:t>
      </w:r>
    </w:p>
    <w:p>
      <w:pPr>
        <w:pStyle w:val="0"/>
        <w:spacing w:before="200" w:lineRule="auto"/>
        <w:ind w:firstLine="540"/>
        <w:jc w:val="both"/>
      </w:pPr>
      <w:r>
        <w:rPr>
          <w:sz w:val="20"/>
        </w:rPr>
        <w:t xml:space="preserve">Указанные риски могут привести к значительному снижению эффективности реализуемых мероприятий, направленных на решение задач, определенных Программой.</w:t>
      </w:r>
    </w:p>
    <w:p>
      <w:pPr>
        <w:pStyle w:val="0"/>
        <w:spacing w:before="200" w:lineRule="auto"/>
        <w:ind w:firstLine="540"/>
        <w:jc w:val="both"/>
      </w:pPr>
      <w:r>
        <w:rPr>
          <w:sz w:val="20"/>
        </w:rPr>
        <w:t xml:space="preserve">Предложения по мерам управления рисками реализации Программы:</w:t>
      </w:r>
    </w:p>
    <w:p>
      <w:pPr>
        <w:pStyle w:val="0"/>
        <w:spacing w:before="200" w:lineRule="auto"/>
        <w:ind w:firstLine="540"/>
        <w:jc w:val="both"/>
      </w:pPr>
      <w:r>
        <w:rPr>
          <w:sz w:val="20"/>
        </w:rPr>
        <w:t xml:space="preserve">регулярное взаимодействие с региональными органами исполнительной власти;</w:t>
      </w:r>
    </w:p>
    <w:p>
      <w:pPr>
        <w:pStyle w:val="0"/>
        <w:spacing w:before="200" w:lineRule="auto"/>
        <w:ind w:firstLine="540"/>
        <w:jc w:val="both"/>
      </w:pPr>
      <w:r>
        <w:rPr>
          <w:sz w:val="20"/>
        </w:rPr>
        <w:t xml:space="preserve">усиление контроля за ходом выполнения мероприятий Программы и совершенствование механизма текущего управления реализацией Программы;</w:t>
      </w:r>
    </w:p>
    <w:p>
      <w:pPr>
        <w:pStyle w:val="0"/>
        <w:spacing w:before="200" w:lineRule="auto"/>
        <w:ind w:firstLine="540"/>
        <w:jc w:val="both"/>
      </w:pPr>
      <w:r>
        <w:rPr>
          <w:sz w:val="20"/>
        </w:rPr>
        <w:t xml:space="preserve">своевременная корректировка мероприятий Программы.</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1</w:t>
      </w:r>
    </w:p>
    <w:p>
      <w:pPr>
        <w:pStyle w:val="0"/>
        <w:jc w:val="right"/>
      </w:pPr>
      <w:r>
        <w:rPr>
          <w:sz w:val="20"/>
        </w:rPr>
        <w:t xml:space="preserve">к муниципальной программе</w:t>
      </w:r>
    </w:p>
    <w:p>
      <w:pPr>
        <w:pStyle w:val="0"/>
        <w:jc w:val="right"/>
      </w:pPr>
      <w:r>
        <w:rPr>
          <w:sz w:val="20"/>
        </w:rPr>
        <w:t xml:space="preserve">"Дорожная деятельность и транспортное обслуживание</w:t>
      </w:r>
    </w:p>
    <w:p>
      <w:pPr>
        <w:pStyle w:val="0"/>
        <w:jc w:val="right"/>
      </w:pPr>
      <w:r>
        <w:rPr>
          <w:sz w:val="20"/>
        </w:rPr>
        <w:t xml:space="preserve">на территории ЗАТО Северск" на 2025 - 2027 годы</w:t>
      </w:r>
    </w:p>
    <w:p>
      <w:pPr>
        <w:pStyle w:val="0"/>
        <w:jc w:val="both"/>
      </w:pPr>
      <w:r>
        <w:rPr>
          <w:sz w:val="20"/>
        </w:rPr>
      </w:r>
    </w:p>
    <w:bookmarkStart w:id="1935" w:name="P1935"/>
    <w:bookmarkEnd w:id="1935"/>
    <w:p>
      <w:pPr>
        <w:pStyle w:val="2"/>
        <w:jc w:val="center"/>
      </w:pPr>
      <w:r>
        <w:rPr>
          <w:sz w:val="20"/>
        </w:rPr>
        <w:t xml:space="preserve">ПОДПРОГРАММА 1</w:t>
      </w:r>
    </w:p>
    <w:p>
      <w:pPr>
        <w:pStyle w:val="2"/>
        <w:jc w:val="center"/>
      </w:pPr>
      <w:r>
        <w:rPr>
          <w:sz w:val="20"/>
        </w:rPr>
        <w:t xml:space="preserve">"СТРОИТЕЛЬСТВО И РЕМОНТ ОБЪЕКТОВ УЛИЧНО-ДОРОЖНОЙ СЕТИ"</w:t>
      </w:r>
    </w:p>
    <w:p>
      <w:pPr>
        <w:pStyle w:val="2"/>
        <w:jc w:val="center"/>
      </w:pPr>
      <w:r>
        <w:rPr>
          <w:sz w:val="20"/>
        </w:rPr>
        <w:t xml:space="preserve">МУНИЦИПАЛЬНОЙ ПРОГРАММЫ "ДОРОЖНАЯ ДЕЯТЕЛЬНОСТЬ</w:t>
      </w:r>
    </w:p>
    <w:p>
      <w:pPr>
        <w:pStyle w:val="2"/>
        <w:jc w:val="center"/>
      </w:pPr>
      <w:r>
        <w:rPr>
          <w:sz w:val="20"/>
        </w:rPr>
        <w:t xml:space="preserve">И ТРАНСПОРТНОЕ ОБСЛУЖИВАНИЕ НА ТЕРРИТОРИИ ЗАТО СЕВЕРСК"</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22.04.2025 </w:t>
            </w:r>
            <w:hyperlink w:history="0" r:id="rId29" w:tooltip="Постановление Администрации ЗАТО Северск от 22.04.2025 N 905-па &quot;О внесении изменений в постановление Администрации ЗАТО Северск от 27.12.2024 N 5369-па&quot; {КонсультантПлюс}">
              <w:r>
                <w:rPr>
                  <w:sz w:val="20"/>
                  <w:color w:val="0000ff"/>
                </w:rPr>
                <w:t xml:space="preserve">N 905-па</w:t>
              </w:r>
            </w:hyperlink>
            <w:r>
              <w:rPr>
                <w:sz w:val="20"/>
                <w:color w:val="392c69"/>
              </w:rPr>
              <w:t xml:space="preserve">, от 22.08.2025 </w:t>
            </w:r>
            <w:hyperlink w:history="0" r:id="rId30" w:tooltip="Постановление Администрации ЗАТО Северск от 22.08.2025 N 2079-па &quot;О внесении изменений в постановление Администрации ЗАТО Северск от 27.12.2024 N 5369-па&quot; {КонсультантПлюс}">
              <w:r>
                <w:rPr>
                  <w:sz w:val="20"/>
                  <w:color w:val="0000ff"/>
                </w:rPr>
                <w:t xml:space="preserve">N 2079-па</w:t>
              </w:r>
            </w:hyperlink>
            <w:r>
              <w:rPr>
                <w:sz w:val="20"/>
                <w:color w:val="392c69"/>
              </w:rPr>
              <w:t xml:space="preserve">, от 07.11.2025 </w:t>
            </w:r>
            <w:hyperlink w:history="0" r:id="rId31" w:tooltip="Постановление Администрации ЗАТО Северск от 07.11.2025 N 2711-па &quot;О внесении изменений в постановление Администрации ЗАТО Северск от 27.12.2024 N 5369-па&quot; {КонсультантПлюс}">
              <w:r>
                <w:rPr>
                  <w:sz w:val="20"/>
                  <w:color w:val="0000ff"/>
                </w:rPr>
                <w:t xml:space="preserve">N 2711-па</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2"/>
        <w:jc w:val="center"/>
      </w:pPr>
      <w:r>
        <w:rPr>
          <w:sz w:val="20"/>
        </w:rPr>
        <w:t xml:space="preserve">ПАСПОРТ ПОДПРОГРАММЫ 1 "СТРОИТЕЛЬСТВО И РЕМОНТ ОБЪЕКТОВ</w:t>
      </w:r>
    </w:p>
    <w:p>
      <w:pPr>
        <w:pStyle w:val="2"/>
        <w:jc w:val="center"/>
      </w:pPr>
      <w:r>
        <w:rPr>
          <w:sz w:val="20"/>
        </w:rPr>
        <w:t xml:space="preserve">УЛИЧНО-ДОРОЖНОЙ СЕТИ" МУНИЦИПАЛЬНОЙ ПРОГРАММЫ "ДОРОЖНАЯ</w:t>
      </w:r>
    </w:p>
    <w:p>
      <w:pPr>
        <w:pStyle w:val="2"/>
        <w:jc w:val="center"/>
      </w:pPr>
      <w:r>
        <w:rPr>
          <w:sz w:val="20"/>
        </w:rPr>
        <w:t xml:space="preserve">ДЕЯТЕЛЬНОСТЬ И ТРАНСПОРТНОЕ ОБСЛУЖИВАНИЕ</w:t>
      </w:r>
    </w:p>
    <w:p>
      <w:pPr>
        <w:pStyle w:val="2"/>
        <w:jc w:val="center"/>
      </w:pPr>
      <w:r>
        <w:rPr>
          <w:sz w:val="20"/>
        </w:rPr>
        <w:t xml:space="preserve">НА ТЕРРИТОРИИ ЗАТО СЕВЕРСК"</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71"/>
        <w:gridCol w:w="2721"/>
        <w:gridCol w:w="1134"/>
        <w:gridCol w:w="1144"/>
        <w:gridCol w:w="1134"/>
        <w:gridCol w:w="1020"/>
      </w:tblGrid>
      <w:tr>
        <w:tc>
          <w:tcPr>
            <w:tcW w:w="1871" w:type="dxa"/>
          </w:tcPr>
          <w:p>
            <w:pPr>
              <w:pStyle w:val="0"/>
            </w:pPr>
            <w:r>
              <w:rPr>
                <w:sz w:val="20"/>
              </w:rPr>
              <w:t xml:space="preserve">Наименование подпрограммы 1</w:t>
            </w:r>
          </w:p>
        </w:tc>
        <w:tc>
          <w:tcPr>
            <w:gridSpan w:val="5"/>
            <w:tcW w:w="7153" w:type="dxa"/>
          </w:tcPr>
          <w:p>
            <w:pPr>
              <w:pStyle w:val="0"/>
            </w:pPr>
            <w:r>
              <w:rPr>
                <w:sz w:val="20"/>
              </w:rPr>
              <w:t xml:space="preserve">Строительство и ремонт объектов улично-дорожной сети</w:t>
            </w:r>
          </w:p>
        </w:tc>
      </w:tr>
      <w:tr>
        <w:tc>
          <w:tcPr>
            <w:tcW w:w="1871" w:type="dxa"/>
          </w:tcPr>
          <w:p>
            <w:pPr>
              <w:pStyle w:val="0"/>
            </w:pPr>
            <w:r>
              <w:rPr>
                <w:sz w:val="20"/>
              </w:rPr>
              <w:t xml:space="preserve">Срок реализации подпрограммы 1</w:t>
            </w:r>
          </w:p>
        </w:tc>
        <w:tc>
          <w:tcPr>
            <w:gridSpan w:val="5"/>
            <w:tcW w:w="7153" w:type="dxa"/>
          </w:tcPr>
          <w:p>
            <w:pPr>
              <w:pStyle w:val="0"/>
            </w:pPr>
            <w:r>
              <w:rPr>
                <w:sz w:val="20"/>
              </w:rPr>
              <w:t xml:space="preserve">2025 - 2027 годы</w:t>
            </w:r>
          </w:p>
        </w:tc>
      </w:tr>
      <w:tr>
        <w:tc>
          <w:tcPr>
            <w:tcW w:w="1871" w:type="dxa"/>
          </w:tcPr>
          <w:p>
            <w:pPr>
              <w:pStyle w:val="0"/>
            </w:pPr>
            <w:r>
              <w:rPr>
                <w:sz w:val="20"/>
              </w:rPr>
              <w:t xml:space="preserve">Ответственный исполнитель подпрограммы 1 (соисполнитель Программы)</w:t>
            </w:r>
          </w:p>
        </w:tc>
        <w:tc>
          <w:tcPr>
            <w:gridSpan w:val="5"/>
            <w:tcW w:w="7153" w:type="dxa"/>
          </w:tcPr>
          <w:p>
            <w:pPr>
              <w:pStyle w:val="0"/>
            </w:pPr>
            <w:r>
              <w:rPr>
                <w:sz w:val="20"/>
              </w:rPr>
              <w:t xml:space="preserve">Управление капитального строительства Администрации ЗАТО Северск</w:t>
            </w:r>
          </w:p>
        </w:tc>
      </w:tr>
      <w:tr>
        <w:tc>
          <w:tcPr>
            <w:tcW w:w="1871" w:type="dxa"/>
          </w:tcPr>
          <w:p>
            <w:pPr>
              <w:pStyle w:val="0"/>
            </w:pPr>
            <w:r>
              <w:rPr>
                <w:sz w:val="20"/>
              </w:rPr>
              <w:t xml:space="preserve">Участники подпрограммы 1</w:t>
            </w:r>
          </w:p>
        </w:tc>
        <w:tc>
          <w:tcPr>
            <w:gridSpan w:val="5"/>
            <w:tcW w:w="7153" w:type="dxa"/>
          </w:tcPr>
          <w:p>
            <w:pPr>
              <w:pStyle w:val="0"/>
            </w:pPr>
            <w:r>
              <w:rPr>
                <w:sz w:val="20"/>
              </w:rPr>
              <w:t xml:space="preserve">Управление капитального строительства Администрации ЗАТО Северск</w:t>
            </w:r>
          </w:p>
        </w:tc>
      </w:tr>
      <w:tr>
        <w:tc>
          <w:tcPr>
            <w:tcW w:w="1871" w:type="dxa"/>
          </w:tcPr>
          <w:p>
            <w:pPr>
              <w:pStyle w:val="0"/>
            </w:pPr>
            <w:r>
              <w:rPr>
                <w:sz w:val="20"/>
              </w:rPr>
              <w:t xml:space="preserve">Цель подпрограммы 1</w:t>
            </w:r>
          </w:p>
        </w:tc>
        <w:tc>
          <w:tcPr>
            <w:gridSpan w:val="5"/>
            <w:tcW w:w="7153" w:type="dxa"/>
          </w:tcPr>
          <w:p>
            <w:pPr>
              <w:pStyle w:val="0"/>
            </w:pPr>
            <w:r>
              <w:rPr>
                <w:sz w:val="20"/>
              </w:rPr>
              <w:t xml:space="preserve">Улучшение качественного состояния улично-дорожной сети ЗАТО Северск</w:t>
            </w:r>
          </w:p>
        </w:tc>
      </w:tr>
      <w:tr>
        <w:tc>
          <w:tcPr>
            <w:tcW w:w="1871" w:type="dxa"/>
            <w:tcBorders>
              <w:bottom w:val="nil"/>
            </w:tcBorders>
            <w:vMerge w:val="restart"/>
          </w:tcPr>
          <w:p>
            <w:pPr>
              <w:pStyle w:val="0"/>
            </w:pPr>
            <w:r>
              <w:rPr>
                <w:sz w:val="20"/>
              </w:rPr>
              <w:t xml:space="preserve">Показатели цели подпрограммы 1 и их значения (по годам реализации)</w:t>
            </w:r>
          </w:p>
        </w:tc>
        <w:tc>
          <w:tcPr>
            <w:tcW w:w="2721" w:type="dxa"/>
          </w:tcPr>
          <w:p>
            <w:pPr>
              <w:pStyle w:val="0"/>
              <w:jc w:val="center"/>
            </w:pPr>
            <w:r>
              <w:rPr>
                <w:sz w:val="20"/>
              </w:rPr>
              <w:t xml:space="preserve">Показатели цели, единица измерения</w:t>
            </w:r>
          </w:p>
        </w:tc>
        <w:tc>
          <w:tcPr>
            <w:tcW w:w="1134" w:type="dxa"/>
          </w:tcPr>
          <w:p>
            <w:pPr>
              <w:pStyle w:val="0"/>
              <w:jc w:val="center"/>
            </w:pPr>
            <w:r>
              <w:rPr>
                <w:sz w:val="20"/>
              </w:rPr>
              <w:t xml:space="preserve">2024 год</w:t>
            </w:r>
          </w:p>
        </w:tc>
        <w:tc>
          <w:tcPr>
            <w:tcW w:w="1144" w:type="dxa"/>
          </w:tcPr>
          <w:p>
            <w:pPr>
              <w:pStyle w:val="0"/>
              <w:jc w:val="center"/>
            </w:pPr>
            <w:r>
              <w:rPr>
                <w:sz w:val="20"/>
              </w:rPr>
              <w:t xml:space="preserve">2025 год</w:t>
            </w:r>
          </w:p>
        </w:tc>
        <w:tc>
          <w:tcPr>
            <w:tcW w:w="1134" w:type="dxa"/>
          </w:tcPr>
          <w:p>
            <w:pPr>
              <w:pStyle w:val="0"/>
              <w:jc w:val="center"/>
            </w:pPr>
            <w:r>
              <w:rPr>
                <w:sz w:val="20"/>
              </w:rPr>
              <w:t xml:space="preserve">2026 год</w:t>
            </w:r>
          </w:p>
        </w:tc>
        <w:tc>
          <w:tcPr>
            <w:tcW w:w="1020" w:type="dxa"/>
          </w:tcPr>
          <w:p>
            <w:pPr>
              <w:pStyle w:val="0"/>
              <w:jc w:val="center"/>
            </w:pPr>
            <w:r>
              <w:rPr>
                <w:sz w:val="20"/>
              </w:rPr>
              <w:t xml:space="preserve">2027 год</w:t>
            </w:r>
          </w:p>
        </w:tc>
      </w:tr>
      <w:tr>
        <w:tc>
          <w:tcPr>
            <w:tcBorders>
              <w:bottom w:val="nil"/>
            </w:tcBorders>
            <w:vMerge w:val="continue"/>
          </w:tcPr>
          <w:p/>
        </w:tc>
        <w:tc>
          <w:tcPr>
            <w:tcW w:w="2721" w:type="dxa"/>
          </w:tcPr>
          <w:p>
            <w:pPr>
              <w:pStyle w:val="0"/>
            </w:pPr>
            <w:r>
              <w:rPr>
                <w:sz w:val="20"/>
              </w:rPr>
              <w:t xml:space="preserve">1. Протяженность автомобильных дорог, введенных в эксплуатацию после строительства, км</w:t>
            </w:r>
          </w:p>
        </w:tc>
        <w:tc>
          <w:tcPr>
            <w:tcW w:w="1134" w:type="dxa"/>
          </w:tcPr>
          <w:p>
            <w:pPr>
              <w:pStyle w:val="0"/>
              <w:jc w:val="center"/>
            </w:pPr>
            <w:r>
              <w:rPr>
                <w:sz w:val="20"/>
              </w:rPr>
              <w:t xml:space="preserve">0</w:t>
            </w:r>
          </w:p>
        </w:tc>
        <w:tc>
          <w:tcPr>
            <w:tcW w:w="1144" w:type="dxa"/>
          </w:tcPr>
          <w:p>
            <w:pPr>
              <w:pStyle w:val="0"/>
              <w:jc w:val="center"/>
            </w:pPr>
            <w:r>
              <w:rPr>
                <w:sz w:val="20"/>
              </w:rPr>
              <w:t xml:space="preserve">0</w:t>
            </w:r>
          </w:p>
        </w:tc>
        <w:tc>
          <w:tcPr>
            <w:tcW w:w="1134" w:type="dxa"/>
          </w:tcPr>
          <w:p>
            <w:pPr>
              <w:pStyle w:val="0"/>
              <w:jc w:val="center"/>
            </w:pPr>
            <w:r>
              <w:rPr>
                <w:sz w:val="20"/>
              </w:rPr>
              <w:t xml:space="preserve">0</w:t>
            </w:r>
          </w:p>
        </w:tc>
        <w:tc>
          <w:tcPr>
            <w:tcW w:w="1020" w:type="dxa"/>
          </w:tcPr>
          <w:p>
            <w:pPr>
              <w:pStyle w:val="0"/>
              <w:jc w:val="center"/>
            </w:pPr>
            <w:r>
              <w:rPr>
                <w:sz w:val="20"/>
              </w:rPr>
              <w:t xml:space="preserve">0</w:t>
            </w:r>
          </w:p>
        </w:tc>
      </w:tr>
      <w:tr>
        <w:tc>
          <w:tcPr>
            <w:tcBorders>
              <w:bottom w:val="nil"/>
            </w:tcBorders>
            <w:vMerge w:val="continue"/>
          </w:tcPr>
          <w:p/>
        </w:tc>
        <w:tc>
          <w:tcPr>
            <w:tcW w:w="2721" w:type="dxa"/>
          </w:tcPr>
          <w:p>
            <w:pPr>
              <w:pStyle w:val="0"/>
            </w:pPr>
            <w:r>
              <w:rPr>
                <w:sz w:val="20"/>
              </w:rPr>
              <w:t xml:space="preserve">2. Доля протяженности автомобильных дорог общего пользования местного значения, соответствующих нормативным требованиям, в общей протяженности автомобильных дорог общего пользования местного значения, проц</w:t>
            </w:r>
          </w:p>
        </w:tc>
        <w:tc>
          <w:tcPr>
            <w:tcW w:w="1134" w:type="dxa"/>
          </w:tcPr>
          <w:p>
            <w:pPr>
              <w:pStyle w:val="0"/>
              <w:jc w:val="center"/>
            </w:pPr>
            <w:r>
              <w:rPr>
                <w:sz w:val="20"/>
              </w:rPr>
              <w:t xml:space="preserve">74,7</w:t>
            </w:r>
          </w:p>
        </w:tc>
        <w:tc>
          <w:tcPr>
            <w:tcW w:w="1144" w:type="dxa"/>
          </w:tcPr>
          <w:p>
            <w:pPr>
              <w:pStyle w:val="0"/>
              <w:jc w:val="center"/>
            </w:pPr>
            <w:r>
              <w:rPr>
                <w:sz w:val="20"/>
              </w:rPr>
              <w:t xml:space="preserve">77,71</w:t>
            </w:r>
          </w:p>
        </w:tc>
        <w:tc>
          <w:tcPr>
            <w:tcW w:w="1134" w:type="dxa"/>
          </w:tcPr>
          <w:p>
            <w:pPr>
              <w:pStyle w:val="0"/>
              <w:jc w:val="center"/>
            </w:pPr>
            <w:r>
              <w:rPr>
                <w:sz w:val="20"/>
              </w:rPr>
              <w:t xml:space="preserve">79,06</w:t>
            </w:r>
          </w:p>
        </w:tc>
        <w:tc>
          <w:tcPr>
            <w:tcW w:w="1020" w:type="dxa"/>
          </w:tcPr>
          <w:p>
            <w:pPr>
              <w:pStyle w:val="0"/>
              <w:jc w:val="center"/>
            </w:pPr>
            <w:r>
              <w:rPr>
                <w:sz w:val="20"/>
              </w:rPr>
              <w:t xml:space="preserve">80,4</w:t>
            </w:r>
          </w:p>
        </w:tc>
      </w:tr>
      <w:tr>
        <w:tblPrEx>
          <w:tblBorders>
            <w:insideH w:val="nil"/>
          </w:tblBorders>
        </w:tblPrEx>
        <w:tc>
          <w:tcPr>
            <w:tcBorders>
              <w:bottom w:val="nil"/>
            </w:tcBorders>
            <w:vMerge w:val="continue"/>
          </w:tcPr>
          <w:p/>
        </w:tc>
        <w:tc>
          <w:tcPr>
            <w:tcW w:w="2721" w:type="dxa"/>
            <w:tcBorders>
              <w:bottom w:val="nil"/>
            </w:tcBorders>
          </w:tcPr>
          <w:p>
            <w:pPr>
              <w:pStyle w:val="0"/>
            </w:pPr>
            <w:r>
              <w:rPr>
                <w:sz w:val="20"/>
              </w:rPr>
              <w:t xml:space="preserve">3. Общая протяженность объектов улично-дорожной сети, на которых выполнен капитальный ремонт и ремонт (нарастающим итогом с 2019 года), км; тыс м</w:t>
            </w:r>
          </w:p>
        </w:tc>
        <w:tc>
          <w:tcPr>
            <w:tcW w:w="1134" w:type="dxa"/>
            <w:tcBorders>
              <w:bottom w:val="nil"/>
            </w:tcBorders>
          </w:tcPr>
          <w:p>
            <w:pPr>
              <w:pStyle w:val="0"/>
              <w:jc w:val="center"/>
            </w:pPr>
            <w:r>
              <w:rPr>
                <w:sz w:val="20"/>
              </w:rPr>
              <w:t xml:space="preserve">42,18</w:t>
            </w:r>
          </w:p>
        </w:tc>
        <w:tc>
          <w:tcPr>
            <w:tcW w:w="1144" w:type="dxa"/>
            <w:tcBorders>
              <w:bottom w:val="nil"/>
            </w:tcBorders>
          </w:tcPr>
          <w:p>
            <w:pPr>
              <w:pStyle w:val="0"/>
              <w:jc w:val="center"/>
            </w:pPr>
            <w:r>
              <w:rPr>
                <w:sz w:val="20"/>
              </w:rPr>
              <w:t xml:space="preserve">48,88</w:t>
            </w:r>
          </w:p>
        </w:tc>
        <w:tc>
          <w:tcPr>
            <w:tcW w:w="1134" w:type="dxa"/>
            <w:tcBorders>
              <w:bottom w:val="nil"/>
            </w:tcBorders>
          </w:tcPr>
          <w:p>
            <w:pPr>
              <w:pStyle w:val="0"/>
              <w:jc w:val="center"/>
            </w:pPr>
            <w:r>
              <w:rPr>
                <w:sz w:val="20"/>
              </w:rPr>
              <w:t xml:space="preserve">51,88</w:t>
            </w:r>
          </w:p>
        </w:tc>
        <w:tc>
          <w:tcPr>
            <w:tcW w:w="1020" w:type="dxa"/>
            <w:tcBorders>
              <w:bottom w:val="nil"/>
            </w:tcBorders>
          </w:tcPr>
          <w:p>
            <w:pPr>
              <w:pStyle w:val="0"/>
              <w:jc w:val="center"/>
            </w:pPr>
            <w:r>
              <w:rPr>
                <w:sz w:val="20"/>
              </w:rPr>
              <w:t xml:space="preserve">54,88</w:t>
            </w:r>
          </w:p>
        </w:tc>
      </w:tr>
      <w:tr>
        <w:tblPrEx>
          <w:tblBorders>
            <w:insideH w:val="nil"/>
          </w:tblBorders>
        </w:tblPrEx>
        <w:tc>
          <w:tcPr>
            <w:gridSpan w:val="6"/>
            <w:tcW w:w="9024" w:type="dxa"/>
            <w:tcBorders>
              <w:top w:val="nil"/>
            </w:tcBorders>
          </w:tcPr>
          <w:p>
            <w:pPr>
              <w:pStyle w:val="0"/>
              <w:jc w:val="both"/>
            </w:pPr>
            <w:r>
              <w:rPr>
                <w:sz w:val="20"/>
              </w:rPr>
              <w:t xml:space="preserve">(в ред. </w:t>
            </w:r>
            <w:hyperlink w:history="0" r:id="rId32" w:tooltip="Постановление Администрации ЗАТО Северск от 22.04.2025 N 905-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22.04.2025 N 905-па)</w:t>
            </w:r>
          </w:p>
        </w:tc>
      </w:tr>
      <w:tr>
        <w:tc>
          <w:tcPr>
            <w:tcW w:w="1871" w:type="dxa"/>
            <w:vMerge w:val="restart"/>
          </w:tcPr>
          <w:p>
            <w:pPr>
              <w:pStyle w:val="0"/>
            </w:pPr>
            <w:r>
              <w:rPr>
                <w:sz w:val="20"/>
              </w:rPr>
              <w:t xml:space="preserve">Задачи подпрограммы 1</w:t>
            </w:r>
          </w:p>
        </w:tc>
        <w:tc>
          <w:tcPr>
            <w:gridSpan w:val="5"/>
            <w:tcW w:w="7153" w:type="dxa"/>
          </w:tcPr>
          <w:p>
            <w:pPr>
              <w:pStyle w:val="0"/>
            </w:pPr>
            <w:r>
              <w:rPr>
                <w:sz w:val="20"/>
              </w:rPr>
              <w:t xml:space="preserve">1. Увеличение протяженности улично-дорожной сети на территории ЗАТО Северск</w:t>
            </w:r>
          </w:p>
        </w:tc>
      </w:tr>
      <w:tr>
        <w:tc>
          <w:tcPr>
            <w:vMerge w:val="continue"/>
          </w:tcPr>
          <w:p/>
        </w:tc>
        <w:tc>
          <w:tcPr>
            <w:gridSpan w:val="5"/>
            <w:tcW w:w="7153" w:type="dxa"/>
          </w:tcPr>
          <w:p>
            <w:pPr>
              <w:pStyle w:val="0"/>
            </w:pPr>
            <w:r>
              <w:rPr>
                <w:sz w:val="20"/>
              </w:rPr>
              <w:t xml:space="preserve">2. Обеспечение достижения показателей регионального проекта "Региональная и местная дорожная сеть"</w:t>
            </w:r>
          </w:p>
        </w:tc>
      </w:tr>
      <w:tr>
        <w:tc>
          <w:tcPr>
            <w:tcW w:w="1871" w:type="dxa"/>
            <w:tcBorders>
              <w:bottom w:val="nil"/>
            </w:tcBorders>
            <w:vMerge w:val="restart"/>
          </w:tcPr>
          <w:p>
            <w:pPr>
              <w:pStyle w:val="0"/>
            </w:pPr>
            <w:r>
              <w:rPr>
                <w:sz w:val="20"/>
              </w:rPr>
              <w:t xml:space="preserve">Объем финансирования подпрограммы 1, всего, в т.ч. по годам ее реализации, тыс. руб.</w:t>
            </w:r>
          </w:p>
        </w:tc>
        <w:tc>
          <w:tcPr>
            <w:tcW w:w="2721" w:type="dxa"/>
          </w:tcPr>
          <w:p>
            <w:pPr>
              <w:pStyle w:val="0"/>
              <w:jc w:val="center"/>
            </w:pPr>
            <w:r>
              <w:rPr>
                <w:sz w:val="20"/>
              </w:rPr>
              <w:t xml:space="preserve">Источники</w:t>
            </w:r>
          </w:p>
        </w:tc>
        <w:tc>
          <w:tcPr>
            <w:tcW w:w="1134" w:type="dxa"/>
          </w:tcPr>
          <w:p>
            <w:pPr>
              <w:pStyle w:val="0"/>
              <w:jc w:val="center"/>
            </w:pPr>
            <w:r>
              <w:rPr>
                <w:sz w:val="20"/>
              </w:rPr>
              <w:t xml:space="preserve">Всего</w:t>
            </w:r>
          </w:p>
        </w:tc>
        <w:tc>
          <w:tcPr>
            <w:tcW w:w="1144" w:type="dxa"/>
          </w:tcPr>
          <w:p>
            <w:pPr>
              <w:pStyle w:val="0"/>
              <w:jc w:val="center"/>
            </w:pPr>
            <w:r>
              <w:rPr>
                <w:sz w:val="20"/>
              </w:rPr>
              <w:t xml:space="preserve">2025 год</w:t>
            </w:r>
          </w:p>
        </w:tc>
        <w:tc>
          <w:tcPr>
            <w:tcW w:w="1134" w:type="dxa"/>
          </w:tcPr>
          <w:p>
            <w:pPr>
              <w:pStyle w:val="0"/>
              <w:jc w:val="center"/>
            </w:pPr>
            <w:r>
              <w:rPr>
                <w:sz w:val="20"/>
              </w:rPr>
              <w:t xml:space="preserve">2026 год</w:t>
            </w:r>
          </w:p>
        </w:tc>
        <w:tc>
          <w:tcPr>
            <w:tcW w:w="1020" w:type="dxa"/>
          </w:tcPr>
          <w:p>
            <w:pPr>
              <w:pStyle w:val="0"/>
              <w:jc w:val="center"/>
            </w:pPr>
            <w:r>
              <w:rPr>
                <w:sz w:val="20"/>
              </w:rPr>
              <w:t xml:space="preserve">2027 год</w:t>
            </w:r>
          </w:p>
        </w:tc>
      </w:tr>
      <w:tr>
        <w:tc>
          <w:tcPr>
            <w:tcBorders>
              <w:bottom w:val="nil"/>
            </w:tcBorders>
            <w:vMerge w:val="continue"/>
          </w:tcPr>
          <w:p/>
        </w:tc>
        <w:tc>
          <w:tcPr>
            <w:tcW w:w="2721" w:type="dxa"/>
          </w:tcPr>
          <w:p>
            <w:pPr>
              <w:pStyle w:val="0"/>
            </w:pPr>
            <w:r>
              <w:rPr>
                <w:sz w:val="20"/>
              </w:rPr>
              <w:t xml:space="preserve">Местный бюджет</w:t>
            </w:r>
          </w:p>
        </w:tc>
        <w:tc>
          <w:tcPr>
            <w:tcW w:w="1134" w:type="dxa"/>
          </w:tcPr>
          <w:p>
            <w:pPr>
              <w:pStyle w:val="0"/>
              <w:jc w:val="right"/>
            </w:pPr>
            <w:r>
              <w:rPr>
                <w:sz w:val="20"/>
              </w:rPr>
              <w:t xml:space="preserve">264345,64</w:t>
            </w:r>
          </w:p>
        </w:tc>
        <w:tc>
          <w:tcPr>
            <w:tcW w:w="1144" w:type="dxa"/>
          </w:tcPr>
          <w:p>
            <w:pPr>
              <w:pStyle w:val="0"/>
              <w:jc w:val="right"/>
            </w:pPr>
            <w:r>
              <w:rPr>
                <w:sz w:val="20"/>
              </w:rPr>
              <w:t xml:space="preserve">138095,64</w:t>
            </w:r>
          </w:p>
        </w:tc>
        <w:tc>
          <w:tcPr>
            <w:tcW w:w="1134" w:type="dxa"/>
          </w:tcPr>
          <w:p>
            <w:pPr>
              <w:pStyle w:val="0"/>
              <w:jc w:val="right"/>
            </w:pPr>
            <w:r>
              <w:rPr>
                <w:sz w:val="20"/>
              </w:rPr>
              <w:t xml:space="preserve">63100,00</w:t>
            </w:r>
          </w:p>
        </w:tc>
        <w:tc>
          <w:tcPr>
            <w:tcW w:w="1020" w:type="dxa"/>
          </w:tcPr>
          <w:p>
            <w:pPr>
              <w:pStyle w:val="0"/>
              <w:jc w:val="right"/>
            </w:pPr>
            <w:r>
              <w:rPr>
                <w:sz w:val="20"/>
              </w:rPr>
              <w:t xml:space="preserve">63150,00</w:t>
            </w:r>
          </w:p>
        </w:tc>
      </w:tr>
      <w:tr>
        <w:tc>
          <w:tcPr>
            <w:tcBorders>
              <w:bottom w:val="nil"/>
            </w:tcBorders>
            <w:vMerge w:val="continue"/>
          </w:tcPr>
          <w:p/>
        </w:tc>
        <w:tc>
          <w:tcPr>
            <w:tcW w:w="2721" w:type="dxa"/>
          </w:tcPr>
          <w:p>
            <w:pPr>
              <w:pStyle w:val="0"/>
            </w:pPr>
            <w:r>
              <w:rPr>
                <w:sz w:val="20"/>
              </w:rPr>
              <w:t xml:space="preserve">Другие источники:</w:t>
            </w:r>
          </w:p>
        </w:tc>
        <w:tc>
          <w:tcPr>
            <w:tcW w:w="1134" w:type="dxa"/>
          </w:tcPr>
          <w:p>
            <w:pPr>
              <w:pStyle w:val="0"/>
            </w:pPr>
            <w:r>
              <w:rPr>
                <w:sz w:val="20"/>
              </w:rPr>
            </w:r>
          </w:p>
        </w:tc>
        <w:tc>
          <w:tcPr>
            <w:tcW w:w="1144" w:type="dxa"/>
          </w:tcPr>
          <w:p>
            <w:pPr>
              <w:pStyle w:val="0"/>
            </w:pPr>
            <w:r>
              <w:rPr>
                <w:sz w:val="20"/>
              </w:rPr>
            </w:r>
          </w:p>
        </w:tc>
        <w:tc>
          <w:tcPr>
            <w:tcW w:w="1134" w:type="dxa"/>
          </w:tcPr>
          <w:p>
            <w:pPr>
              <w:pStyle w:val="0"/>
            </w:pPr>
            <w:r>
              <w:rPr>
                <w:sz w:val="20"/>
              </w:rPr>
            </w:r>
          </w:p>
        </w:tc>
        <w:tc>
          <w:tcPr>
            <w:tcW w:w="1020" w:type="dxa"/>
          </w:tcPr>
          <w:p>
            <w:pPr>
              <w:pStyle w:val="0"/>
            </w:pPr>
            <w:r>
              <w:rPr>
                <w:sz w:val="20"/>
              </w:rPr>
            </w:r>
          </w:p>
        </w:tc>
      </w:tr>
      <w:tr>
        <w:tc>
          <w:tcPr>
            <w:tcBorders>
              <w:bottom w:val="nil"/>
            </w:tcBorders>
            <w:vMerge w:val="continue"/>
          </w:tcPr>
          <w:p/>
        </w:tc>
        <w:tc>
          <w:tcPr>
            <w:tcW w:w="2721" w:type="dxa"/>
          </w:tcPr>
          <w:p>
            <w:pPr>
              <w:pStyle w:val="0"/>
            </w:pPr>
            <w:r>
              <w:rPr>
                <w:sz w:val="20"/>
              </w:rPr>
              <w:t xml:space="preserve">федеральный бюджет</w:t>
            </w:r>
          </w:p>
          <w:p>
            <w:pPr>
              <w:pStyle w:val="0"/>
            </w:pPr>
            <w:r>
              <w:rPr>
                <w:sz w:val="20"/>
              </w:rPr>
              <w:t xml:space="preserve">(по согласованию (прогноз)</w:t>
            </w:r>
          </w:p>
        </w:tc>
        <w:tc>
          <w:tcPr>
            <w:tcW w:w="1134"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r>
      <w:tr>
        <w:tc>
          <w:tcPr>
            <w:tcBorders>
              <w:bottom w:val="nil"/>
            </w:tcBorders>
            <w:vMerge w:val="continue"/>
          </w:tcPr>
          <w:p/>
        </w:tc>
        <w:tc>
          <w:tcPr>
            <w:tcW w:w="2721" w:type="dxa"/>
          </w:tcPr>
          <w:p>
            <w:pPr>
              <w:pStyle w:val="0"/>
            </w:pPr>
            <w:r>
              <w:rPr>
                <w:sz w:val="20"/>
              </w:rPr>
              <w:t xml:space="preserve">бюджет Томской области</w:t>
            </w:r>
          </w:p>
          <w:p>
            <w:pPr>
              <w:pStyle w:val="0"/>
            </w:pPr>
            <w:r>
              <w:rPr>
                <w:sz w:val="20"/>
              </w:rPr>
              <w:t xml:space="preserve">(по согласованию (прогноз)</w:t>
            </w:r>
          </w:p>
        </w:tc>
        <w:tc>
          <w:tcPr>
            <w:tcW w:w="1134" w:type="dxa"/>
          </w:tcPr>
          <w:p>
            <w:pPr>
              <w:pStyle w:val="0"/>
              <w:jc w:val="right"/>
            </w:pPr>
            <w:r>
              <w:rPr>
                <w:sz w:val="20"/>
              </w:rPr>
              <w:t xml:space="preserve">240500,00</w:t>
            </w:r>
          </w:p>
        </w:tc>
        <w:tc>
          <w:tcPr>
            <w:tcW w:w="1144" w:type="dxa"/>
          </w:tcPr>
          <w:p>
            <w:pPr>
              <w:pStyle w:val="0"/>
              <w:jc w:val="right"/>
            </w:pPr>
            <w:r>
              <w:rPr>
                <w:sz w:val="20"/>
              </w:rPr>
              <w:t xml:space="preserve">240500,00</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r>
      <w:tr>
        <w:tc>
          <w:tcPr>
            <w:tcBorders>
              <w:bottom w:val="nil"/>
            </w:tcBorders>
            <w:vMerge w:val="continue"/>
          </w:tcPr>
          <w:p/>
        </w:tc>
        <w:tc>
          <w:tcPr>
            <w:tcW w:w="2721" w:type="dxa"/>
          </w:tcPr>
          <w:p>
            <w:pPr>
              <w:pStyle w:val="0"/>
            </w:pPr>
            <w:r>
              <w:rPr>
                <w:sz w:val="20"/>
              </w:rPr>
              <w:t xml:space="preserve">внебюджетные источники</w:t>
            </w:r>
          </w:p>
          <w:p>
            <w:pPr>
              <w:pStyle w:val="0"/>
            </w:pPr>
            <w:r>
              <w:rPr>
                <w:sz w:val="20"/>
              </w:rPr>
              <w:t xml:space="preserve">(по согласованию (прогноз)</w:t>
            </w:r>
          </w:p>
        </w:tc>
        <w:tc>
          <w:tcPr>
            <w:tcW w:w="1134" w:type="dxa"/>
          </w:tcPr>
          <w:p>
            <w:pPr>
              <w:pStyle w:val="0"/>
              <w:jc w:val="right"/>
            </w:pPr>
            <w:r>
              <w:rPr>
                <w:sz w:val="20"/>
              </w:rPr>
              <w:t xml:space="preserve">0,00</w:t>
            </w:r>
          </w:p>
        </w:tc>
        <w:tc>
          <w:tcPr>
            <w:tcW w:w="1144" w:type="dxa"/>
          </w:tcPr>
          <w:p>
            <w:pPr>
              <w:pStyle w:val="0"/>
              <w:jc w:val="right"/>
            </w:pPr>
            <w:r>
              <w:rPr>
                <w:sz w:val="20"/>
              </w:rPr>
              <w:t xml:space="preserve">0,00</w:t>
            </w:r>
          </w:p>
        </w:tc>
        <w:tc>
          <w:tcPr>
            <w:tcW w:w="1134" w:type="dxa"/>
          </w:tcPr>
          <w:p>
            <w:pPr>
              <w:pStyle w:val="0"/>
              <w:jc w:val="right"/>
            </w:pPr>
            <w:r>
              <w:rPr>
                <w:sz w:val="20"/>
              </w:rPr>
              <w:t xml:space="preserve">0,00</w:t>
            </w:r>
          </w:p>
        </w:tc>
        <w:tc>
          <w:tcPr>
            <w:tcW w:w="1020" w:type="dxa"/>
          </w:tcPr>
          <w:p>
            <w:pPr>
              <w:pStyle w:val="0"/>
              <w:jc w:val="right"/>
            </w:pPr>
            <w:r>
              <w:rPr>
                <w:sz w:val="20"/>
              </w:rPr>
              <w:t xml:space="preserve">0,00</w:t>
            </w:r>
          </w:p>
        </w:tc>
      </w:tr>
      <w:tr>
        <w:tblPrEx>
          <w:tblBorders>
            <w:insideH w:val="nil"/>
          </w:tblBorders>
        </w:tblPrEx>
        <w:tc>
          <w:tcPr>
            <w:tcBorders>
              <w:bottom w:val="nil"/>
            </w:tcBorders>
            <w:vMerge w:val="continue"/>
          </w:tcPr>
          <w:p/>
        </w:tc>
        <w:tc>
          <w:tcPr>
            <w:tcW w:w="2721" w:type="dxa"/>
            <w:tcBorders>
              <w:bottom w:val="nil"/>
            </w:tcBorders>
          </w:tcPr>
          <w:p>
            <w:pPr>
              <w:pStyle w:val="0"/>
            </w:pPr>
            <w:r>
              <w:rPr>
                <w:sz w:val="20"/>
              </w:rPr>
              <w:t xml:space="preserve">Всего</w:t>
            </w:r>
          </w:p>
        </w:tc>
        <w:tc>
          <w:tcPr>
            <w:tcW w:w="1134" w:type="dxa"/>
            <w:tcBorders>
              <w:bottom w:val="nil"/>
            </w:tcBorders>
          </w:tcPr>
          <w:p>
            <w:pPr>
              <w:pStyle w:val="0"/>
              <w:jc w:val="right"/>
            </w:pPr>
            <w:r>
              <w:rPr>
                <w:sz w:val="20"/>
              </w:rPr>
              <w:t xml:space="preserve">504845,64</w:t>
            </w:r>
          </w:p>
        </w:tc>
        <w:tc>
          <w:tcPr>
            <w:tcW w:w="1144" w:type="dxa"/>
            <w:tcBorders>
              <w:bottom w:val="nil"/>
            </w:tcBorders>
          </w:tcPr>
          <w:p>
            <w:pPr>
              <w:pStyle w:val="0"/>
              <w:jc w:val="right"/>
            </w:pPr>
            <w:r>
              <w:rPr>
                <w:sz w:val="20"/>
              </w:rPr>
              <w:t xml:space="preserve">378595,64</w:t>
            </w:r>
          </w:p>
        </w:tc>
        <w:tc>
          <w:tcPr>
            <w:tcW w:w="1134" w:type="dxa"/>
            <w:tcBorders>
              <w:bottom w:val="nil"/>
            </w:tcBorders>
          </w:tcPr>
          <w:p>
            <w:pPr>
              <w:pStyle w:val="0"/>
              <w:jc w:val="right"/>
            </w:pPr>
            <w:r>
              <w:rPr>
                <w:sz w:val="20"/>
              </w:rPr>
              <w:t xml:space="preserve">63100,00</w:t>
            </w:r>
          </w:p>
        </w:tc>
        <w:tc>
          <w:tcPr>
            <w:tcW w:w="1020" w:type="dxa"/>
            <w:tcBorders>
              <w:bottom w:val="nil"/>
            </w:tcBorders>
          </w:tcPr>
          <w:p>
            <w:pPr>
              <w:pStyle w:val="0"/>
              <w:jc w:val="right"/>
            </w:pPr>
            <w:r>
              <w:rPr>
                <w:sz w:val="20"/>
              </w:rPr>
              <w:t xml:space="preserve">63150,00</w:t>
            </w:r>
          </w:p>
        </w:tc>
      </w:tr>
      <w:tr>
        <w:tblPrEx>
          <w:tblBorders>
            <w:insideH w:val="nil"/>
          </w:tblBorders>
        </w:tblPrEx>
        <w:tc>
          <w:tcPr>
            <w:gridSpan w:val="6"/>
            <w:tcW w:w="9024" w:type="dxa"/>
            <w:tcBorders>
              <w:top w:val="nil"/>
            </w:tcBorders>
          </w:tcPr>
          <w:p>
            <w:pPr>
              <w:pStyle w:val="0"/>
              <w:jc w:val="both"/>
            </w:pPr>
            <w:r>
              <w:rPr>
                <w:sz w:val="20"/>
              </w:rPr>
              <w:t xml:space="preserve">(в ред. </w:t>
            </w:r>
            <w:hyperlink w:history="0" r:id="rId33" w:tooltip="Постановление Администрации ЗАТО Северск от 22.08.2025 N 2079-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22.08.2025 N 2079-па)</w:t>
            </w:r>
          </w:p>
        </w:tc>
      </w:tr>
    </w:tbl>
    <w:p>
      <w:pPr>
        <w:pStyle w:val="0"/>
        <w:jc w:val="both"/>
      </w:pPr>
      <w:r>
        <w:rPr>
          <w:sz w:val="20"/>
        </w:rPr>
      </w:r>
    </w:p>
    <w:p>
      <w:pPr>
        <w:pStyle w:val="2"/>
        <w:outlineLvl w:val="2"/>
        <w:jc w:val="center"/>
      </w:pPr>
      <w:r>
        <w:rPr>
          <w:sz w:val="20"/>
        </w:rPr>
        <w:t xml:space="preserve">I. ХАРАКТЕРИСТИКА ТЕКУЩЕГО СОСТОЯНИЯ</w:t>
      </w:r>
    </w:p>
    <w:p>
      <w:pPr>
        <w:pStyle w:val="2"/>
        <w:jc w:val="center"/>
      </w:pPr>
      <w:r>
        <w:rPr>
          <w:sz w:val="20"/>
        </w:rPr>
        <w:t xml:space="preserve">СФЕРЫ РЕАЛИЗАЦИИ ПОДПРОГРАММЫ 1</w:t>
      </w:r>
    </w:p>
    <w:p>
      <w:pPr>
        <w:pStyle w:val="0"/>
        <w:jc w:val="both"/>
      </w:pPr>
      <w:r>
        <w:rPr>
          <w:sz w:val="20"/>
        </w:rPr>
      </w:r>
    </w:p>
    <w:p>
      <w:pPr>
        <w:pStyle w:val="0"/>
        <w:ind w:firstLine="540"/>
        <w:jc w:val="both"/>
      </w:pPr>
      <w:r>
        <w:rPr>
          <w:sz w:val="20"/>
        </w:rPr>
        <w:t xml:space="preserve">Вопрос качественного состояния автомобильных дорог и проездов является одной из основных проблем г. Северска. Основная причина - стремительный рост парка автомобилей. Увеличение плотности и интенсивности транспортных потоков приводит к значительному повышению нагрузок на поверхность проезжей части.</w:t>
      </w:r>
    </w:p>
    <w:p>
      <w:pPr>
        <w:pStyle w:val="0"/>
        <w:spacing w:before="200" w:lineRule="auto"/>
        <w:ind w:firstLine="540"/>
        <w:jc w:val="both"/>
      </w:pPr>
      <w:r>
        <w:rPr>
          <w:sz w:val="20"/>
        </w:rPr>
        <w:t xml:space="preserve">Общая протяженность улично-дорожной сети на территории г. Северска составляет 123,3 км, из них 61,9 км - автомобильные дороги, 61,4 км - улично-дорожная сеть.</w:t>
      </w:r>
    </w:p>
    <w:p>
      <w:pPr>
        <w:pStyle w:val="0"/>
        <w:spacing w:before="200" w:lineRule="auto"/>
        <w:ind w:firstLine="540"/>
        <w:jc w:val="both"/>
      </w:pPr>
      <w:r>
        <w:rPr>
          <w:sz w:val="20"/>
        </w:rPr>
        <w:t xml:space="preserve">Протяженность дорог с асфальтобетонным покрытием в г. Северске составляет 119,88 км.</w:t>
      </w:r>
    </w:p>
    <w:p>
      <w:pPr>
        <w:pStyle w:val="0"/>
        <w:spacing w:before="200" w:lineRule="auto"/>
        <w:ind w:firstLine="540"/>
        <w:jc w:val="both"/>
      </w:pPr>
      <w:r>
        <w:rPr>
          <w:sz w:val="20"/>
        </w:rPr>
        <w:t xml:space="preserve">Недостаточные объемы ремонта дорог приводят к ухудшению дорожной ситуации, повышению уровня аварийности. В связи с отсутствием работ капитального характера для поддержания большей части автодорог в нормативном состоянии требуется ежегодное проведение ямочного ремонта в значительных объемах.</w:t>
      </w:r>
    </w:p>
    <w:p>
      <w:pPr>
        <w:pStyle w:val="0"/>
        <w:spacing w:before="200" w:lineRule="auto"/>
        <w:ind w:firstLine="540"/>
        <w:jc w:val="both"/>
      </w:pPr>
      <w:r>
        <w:rPr>
          <w:sz w:val="20"/>
        </w:rPr>
        <w:t xml:space="preserve">По результатам инструментальной диагностики и экспертной оценки, проведенных в 2023 году, 74,43% автомобильных дорог общего пользования местного значения имеют нормативное состояние.</w:t>
      </w:r>
    </w:p>
    <w:p>
      <w:pPr>
        <w:pStyle w:val="0"/>
        <w:spacing w:before="200" w:lineRule="auto"/>
        <w:ind w:firstLine="540"/>
        <w:jc w:val="both"/>
      </w:pPr>
      <w:r>
        <w:rPr>
          <w:sz w:val="20"/>
        </w:rPr>
        <w:t xml:space="preserve">При этом в рамках участия в национальном проекте "Безопасные качественные дороги" необходимо ежегодно приводить в нормативное состояние не менее 5 - 6 км автомобильных дорог для достижения Томской областью показателя государственной </w:t>
      </w:r>
      <w:hyperlink w:history="0" r:id="rId34" w:tooltip="Постановление Администрации Томской области от 26.09.2019 N 340а (ред. от 01.12.2025) &quot;Об утверждении государственной программы &quot;Развитие транспортной инфраструктуры в Томской области&quot; {КонсультантПлюс}">
        <w:r>
          <w:rPr>
            <w:sz w:val="20"/>
            <w:color w:val="0000ff"/>
          </w:rPr>
          <w:t xml:space="preserve">программы</w:t>
        </w:r>
      </w:hyperlink>
      <w:r>
        <w:rPr>
          <w:sz w:val="20"/>
        </w:rPr>
        <w:t xml:space="preserve"> "Развитие транспортной инфраструктуры в Томской области", утвержденной постановлением Администрации Томской области от 26.09.2019 N 340а.</w:t>
      </w:r>
    </w:p>
    <w:p>
      <w:pPr>
        <w:pStyle w:val="0"/>
        <w:spacing w:before="200" w:lineRule="auto"/>
        <w:ind w:firstLine="540"/>
        <w:jc w:val="both"/>
      </w:pPr>
      <w:r>
        <w:rPr>
          <w:sz w:val="20"/>
        </w:rPr>
        <w:t xml:space="preserve">Всего в г. Северске в рамках мероприятий Программы планируется проводить ремонт объектов улично-дорожной сети протяженностью до 5 км ежегодно.</w:t>
      </w:r>
    </w:p>
    <w:p>
      <w:pPr>
        <w:pStyle w:val="0"/>
        <w:jc w:val="both"/>
      </w:pPr>
      <w:r>
        <w:rPr>
          <w:sz w:val="20"/>
        </w:rPr>
      </w:r>
    </w:p>
    <w:p>
      <w:pPr>
        <w:pStyle w:val="2"/>
        <w:outlineLvl w:val="2"/>
        <w:jc w:val="center"/>
      </w:pPr>
      <w:r>
        <w:rPr>
          <w:sz w:val="20"/>
        </w:rPr>
        <w:t xml:space="preserve">II. ЦЕЛИ И ЗАДАЧИ ПОДПРОГРАММЫ 1, СРОКИ ЕЕ РЕАЛИЗАЦИИ,</w:t>
      </w:r>
    </w:p>
    <w:p>
      <w:pPr>
        <w:pStyle w:val="2"/>
        <w:jc w:val="center"/>
      </w:pPr>
      <w:r>
        <w:rPr>
          <w:sz w:val="20"/>
        </w:rPr>
        <w:t xml:space="preserve">ЦЕЛЕВЫЕ ПОКАЗАТЕЛИ (ИНДИКАТОРЫ) РЕЗУЛЬТАТИВНОСТИ</w:t>
      </w:r>
    </w:p>
    <w:p>
      <w:pPr>
        <w:pStyle w:val="2"/>
        <w:jc w:val="center"/>
      </w:pPr>
      <w:r>
        <w:rPr>
          <w:sz w:val="20"/>
        </w:rPr>
        <w:t xml:space="preserve">РЕАЛИЗАЦИИ ПОДПРОГРАММЫ 1</w:t>
      </w:r>
    </w:p>
    <w:p>
      <w:pPr>
        <w:pStyle w:val="0"/>
        <w:jc w:val="both"/>
      </w:pPr>
      <w:r>
        <w:rPr>
          <w:sz w:val="20"/>
        </w:rPr>
      </w:r>
    </w:p>
    <w:p>
      <w:pPr>
        <w:pStyle w:val="0"/>
        <w:ind w:firstLine="540"/>
        <w:jc w:val="both"/>
      </w:pPr>
      <w:r>
        <w:rPr>
          <w:sz w:val="20"/>
        </w:rPr>
        <w:t xml:space="preserve">Основной целью подпрограммы 1 является улучшение качественного состояния улично-дорожной сети ЗАТО Северск.</w:t>
      </w:r>
    </w:p>
    <w:p>
      <w:pPr>
        <w:pStyle w:val="0"/>
        <w:spacing w:before="200" w:lineRule="auto"/>
        <w:ind w:firstLine="540"/>
        <w:jc w:val="both"/>
      </w:pPr>
      <w:r>
        <w:rPr>
          <w:sz w:val="20"/>
        </w:rPr>
        <w:t xml:space="preserve">Достижение цели обеспечивается путем решения следующих задач:</w:t>
      </w:r>
    </w:p>
    <w:p>
      <w:pPr>
        <w:pStyle w:val="0"/>
        <w:spacing w:before="200" w:lineRule="auto"/>
        <w:ind w:firstLine="540"/>
        <w:jc w:val="both"/>
      </w:pPr>
      <w:r>
        <w:rPr>
          <w:sz w:val="20"/>
        </w:rPr>
        <w:t xml:space="preserve">увеличение протяженности улично-дорожной сети на территории ЗАТО Северск;</w:t>
      </w:r>
    </w:p>
    <w:p>
      <w:pPr>
        <w:pStyle w:val="0"/>
        <w:spacing w:before="200" w:lineRule="auto"/>
        <w:ind w:firstLine="540"/>
        <w:jc w:val="both"/>
      </w:pPr>
      <w:r>
        <w:rPr>
          <w:sz w:val="20"/>
        </w:rPr>
        <w:t xml:space="preserve">обеспечение достижения показателей регионального проекта "Региональная и местная дорожная сеть".</w:t>
      </w:r>
    </w:p>
    <w:p>
      <w:pPr>
        <w:pStyle w:val="0"/>
        <w:spacing w:before="200" w:lineRule="auto"/>
        <w:ind w:firstLine="540"/>
        <w:jc w:val="both"/>
      </w:pPr>
      <w:r>
        <w:rPr>
          <w:sz w:val="20"/>
        </w:rPr>
        <w:t xml:space="preserve">Сроки реализации подпрограммы 1: 2025 - 2027 годы. Этапы не предусмотрены.</w:t>
      </w:r>
    </w:p>
    <w:p>
      <w:pPr>
        <w:pStyle w:val="0"/>
        <w:spacing w:before="200" w:lineRule="auto"/>
        <w:ind w:firstLine="540"/>
        <w:jc w:val="both"/>
      </w:pPr>
      <w:r>
        <w:rPr>
          <w:sz w:val="20"/>
        </w:rPr>
        <w:t xml:space="preserve">Сведения о составе и значениях целевых показателей (индикаторах) результативности подпрограммы 1 представлены в таблице 1.</w:t>
      </w:r>
    </w:p>
    <w:p>
      <w:pPr>
        <w:pStyle w:val="0"/>
        <w:jc w:val="both"/>
      </w:pPr>
      <w:r>
        <w:rPr>
          <w:sz w:val="20"/>
        </w:rPr>
      </w:r>
    </w:p>
    <w:p>
      <w:pPr>
        <w:pStyle w:val="0"/>
        <w:jc w:val="center"/>
      </w:pPr>
      <w:r>
        <w:rPr>
          <w:sz w:val="20"/>
        </w:rPr>
        <w:t xml:space="preserve">Сведения о составе и значениях целевых показателей</w:t>
      </w:r>
    </w:p>
    <w:p>
      <w:pPr>
        <w:pStyle w:val="0"/>
        <w:jc w:val="center"/>
      </w:pPr>
      <w:r>
        <w:rPr>
          <w:sz w:val="20"/>
        </w:rPr>
        <w:t xml:space="preserve">(индикаторов) результативности подпрограммы 1 "Строительство</w:t>
      </w:r>
    </w:p>
    <w:p>
      <w:pPr>
        <w:pStyle w:val="0"/>
        <w:jc w:val="center"/>
      </w:pPr>
      <w:r>
        <w:rPr>
          <w:sz w:val="20"/>
        </w:rPr>
        <w:t xml:space="preserve">и ремонт объектов улично-дорожной сети" муниципальной</w:t>
      </w:r>
    </w:p>
    <w:p>
      <w:pPr>
        <w:pStyle w:val="0"/>
        <w:jc w:val="center"/>
      </w:pPr>
      <w:r>
        <w:rPr>
          <w:sz w:val="20"/>
        </w:rPr>
        <w:t xml:space="preserve">программы "Дорожная деятельность и транспортное обслуживание</w:t>
      </w:r>
    </w:p>
    <w:p>
      <w:pPr>
        <w:pStyle w:val="0"/>
        <w:jc w:val="center"/>
      </w:pPr>
      <w:r>
        <w:rPr>
          <w:sz w:val="20"/>
        </w:rPr>
        <w:t xml:space="preserve">на территории ЗАТО Северск"</w:t>
      </w:r>
    </w:p>
    <w:p>
      <w:pPr>
        <w:pStyle w:val="0"/>
        <w:jc w:val="both"/>
      </w:pPr>
      <w:r>
        <w:rPr>
          <w:sz w:val="20"/>
        </w:rPr>
      </w:r>
    </w:p>
    <w:p>
      <w:pPr>
        <w:pStyle w:val="0"/>
        <w:jc w:val="right"/>
      </w:pPr>
      <w:r>
        <w:rPr>
          <w:sz w:val="20"/>
        </w:rPr>
        <w:t xml:space="preserve">Таблица 1</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284"/>
        <w:gridCol w:w="1204"/>
        <w:gridCol w:w="664"/>
        <w:gridCol w:w="664"/>
        <w:gridCol w:w="664"/>
        <w:gridCol w:w="664"/>
        <w:gridCol w:w="664"/>
        <w:gridCol w:w="1714"/>
        <w:gridCol w:w="1684"/>
        <w:gridCol w:w="1804"/>
      </w:tblGrid>
      <w:tr>
        <w:tc>
          <w:tcPr>
            <w:tcW w:w="454" w:type="dxa"/>
            <w:vMerge w:val="restart"/>
          </w:tcPr>
          <w:p>
            <w:pPr>
              <w:pStyle w:val="0"/>
              <w:jc w:val="center"/>
            </w:pPr>
            <w:r>
              <w:rPr>
                <w:sz w:val="20"/>
              </w:rPr>
              <w:t xml:space="preserve">N п/п</w:t>
            </w:r>
          </w:p>
        </w:tc>
        <w:tc>
          <w:tcPr>
            <w:tcW w:w="2284" w:type="dxa"/>
            <w:vMerge w:val="restart"/>
          </w:tcPr>
          <w:p>
            <w:pPr>
              <w:pStyle w:val="0"/>
              <w:jc w:val="center"/>
            </w:pPr>
            <w:r>
              <w:rPr>
                <w:sz w:val="20"/>
              </w:rPr>
              <w:t xml:space="preserve">Наименование целевого показателя (индикатора)</w:t>
            </w:r>
          </w:p>
        </w:tc>
        <w:tc>
          <w:tcPr>
            <w:tcW w:w="1204" w:type="dxa"/>
            <w:vMerge w:val="restart"/>
          </w:tcPr>
          <w:p>
            <w:pPr>
              <w:pStyle w:val="0"/>
              <w:jc w:val="center"/>
            </w:pPr>
            <w:r>
              <w:rPr>
                <w:sz w:val="20"/>
              </w:rPr>
              <w:t xml:space="preserve">Единица измерения</w:t>
            </w:r>
          </w:p>
        </w:tc>
        <w:tc>
          <w:tcPr>
            <w:gridSpan w:val="5"/>
            <w:tcW w:w="3320" w:type="dxa"/>
          </w:tcPr>
          <w:p>
            <w:pPr>
              <w:pStyle w:val="0"/>
              <w:jc w:val="center"/>
            </w:pPr>
            <w:r>
              <w:rPr>
                <w:sz w:val="20"/>
              </w:rPr>
              <w:t xml:space="preserve">Значения целевых показателей</w:t>
            </w:r>
          </w:p>
        </w:tc>
        <w:tc>
          <w:tcPr>
            <w:tcW w:w="1714" w:type="dxa"/>
            <w:vMerge w:val="restart"/>
          </w:tcPr>
          <w:p>
            <w:pPr>
              <w:pStyle w:val="0"/>
              <w:jc w:val="center"/>
            </w:pPr>
            <w:r>
              <w:rPr>
                <w:sz w:val="20"/>
              </w:rPr>
              <w:t xml:space="preserve">Периодичность сбора данных</w:t>
            </w:r>
          </w:p>
        </w:tc>
        <w:tc>
          <w:tcPr>
            <w:tcW w:w="1684" w:type="dxa"/>
            <w:vMerge w:val="restart"/>
          </w:tcPr>
          <w:p>
            <w:pPr>
              <w:pStyle w:val="0"/>
              <w:jc w:val="center"/>
            </w:pPr>
            <w:r>
              <w:rPr>
                <w:sz w:val="20"/>
              </w:rPr>
              <w:t xml:space="preserve">Метод сбора информации</w:t>
            </w:r>
          </w:p>
        </w:tc>
        <w:tc>
          <w:tcPr>
            <w:tcW w:w="1804" w:type="dxa"/>
            <w:vMerge w:val="restart"/>
          </w:tcPr>
          <w:p>
            <w:pPr>
              <w:pStyle w:val="0"/>
              <w:jc w:val="center"/>
            </w:pPr>
            <w:r>
              <w:rPr>
                <w:sz w:val="20"/>
              </w:rPr>
              <w:t xml:space="preserve">Ответственный за сбор данных по показателю</w:t>
            </w:r>
          </w:p>
        </w:tc>
      </w:tr>
      <w:tr>
        <w:tc>
          <w:tcPr>
            <w:vMerge w:val="continue"/>
          </w:tcPr>
          <w:p/>
        </w:tc>
        <w:tc>
          <w:tcPr>
            <w:vMerge w:val="continue"/>
          </w:tcPr>
          <w:p/>
        </w:tc>
        <w:tc>
          <w:tcPr>
            <w:vMerge w:val="continue"/>
          </w:tcPr>
          <w:p/>
        </w:tc>
        <w:tc>
          <w:tcPr>
            <w:tcW w:w="664" w:type="dxa"/>
          </w:tcPr>
          <w:p>
            <w:pPr>
              <w:pStyle w:val="0"/>
              <w:jc w:val="center"/>
            </w:pPr>
            <w:r>
              <w:rPr>
                <w:sz w:val="20"/>
              </w:rPr>
              <w:t xml:space="preserve">2023 год</w:t>
            </w:r>
          </w:p>
        </w:tc>
        <w:tc>
          <w:tcPr>
            <w:tcW w:w="664" w:type="dxa"/>
          </w:tcPr>
          <w:p>
            <w:pPr>
              <w:pStyle w:val="0"/>
              <w:jc w:val="center"/>
            </w:pPr>
            <w:r>
              <w:rPr>
                <w:sz w:val="20"/>
              </w:rPr>
              <w:t xml:space="preserve">2024 год</w:t>
            </w:r>
          </w:p>
        </w:tc>
        <w:tc>
          <w:tcPr>
            <w:tcW w:w="664" w:type="dxa"/>
          </w:tcPr>
          <w:p>
            <w:pPr>
              <w:pStyle w:val="0"/>
              <w:jc w:val="center"/>
            </w:pPr>
            <w:r>
              <w:rPr>
                <w:sz w:val="20"/>
              </w:rPr>
              <w:t xml:space="preserve">2025 год</w:t>
            </w:r>
          </w:p>
        </w:tc>
        <w:tc>
          <w:tcPr>
            <w:tcW w:w="664" w:type="dxa"/>
          </w:tcPr>
          <w:p>
            <w:pPr>
              <w:pStyle w:val="0"/>
              <w:jc w:val="center"/>
            </w:pPr>
            <w:r>
              <w:rPr>
                <w:sz w:val="20"/>
              </w:rPr>
              <w:t xml:space="preserve">2026 год</w:t>
            </w:r>
          </w:p>
        </w:tc>
        <w:tc>
          <w:tcPr>
            <w:tcW w:w="664" w:type="dxa"/>
          </w:tcPr>
          <w:p>
            <w:pPr>
              <w:pStyle w:val="0"/>
              <w:jc w:val="center"/>
            </w:pPr>
            <w:r>
              <w:rPr>
                <w:sz w:val="20"/>
              </w:rPr>
              <w:t xml:space="preserve">2027 год</w:t>
            </w:r>
          </w:p>
        </w:tc>
        <w:tc>
          <w:tcPr>
            <w:vMerge w:val="continue"/>
          </w:tcPr>
          <w:p/>
        </w:tc>
        <w:tc>
          <w:tcPr>
            <w:vMerge w:val="continue"/>
          </w:tcPr>
          <w:p/>
        </w:tc>
        <w:tc>
          <w:tcPr>
            <w:vMerge w:val="continue"/>
          </w:tcPr>
          <w:p/>
        </w:tc>
      </w:tr>
      <w:tr>
        <w:tc>
          <w:tcPr>
            <w:tcW w:w="454" w:type="dxa"/>
          </w:tcPr>
          <w:p>
            <w:pPr>
              <w:pStyle w:val="0"/>
              <w:jc w:val="center"/>
            </w:pPr>
            <w:r>
              <w:rPr>
                <w:sz w:val="20"/>
              </w:rPr>
              <w:t xml:space="preserve">1</w:t>
            </w:r>
          </w:p>
        </w:tc>
        <w:tc>
          <w:tcPr>
            <w:tcW w:w="2284" w:type="dxa"/>
          </w:tcPr>
          <w:p>
            <w:pPr>
              <w:pStyle w:val="0"/>
              <w:jc w:val="center"/>
            </w:pPr>
            <w:r>
              <w:rPr>
                <w:sz w:val="20"/>
              </w:rPr>
              <w:t xml:space="preserve">2</w:t>
            </w:r>
          </w:p>
        </w:tc>
        <w:tc>
          <w:tcPr>
            <w:tcW w:w="1204" w:type="dxa"/>
          </w:tcPr>
          <w:p>
            <w:pPr>
              <w:pStyle w:val="0"/>
              <w:jc w:val="center"/>
            </w:pPr>
            <w:r>
              <w:rPr>
                <w:sz w:val="20"/>
              </w:rPr>
              <w:t xml:space="preserve">3</w:t>
            </w:r>
          </w:p>
        </w:tc>
        <w:tc>
          <w:tcPr>
            <w:tcW w:w="664" w:type="dxa"/>
          </w:tcPr>
          <w:p>
            <w:pPr>
              <w:pStyle w:val="0"/>
              <w:jc w:val="center"/>
            </w:pPr>
            <w:r>
              <w:rPr>
                <w:sz w:val="20"/>
              </w:rPr>
              <w:t xml:space="preserve">4</w:t>
            </w:r>
          </w:p>
        </w:tc>
        <w:tc>
          <w:tcPr>
            <w:tcW w:w="664" w:type="dxa"/>
          </w:tcPr>
          <w:p>
            <w:pPr>
              <w:pStyle w:val="0"/>
              <w:jc w:val="center"/>
            </w:pPr>
            <w:r>
              <w:rPr>
                <w:sz w:val="20"/>
              </w:rPr>
              <w:t xml:space="preserve">5</w:t>
            </w:r>
          </w:p>
        </w:tc>
        <w:tc>
          <w:tcPr>
            <w:tcW w:w="664" w:type="dxa"/>
          </w:tcPr>
          <w:p>
            <w:pPr>
              <w:pStyle w:val="0"/>
              <w:jc w:val="center"/>
            </w:pPr>
            <w:r>
              <w:rPr>
                <w:sz w:val="20"/>
              </w:rPr>
              <w:t xml:space="preserve">6</w:t>
            </w:r>
          </w:p>
        </w:tc>
        <w:tc>
          <w:tcPr>
            <w:tcW w:w="664" w:type="dxa"/>
          </w:tcPr>
          <w:p>
            <w:pPr>
              <w:pStyle w:val="0"/>
              <w:jc w:val="center"/>
            </w:pPr>
            <w:r>
              <w:rPr>
                <w:sz w:val="20"/>
              </w:rPr>
              <w:t xml:space="preserve">7</w:t>
            </w:r>
          </w:p>
        </w:tc>
        <w:tc>
          <w:tcPr>
            <w:tcW w:w="664" w:type="dxa"/>
          </w:tcPr>
          <w:p>
            <w:pPr>
              <w:pStyle w:val="0"/>
              <w:jc w:val="center"/>
            </w:pPr>
            <w:r>
              <w:rPr>
                <w:sz w:val="20"/>
              </w:rPr>
              <w:t xml:space="preserve">8</w:t>
            </w:r>
          </w:p>
        </w:tc>
        <w:tc>
          <w:tcPr>
            <w:tcW w:w="1714" w:type="dxa"/>
          </w:tcPr>
          <w:p>
            <w:pPr>
              <w:pStyle w:val="0"/>
              <w:jc w:val="center"/>
            </w:pPr>
            <w:r>
              <w:rPr>
                <w:sz w:val="20"/>
              </w:rPr>
              <w:t xml:space="preserve">9</w:t>
            </w:r>
          </w:p>
        </w:tc>
        <w:tc>
          <w:tcPr>
            <w:tcW w:w="1684" w:type="dxa"/>
          </w:tcPr>
          <w:p>
            <w:pPr>
              <w:pStyle w:val="0"/>
              <w:jc w:val="center"/>
            </w:pPr>
            <w:r>
              <w:rPr>
                <w:sz w:val="20"/>
              </w:rPr>
              <w:t xml:space="preserve">10</w:t>
            </w:r>
          </w:p>
        </w:tc>
        <w:tc>
          <w:tcPr>
            <w:tcW w:w="1804" w:type="dxa"/>
          </w:tcPr>
          <w:p>
            <w:pPr>
              <w:pStyle w:val="0"/>
              <w:jc w:val="center"/>
            </w:pPr>
            <w:r>
              <w:rPr>
                <w:sz w:val="20"/>
              </w:rPr>
              <w:t xml:space="preserve">11</w:t>
            </w:r>
          </w:p>
        </w:tc>
      </w:tr>
      <w:tr>
        <w:tc>
          <w:tcPr>
            <w:gridSpan w:val="11"/>
            <w:tcW w:w="12464" w:type="dxa"/>
          </w:tcPr>
          <w:p>
            <w:pPr>
              <w:pStyle w:val="0"/>
            </w:pPr>
            <w:r>
              <w:rPr>
                <w:sz w:val="20"/>
              </w:rPr>
              <w:t xml:space="preserve">Показатели подпрограммы 1 "Строительство и ремонт объектов улично-дорожной сети"</w:t>
            </w:r>
          </w:p>
        </w:tc>
      </w:tr>
      <w:tr>
        <w:tc>
          <w:tcPr>
            <w:tcW w:w="454" w:type="dxa"/>
          </w:tcPr>
          <w:p>
            <w:pPr>
              <w:pStyle w:val="0"/>
              <w:jc w:val="center"/>
            </w:pPr>
            <w:r>
              <w:rPr>
                <w:sz w:val="20"/>
              </w:rPr>
              <w:t xml:space="preserve">1.</w:t>
            </w:r>
          </w:p>
        </w:tc>
        <w:tc>
          <w:tcPr>
            <w:tcW w:w="2284" w:type="dxa"/>
          </w:tcPr>
          <w:p>
            <w:pPr>
              <w:pStyle w:val="0"/>
            </w:pPr>
            <w:r>
              <w:rPr>
                <w:sz w:val="20"/>
              </w:rPr>
              <w:t xml:space="preserve">Протяженность автомобильных дорог, введенных в эксплуатацию после строительства</w:t>
            </w:r>
          </w:p>
        </w:tc>
        <w:tc>
          <w:tcPr>
            <w:tcW w:w="1204" w:type="dxa"/>
          </w:tcPr>
          <w:p>
            <w:pPr>
              <w:pStyle w:val="0"/>
              <w:jc w:val="center"/>
            </w:pPr>
            <w:r>
              <w:rPr>
                <w:sz w:val="20"/>
              </w:rPr>
              <w:t xml:space="preserve">км; тыс м</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1714" w:type="dxa"/>
          </w:tcPr>
          <w:p>
            <w:pPr>
              <w:pStyle w:val="0"/>
            </w:pPr>
            <w:r>
              <w:rPr>
                <w:sz w:val="20"/>
              </w:rPr>
              <w:t xml:space="preserve">Ежеквартально</w:t>
            </w:r>
          </w:p>
        </w:tc>
        <w:tc>
          <w:tcPr>
            <w:tcW w:w="1684" w:type="dxa"/>
          </w:tcPr>
          <w:p>
            <w:pPr>
              <w:pStyle w:val="0"/>
            </w:pPr>
            <w:r>
              <w:rPr>
                <w:sz w:val="20"/>
              </w:rPr>
              <w:t xml:space="preserve">Ведомственная статистика</w:t>
            </w:r>
          </w:p>
        </w:tc>
        <w:tc>
          <w:tcPr>
            <w:tcW w:w="1804" w:type="dxa"/>
          </w:tcPr>
          <w:p>
            <w:pPr>
              <w:pStyle w:val="0"/>
            </w:pPr>
            <w:r>
              <w:rPr>
                <w:sz w:val="20"/>
              </w:rPr>
              <w:t xml:space="preserve">УКС Администрации ЗАТО Северск</w:t>
            </w:r>
          </w:p>
        </w:tc>
      </w:tr>
      <w:tr>
        <w:tblPrEx>
          <w:tblBorders>
            <w:insideH w:val="nil"/>
          </w:tblBorders>
        </w:tblPrEx>
        <w:tc>
          <w:tcPr>
            <w:tcW w:w="454" w:type="dxa"/>
            <w:tcBorders>
              <w:bottom w:val="nil"/>
            </w:tcBorders>
          </w:tcPr>
          <w:p>
            <w:pPr>
              <w:pStyle w:val="0"/>
              <w:jc w:val="center"/>
            </w:pPr>
            <w:r>
              <w:rPr>
                <w:sz w:val="20"/>
              </w:rPr>
              <w:t xml:space="preserve">2.</w:t>
            </w:r>
          </w:p>
        </w:tc>
        <w:tc>
          <w:tcPr>
            <w:tcW w:w="2284" w:type="dxa"/>
            <w:tcBorders>
              <w:bottom w:val="nil"/>
            </w:tcBorders>
          </w:tcPr>
          <w:p>
            <w:pPr>
              <w:pStyle w:val="0"/>
            </w:pPr>
            <w:r>
              <w:rPr>
                <w:sz w:val="20"/>
              </w:rPr>
              <w:t xml:space="preserve">Доля протяженности автомобильных дорог общего пользования местного значения, соответствующих нормативным требованиям, в общей протяженности автомобильных дорог общего пользования местного значения</w:t>
            </w:r>
          </w:p>
        </w:tc>
        <w:tc>
          <w:tcPr>
            <w:tcW w:w="1204" w:type="dxa"/>
            <w:tcBorders>
              <w:bottom w:val="nil"/>
            </w:tcBorders>
          </w:tcPr>
          <w:p>
            <w:pPr>
              <w:pStyle w:val="0"/>
              <w:jc w:val="center"/>
            </w:pPr>
            <w:r>
              <w:rPr>
                <w:sz w:val="20"/>
              </w:rPr>
              <w:t xml:space="preserve">проц</w:t>
            </w:r>
          </w:p>
        </w:tc>
        <w:tc>
          <w:tcPr>
            <w:tcW w:w="664" w:type="dxa"/>
            <w:tcBorders>
              <w:bottom w:val="nil"/>
            </w:tcBorders>
          </w:tcPr>
          <w:p>
            <w:pPr>
              <w:pStyle w:val="0"/>
              <w:jc w:val="center"/>
            </w:pPr>
            <w:r>
              <w:rPr>
                <w:sz w:val="20"/>
              </w:rPr>
              <w:t xml:space="preserve">74,43</w:t>
            </w:r>
          </w:p>
        </w:tc>
        <w:tc>
          <w:tcPr>
            <w:tcW w:w="664" w:type="dxa"/>
            <w:tcBorders>
              <w:bottom w:val="nil"/>
            </w:tcBorders>
          </w:tcPr>
          <w:p>
            <w:pPr>
              <w:pStyle w:val="0"/>
              <w:jc w:val="center"/>
            </w:pPr>
            <w:r>
              <w:rPr>
                <w:sz w:val="20"/>
              </w:rPr>
              <w:t xml:space="preserve">74,7</w:t>
            </w:r>
          </w:p>
        </w:tc>
        <w:tc>
          <w:tcPr>
            <w:tcW w:w="664" w:type="dxa"/>
            <w:tcBorders>
              <w:bottom w:val="nil"/>
            </w:tcBorders>
          </w:tcPr>
          <w:p>
            <w:pPr>
              <w:pStyle w:val="0"/>
              <w:jc w:val="center"/>
            </w:pPr>
            <w:r>
              <w:rPr>
                <w:sz w:val="20"/>
              </w:rPr>
              <w:t xml:space="preserve">77,71</w:t>
            </w:r>
          </w:p>
        </w:tc>
        <w:tc>
          <w:tcPr>
            <w:tcW w:w="664" w:type="dxa"/>
            <w:tcBorders>
              <w:bottom w:val="nil"/>
            </w:tcBorders>
          </w:tcPr>
          <w:p>
            <w:pPr>
              <w:pStyle w:val="0"/>
              <w:jc w:val="center"/>
            </w:pPr>
            <w:r>
              <w:rPr>
                <w:sz w:val="20"/>
              </w:rPr>
              <w:t xml:space="preserve">79,06</w:t>
            </w:r>
          </w:p>
        </w:tc>
        <w:tc>
          <w:tcPr>
            <w:tcW w:w="664" w:type="dxa"/>
            <w:tcBorders>
              <w:bottom w:val="nil"/>
            </w:tcBorders>
          </w:tcPr>
          <w:p>
            <w:pPr>
              <w:pStyle w:val="0"/>
              <w:jc w:val="center"/>
            </w:pPr>
            <w:r>
              <w:rPr>
                <w:sz w:val="20"/>
              </w:rPr>
              <w:t xml:space="preserve">80,4</w:t>
            </w:r>
          </w:p>
        </w:tc>
        <w:tc>
          <w:tcPr>
            <w:tcW w:w="1714" w:type="dxa"/>
            <w:tcBorders>
              <w:bottom w:val="nil"/>
            </w:tcBorders>
          </w:tcPr>
          <w:p>
            <w:pPr>
              <w:pStyle w:val="0"/>
            </w:pPr>
            <w:r>
              <w:rPr>
                <w:sz w:val="20"/>
              </w:rPr>
              <w:t xml:space="preserve">Ежеквартально</w:t>
            </w:r>
          </w:p>
        </w:tc>
        <w:tc>
          <w:tcPr>
            <w:tcW w:w="1684" w:type="dxa"/>
            <w:tcBorders>
              <w:bottom w:val="nil"/>
            </w:tcBorders>
          </w:tcPr>
          <w:p>
            <w:pPr>
              <w:pStyle w:val="0"/>
            </w:pPr>
            <w:r>
              <w:rPr>
                <w:sz w:val="20"/>
              </w:rPr>
              <w:t xml:space="preserve">Ведомственная статистика</w:t>
            </w:r>
          </w:p>
        </w:tc>
        <w:tc>
          <w:tcPr>
            <w:tcW w:w="1804" w:type="dxa"/>
            <w:tcBorders>
              <w:bottom w:val="nil"/>
            </w:tcBorders>
          </w:tcPr>
          <w:p>
            <w:pPr>
              <w:pStyle w:val="0"/>
            </w:pPr>
            <w:r>
              <w:rPr>
                <w:sz w:val="20"/>
              </w:rPr>
              <w:t xml:space="preserve">УКС Администрации ЗАТО Северск</w:t>
            </w:r>
          </w:p>
        </w:tc>
      </w:tr>
      <w:tr>
        <w:tblPrEx>
          <w:tblBorders>
            <w:insideH w:val="nil"/>
          </w:tblBorders>
        </w:tblPrEx>
        <w:tc>
          <w:tcPr>
            <w:gridSpan w:val="11"/>
            <w:tcW w:w="12464" w:type="dxa"/>
            <w:tcBorders>
              <w:top w:val="nil"/>
            </w:tcBorders>
          </w:tcPr>
          <w:p>
            <w:pPr>
              <w:pStyle w:val="0"/>
              <w:jc w:val="both"/>
            </w:pPr>
            <w:r>
              <w:rPr>
                <w:sz w:val="20"/>
              </w:rPr>
              <w:t xml:space="preserve">(п. 2 в ред. </w:t>
            </w:r>
            <w:hyperlink w:history="0" r:id="rId35" w:tooltip="Постановление Администрации ЗАТО Северск от 22.04.2025 N 905-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22.04.2025 N 905-па)</w:t>
            </w:r>
          </w:p>
        </w:tc>
      </w:tr>
      <w:tr>
        <w:tblPrEx>
          <w:tblBorders>
            <w:insideH w:val="nil"/>
          </w:tblBorders>
        </w:tblPrEx>
        <w:tc>
          <w:tcPr>
            <w:tcW w:w="454" w:type="dxa"/>
            <w:tcBorders>
              <w:bottom w:val="nil"/>
            </w:tcBorders>
          </w:tcPr>
          <w:p>
            <w:pPr>
              <w:pStyle w:val="0"/>
              <w:jc w:val="center"/>
            </w:pPr>
            <w:r>
              <w:rPr>
                <w:sz w:val="20"/>
              </w:rPr>
              <w:t xml:space="preserve">3.</w:t>
            </w:r>
          </w:p>
        </w:tc>
        <w:tc>
          <w:tcPr>
            <w:tcW w:w="2284" w:type="dxa"/>
            <w:tcBorders>
              <w:bottom w:val="nil"/>
            </w:tcBorders>
          </w:tcPr>
          <w:p>
            <w:pPr>
              <w:pStyle w:val="0"/>
            </w:pPr>
            <w:r>
              <w:rPr>
                <w:sz w:val="20"/>
              </w:rPr>
              <w:t xml:space="preserve">Общая протяженность объектов улично-дорожной сети, на которых выполнен капитальный ремонт и ремонт (нарастающим итогом с 2019 года)</w:t>
            </w:r>
          </w:p>
        </w:tc>
        <w:tc>
          <w:tcPr>
            <w:tcW w:w="1204" w:type="dxa"/>
            <w:tcBorders>
              <w:bottom w:val="nil"/>
            </w:tcBorders>
          </w:tcPr>
          <w:p>
            <w:pPr>
              <w:pStyle w:val="0"/>
              <w:jc w:val="center"/>
            </w:pPr>
            <w:r>
              <w:rPr>
                <w:sz w:val="20"/>
              </w:rPr>
              <w:t xml:space="preserve">км; тыс м</w:t>
            </w:r>
          </w:p>
        </w:tc>
        <w:tc>
          <w:tcPr>
            <w:tcW w:w="664" w:type="dxa"/>
            <w:tcBorders>
              <w:bottom w:val="nil"/>
            </w:tcBorders>
          </w:tcPr>
          <w:p>
            <w:pPr>
              <w:pStyle w:val="0"/>
              <w:jc w:val="center"/>
            </w:pPr>
            <w:r>
              <w:rPr>
                <w:sz w:val="20"/>
              </w:rPr>
              <w:t xml:space="preserve">32,85</w:t>
            </w:r>
          </w:p>
        </w:tc>
        <w:tc>
          <w:tcPr>
            <w:tcW w:w="664" w:type="dxa"/>
            <w:tcBorders>
              <w:bottom w:val="nil"/>
            </w:tcBorders>
          </w:tcPr>
          <w:p>
            <w:pPr>
              <w:pStyle w:val="0"/>
              <w:jc w:val="center"/>
            </w:pPr>
            <w:r>
              <w:rPr>
                <w:sz w:val="20"/>
              </w:rPr>
              <w:t xml:space="preserve">42,18</w:t>
            </w:r>
          </w:p>
        </w:tc>
        <w:tc>
          <w:tcPr>
            <w:tcW w:w="664" w:type="dxa"/>
            <w:tcBorders>
              <w:bottom w:val="nil"/>
            </w:tcBorders>
          </w:tcPr>
          <w:p>
            <w:pPr>
              <w:pStyle w:val="0"/>
              <w:jc w:val="center"/>
            </w:pPr>
            <w:r>
              <w:rPr>
                <w:sz w:val="20"/>
              </w:rPr>
              <w:t xml:space="preserve">48,88</w:t>
            </w:r>
          </w:p>
        </w:tc>
        <w:tc>
          <w:tcPr>
            <w:tcW w:w="664" w:type="dxa"/>
            <w:tcBorders>
              <w:bottom w:val="nil"/>
            </w:tcBorders>
          </w:tcPr>
          <w:p>
            <w:pPr>
              <w:pStyle w:val="0"/>
              <w:jc w:val="center"/>
            </w:pPr>
            <w:r>
              <w:rPr>
                <w:sz w:val="20"/>
              </w:rPr>
              <w:t xml:space="preserve">51,88</w:t>
            </w:r>
          </w:p>
        </w:tc>
        <w:tc>
          <w:tcPr>
            <w:tcW w:w="664" w:type="dxa"/>
            <w:tcBorders>
              <w:bottom w:val="nil"/>
            </w:tcBorders>
          </w:tcPr>
          <w:p>
            <w:pPr>
              <w:pStyle w:val="0"/>
              <w:jc w:val="center"/>
            </w:pPr>
            <w:r>
              <w:rPr>
                <w:sz w:val="20"/>
              </w:rPr>
              <w:t xml:space="preserve">54,88</w:t>
            </w:r>
          </w:p>
        </w:tc>
        <w:tc>
          <w:tcPr>
            <w:tcW w:w="1714" w:type="dxa"/>
            <w:tcBorders>
              <w:bottom w:val="nil"/>
            </w:tcBorders>
          </w:tcPr>
          <w:p>
            <w:pPr>
              <w:pStyle w:val="0"/>
            </w:pPr>
            <w:r>
              <w:rPr>
                <w:sz w:val="20"/>
              </w:rPr>
              <w:t xml:space="preserve">Ежеквартально</w:t>
            </w:r>
          </w:p>
        </w:tc>
        <w:tc>
          <w:tcPr>
            <w:tcW w:w="1684" w:type="dxa"/>
            <w:tcBorders>
              <w:bottom w:val="nil"/>
            </w:tcBorders>
          </w:tcPr>
          <w:p>
            <w:pPr>
              <w:pStyle w:val="0"/>
            </w:pPr>
            <w:r>
              <w:rPr>
                <w:sz w:val="20"/>
              </w:rPr>
              <w:t xml:space="preserve">Ведомственная статистика</w:t>
            </w:r>
          </w:p>
        </w:tc>
        <w:tc>
          <w:tcPr>
            <w:tcW w:w="1804" w:type="dxa"/>
            <w:tcBorders>
              <w:bottom w:val="nil"/>
            </w:tcBorders>
          </w:tcPr>
          <w:p>
            <w:pPr>
              <w:pStyle w:val="0"/>
            </w:pPr>
            <w:r>
              <w:rPr>
                <w:sz w:val="20"/>
              </w:rPr>
              <w:t xml:space="preserve">УКС Администрации ЗАТО Северск</w:t>
            </w:r>
          </w:p>
        </w:tc>
      </w:tr>
      <w:tr>
        <w:tblPrEx>
          <w:tblBorders>
            <w:insideH w:val="nil"/>
          </w:tblBorders>
        </w:tblPrEx>
        <w:tc>
          <w:tcPr>
            <w:gridSpan w:val="11"/>
            <w:tcW w:w="12464" w:type="dxa"/>
            <w:tcBorders>
              <w:top w:val="nil"/>
            </w:tcBorders>
          </w:tcPr>
          <w:p>
            <w:pPr>
              <w:pStyle w:val="0"/>
              <w:jc w:val="both"/>
            </w:pPr>
            <w:r>
              <w:rPr>
                <w:sz w:val="20"/>
              </w:rPr>
              <w:t xml:space="preserve">(п. 3 в ред. </w:t>
            </w:r>
            <w:hyperlink w:history="0" r:id="rId36" w:tooltip="Постановление Администрации ЗАТО Северск от 22.04.2025 N 905-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22.04.2025 N 905-па)</w:t>
            </w:r>
          </w:p>
        </w:tc>
      </w:tr>
      <w:tr>
        <w:tc>
          <w:tcPr>
            <w:gridSpan w:val="11"/>
            <w:tcW w:w="12464" w:type="dxa"/>
          </w:tcPr>
          <w:p>
            <w:pPr>
              <w:pStyle w:val="0"/>
            </w:pPr>
            <w:r>
              <w:rPr>
                <w:sz w:val="20"/>
              </w:rPr>
              <w:t xml:space="preserve">Показатели задачи 1 "Увеличение протяженности улично-дорожной сети на территории ЗАТО Северск" подпрограммы 1</w:t>
            </w:r>
          </w:p>
        </w:tc>
      </w:tr>
      <w:tr>
        <w:tblPrEx>
          <w:tblBorders>
            <w:insideH w:val="nil"/>
          </w:tblBorders>
        </w:tblPrEx>
        <w:tc>
          <w:tcPr>
            <w:tcW w:w="454" w:type="dxa"/>
            <w:tcBorders>
              <w:bottom w:val="nil"/>
            </w:tcBorders>
          </w:tcPr>
          <w:p>
            <w:pPr>
              <w:pStyle w:val="0"/>
              <w:jc w:val="center"/>
            </w:pPr>
            <w:r>
              <w:rPr>
                <w:sz w:val="20"/>
              </w:rPr>
              <w:t xml:space="preserve">1.1</w:t>
            </w:r>
          </w:p>
        </w:tc>
        <w:tc>
          <w:tcPr>
            <w:tcW w:w="2284" w:type="dxa"/>
            <w:tcBorders>
              <w:bottom w:val="nil"/>
            </w:tcBorders>
          </w:tcPr>
          <w:p>
            <w:pPr>
              <w:pStyle w:val="0"/>
            </w:pPr>
            <w:r>
              <w:rPr>
                <w:sz w:val="20"/>
              </w:rPr>
              <w:t xml:space="preserve">Протяженность введенной в эксплуатацию автомобильной дороги</w:t>
            </w:r>
          </w:p>
        </w:tc>
        <w:tc>
          <w:tcPr>
            <w:tcW w:w="1204" w:type="dxa"/>
            <w:tcBorders>
              <w:bottom w:val="nil"/>
            </w:tcBorders>
          </w:tcPr>
          <w:p>
            <w:pPr>
              <w:pStyle w:val="0"/>
              <w:jc w:val="center"/>
            </w:pPr>
            <w:r>
              <w:rPr>
                <w:sz w:val="20"/>
              </w:rPr>
              <w:t xml:space="preserve">км; тыс м</w:t>
            </w:r>
          </w:p>
        </w:tc>
        <w:tc>
          <w:tcPr>
            <w:tcW w:w="664" w:type="dxa"/>
            <w:tcBorders>
              <w:bottom w:val="nil"/>
            </w:tcBorders>
          </w:tcPr>
          <w:p>
            <w:pPr>
              <w:pStyle w:val="0"/>
              <w:jc w:val="center"/>
            </w:pPr>
            <w:r>
              <w:rPr>
                <w:sz w:val="20"/>
              </w:rPr>
              <w:t xml:space="preserve">0</w:t>
            </w:r>
          </w:p>
        </w:tc>
        <w:tc>
          <w:tcPr>
            <w:tcW w:w="664" w:type="dxa"/>
            <w:tcBorders>
              <w:bottom w:val="nil"/>
            </w:tcBorders>
          </w:tcPr>
          <w:p>
            <w:pPr>
              <w:pStyle w:val="0"/>
              <w:jc w:val="center"/>
            </w:pPr>
            <w:r>
              <w:rPr>
                <w:sz w:val="20"/>
              </w:rPr>
              <w:t xml:space="preserve">0</w:t>
            </w:r>
          </w:p>
        </w:tc>
        <w:tc>
          <w:tcPr>
            <w:tcW w:w="664" w:type="dxa"/>
            <w:tcBorders>
              <w:bottom w:val="nil"/>
            </w:tcBorders>
          </w:tcPr>
          <w:p>
            <w:pPr>
              <w:pStyle w:val="0"/>
              <w:jc w:val="center"/>
            </w:pPr>
            <w:r>
              <w:rPr>
                <w:sz w:val="20"/>
              </w:rPr>
              <w:t xml:space="preserve">0</w:t>
            </w:r>
          </w:p>
        </w:tc>
        <w:tc>
          <w:tcPr>
            <w:tcW w:w="664" w:type="dxa"/>
            <w:tcBorders>
              <w:bottom w:val="nil"/>
            </w:tcBorders>
          </w:tcPr>
          <w:p>
            <w:pPr>
              <w:pStyle w:val="0"/>
              <w:jc w:val="center"/>
            </w:pPr>
            <w:r>
              <w:rPr>
                <w:sz w:val="20"/>
              </w:rPr>
              <w:t xml:space="preserve">0</w:t>
            </w:r>
          </w:p>
        </w:tc>
        <w:tc>
          <w:tcPr>
            <w:tcW w:w="664" w:type="dxa"/>
            <w:tcBorders>
              <w:bottom w:val="nil"/>
            </w:tcBorders>
          </w:tcPr>
          <w:p>
            <w:pPr>
              <w:pStyle w:val="0"/>
              <w:jc w:val="center"/>
            </w:pPr>
            <w:r>
              <w:rPr>
                <w:sz w:val="20"/>
              </w:rPr>
              <w:t xml:space="preserve">0</w:t>
            </w:r>
          </w:p>
        </w:tc>
        <w:tc>
          <w:tcPr>
            <w:tcW w:w="1714" w:type="dxa"/>
            <w:tcBorders>
              <w:bottom w:val="nil"/>
            </w:tcBorders>
          </w:tcPr>
          <w:p>
            <w:pPr>
              <w:pStyle w:val="0"/>
            </w:pPr>
            <w:r>
              <w:rPr>
                <w:sz w:val="20"/>
              </w:rPr>
              <w:t xml:space="preserve">Ежеквартально</w:t>
            </w:r>
          </w:p>
        </w:tc>
        <w:tc>
          <w:tcPr>
            <w:tcW w:w="1684" w:type="dxa"/>
            <w:tcBorders>
              <w:bottom w:val="nil"/>
            </w:tcBorders>
          </w:tcPr>
          <w:p>
            <w:pPr>
              <w:pStyle w:val="0"/>
            </w:pPr>
            <w:r>
              <w:rPr>
                <w:sz w:val="20"/>
              </w:rPr>
              <w:t xml:space="preserve">Ведомственная статистика</w:t>
            </w:r>
          </w:p>
        </w:tc>
        <w:tc>
          <w:tcPr>
            <w:tcW w:w="1804" w:type="dxa"/>
            <w:tcBorders>
              <w:bottom w:val="nil"/>
            </w:tcBorders>
          </w:tcPr>
          <w:p>
            <w:pPr>
              <w:pStyle w:val="0"/>
            </w:pPr>
            <w:r>
              <w:rPr>
                <w:sz w:val="20"/>
              </w:rPr>
              <w:t xml:space="preserve">УКС Администрации ЗАТО Северск</w:t>
            </w:r>
          </w:p>
        </w:tc>
      </w:tr>
      <w:tr>
        <w:tblPrEx>
          <w:tblBorders>
            <w:insideH w:val="nil"/>
          </w:tblBorders>
        </w:tblPrEx>
        <w:tc>
          <w:tcPr>
            <w:gridSpan w:val="11"/>
            <w:tcW w:w="12464" w:type="dxa"/>
            <w:tcBorders>
              <w:top w:val="nil"/>
            </w:tcBorders>
          </w:tcPr>
          <w:p>
            <w:pPr>
              <w:pStyle w:val="0"/>
              <w:jc w:val="both"/>
            </w:pPr>
            <w:r>
              <w:rPr>
                <w:sz w:val="20"/>
              </w:rPr>
              <w:t xml:space="preserve">(п. 1.1 в ред. </w:t>
            </w:r>
            <w:hyperlink w:history="0" r:id="rId37" w:tooltip="Постановление Администрации ЗАТО Северск от 22.04.2025 N 905-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22.04.2025 N 905-па)</w:t>
            </w:r>
          </w:p>
        </w:tc>
      </w:tr>
      <w:tr>
        <w:tblPrEx>
          <w:tblBorders>
            <w:insideH w:val="nil"/>
          </w:tblBorders>
        </w:tblPrEx>
        <w:tc>
          <w:tcPr>
            <w:tcW w:w="454" w:type="dxa"/>
            <w:tcBorders>
              <w:bottom w:val="nil"/>
            </w:tcBorders>
          </w:tcPr>
          <w:p>
            <w:pPr>
              <w:pStyle w:val="0"/>
              <w:jc w:val="center"/>
            </w:pPr>
            <w:r>
              <w:rPr>
                <w:sz w:val="20"/>
              </w:rPr>
              <w:t xml:space="preserve">1.2</w:t>
            </w:r>
          </w:p>
        </w:tc>
        <w:tc>
          <w:tcPr>
            <w:tcW w:w="2284" w:type="dxa"/>
            <w:tcBorders>
              <w:bottom w:val="nil"/>
            </w:tcBorders>
          </w:tcPr>
          <w:p>
            <w:pPr>
              <w:pStyle w:val="0"/>
            </w:pPr>
            <w:r>
              <w:rPr>
                <w:sz w:val="20"/>
              </w:rPr>
              <w:t xml:space="preserve">Протяженность отремонтированного дорожного покрытия</w:t>
            </w:r>
          </w:p>
        </w:tc>
        <w:tc>
          <w:tcPr>
            <w:tcW w:w="1204" w:type="dxa"/>
            <w:tcBorders>
              <w:bottom w:val="nil"/>
            </w:tcBorders>
          </w:tcPr>
          <w:p>
            <w:pPr>
              <w:pStyle w:val="0"/>
              <w:jc w:val="center"/>
            </w:pPr>
            <w:r>
              <w:rPr>
                <w:sz w:val="20"/>
              </w:rPr>
              <w:t xml:space="preserve">км; тыс м</w:t>
            </w:r>
          </w:p>
        </w:tc>
        <w:tc>
          <w:tcPr>
            <w:tcW w:w="664" w:type="dxa"/>
            <w:tcBorders>
              <w:bottom w:val="nil"/>
            </w:tcBorders>
          </w:tcPr>
          <w:p>
            <w:pPr>
              <w:pStyle w:val="0"/>
              <w:jc w:val="center"/>
            </w:pPr>
            <w:r>
              <w:rPr>
                <w:sz w:val="20"/>
              </w:rPr>
              <w:t xml:space="preserve">10</w:t>
            </w:r>
          </w:p>
        </w:tc>
        <w:tc>
          <w:tcPr>
            <w:tcW w:w="664" w:type="dxa"/>
            <w:tcBorders>
              <w:bottom w:val="nil"/>
            </w:tcBorders>
          </w:tcPr>
          <w:p>
            <w:pPr>
              <w:pStyle w:val="0"/>
              <w:jc w:val="center"/>
            </w:pPr>
            <w:r>
              <w:rPr>
                <w:sz w:val="20"/>
              </w:rPr>
              <w:t xml:space="preserve">5,83</w:t>
            </w:r>
          </w:p>
        </w:tc>
        <w:tc>
          <w:tcPr>
            <w:tcW w:w="664" w:type="dxa"/>
            <w:tcBorders>
              <w:bottom w:val="nil"/>
            </w:tcBorders>
          </w:tcPr>
          <w:p>
            <w:pPr>
              <w:pStyle w:val="0"/>
              <w:jc w:val="center"/>
            </w:pPr>
            <w:r>
              <w:rPr>
                <w:sz w:val="20"/>
              </w:rPr>
              <w:t xml:space="preserve">1,7</w:t>
            </w:r>
          </w:p>
        </w:tc>
        <w:tc>
          <w:tcPr>
            <w:tcW w:w="664" w:type="dxa"/>
            <w:tcBorders>
              <w:bottom w:val="nil"/>
            </w:tcBorders>
          </w:tcPr>
          <w:p>
            <w:pPr>
              <w:pStyle w:val="0"/>
              <w:jc w:val="center"/>
            </w:pPr>
            <w:r>
              <w:rPr>
                <w:sz w:val="20"/>
              </w:rPr>
              <w:t xml:space="preserve">0</w:t>
            </w:r>
          </w:p>
        </w:tc>
        <w:tc>
          <w:tcPr>
            <w:tcW w:w="664" w:type="dxa"/>
            <w:tcBorders>
              <w:bottom w:val="nil"/>
            </w:tcBorders>
          </w:tcPr>
          <w:p>
            <w:pPr>
              <w:pStyle w:val="0"/>
              <w:jc w:val="center"/>
            </w:pPr>
            <w:r>
              <w:rPr>
                <w:sz w:val="20"/>
              </w:rPr>
              <w:t xml:space="preserve">0</w:t>
            </w:r>
          </w:p>
        </w:tc>
        <w:tc>
          <w:tcPr>
            <w:tcW w:w="1714" w:type="dxa"/>
            <w:tcBorders>
              <w:bottom w:val="nil"/>
            </w:tcBorders>
          </w:tcPr>
          <w:p>
            <w:pPr>
              <w:pStyle w:val="0"/>
            </w:pPr>
            <w:r>
              <w:rPr>
                <w:sz w:val="20"/>
              </w:rPr>
              <w:t xml:space="preserve">Ежеквартально</w:t>
            </w:r>
          </w:p>
        </w:tc>
        <w:tc>
          <w:tcPr>
            <w:tcW w:w="1684" w:type="dxa"/>
            <w:tcBorders>
              <w:bottom w:val="nil"/>
            </w:tcBorders>
          </w:tcPr>
          <w:p>
            <w:pPr>
              <w:pStyle w:val="0"/>
            </w:pPr>
            <w:r>
              <w:rPr>
                <w:sz w:val="20"/>
              </w:rPr>
              <w:t xml:space="preserve">Ведомственная статистика</w:t>
            </w:r>
          </w:p>
        </w:tc>
        <w:tc>
          <w:tcPr>
            <w:tcW w:w="1804" w:type="dxa"/>
            <w:tcBorders>
              <w:bottom w:val="nil"/>
            </w:tcBorders>
          </w:tcPr>
          <w:p>
            <w:pPr>
              <w:pStyle w:val="0"/>
            </w:pPr>
            <w:r>
              <w:rPr>
                <w:sz w:val="20"/>
              </w:rPr>
              <w:t xml:space="preserve">УКС Администрации ЗАТО Северск</w:t>
            </w:r>
          </w:p>
        </w:tc>
      </w:tr>
      <w:tr>
        <w:tblPrEx>
          <w:tblBorders>
            <w:insideH w:val="nil"/>
          </w:tblBorders>
        </w:tblPrEx>
        <w:tc>
          <w:tcPr>
            <w:gridSpan w:val="11"/>
            <w:tcW w:w="12464" w:type="dxa"/>
            <w:tcBorders>
              <w:top w:val="nil"/>
            </w:tcBorders>
          </w:tcPr>
          <w:p>
            <w:pPr>
              <w:pStyle w:val="0"/>
              <w:jc w:val="both"/>
            </w:pPr>
            <w:r>
              <w:rPr>
                <w:sz w:val="20"/>
              </w:rPr>
              <w:t xml:space="preserve">(п. 1.2 в ред. </w:t>
            </w:r>
            <w:hyperlink w:history="0" r:id="rId38" w:tooltip="Постановление Администрации ЗАТО Северск от 22.04.2025 N 905-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22.04.2025 N 905-па)</w:t>
            </w:r>
          </w:p>
        </w:tc>
      </w:tr>
      <w:tr>
        <w:tc>
          <w:tcPr>
            <w:gridSpan w:val="11"/>
            <w:tcW w:w="12464" w:type="dxa"/>
          </w:tcPr>
          <w:p>
            <w:pPr>
              <w:pStyle w:val="0"/>
            </w:pPr>
            <w:r>
              <w:rPr>
                <w:sz w:val="20"/>
              </w:rPr>
              <w:t xml:space="preserve">Показатели задачи 2 "Обеспечение достижения показателей регионального проекта "Региональная и местная дорожная сеть" подпрограммы 1</w:t>
            </w:r>
          </w:p>
        </w:tc>
      </w:tr>
      <w:tr>
        <w:tc>
          <w:tcPr>
            <w:tcW w:w="454" w:type="dxa"/>
          </w:tcPr>
          <w:p>
            <w:pPr>
              <w:pStyle w:val="0"/>
              <w:jc w:val="center"/>
            </w:pPr>
            <w:r>
              <w:rPr>
                <w:sz w:val="20"/>
              </w:rPr>
              <w:t xml:space="preserve">2.1</w:t>
            </w:r>
          </w:p>
        </w:tc>
        <w:tc>
          <w:tcPr>
            <w:tcW w:w="2284" w:type="dxa"/>
          </w:tcPr>
          <w:p>
            <w:pPr>
              <w:pStyle w:val="0"/>
            </w:pPr>
            <w:r>
              <w:rPr>
                <w:sz w:val="20"/>
              </w:rPr>
              <w:t xml:space="preserve">Протяженность отремонтированных дорог, входящих в состав дорожной сети Томской агломерации</w:t>
            </w:r>
          </w:p>
        </w:tc>
        <w:tc>
          <w:tcPr>
            <w:tcW w:w="1204" w:type="dxa"/>
          </w:tcPr>
          <w:p>
            <w:pPr>
              <w:pStyle w:val="0"/>
              <w:jc w:val="center"/>
            </w:pPr>
            <w:r>
              <w:rPr>
                <w:sz w:val="20"/>
              </w:rPr>
              <w:t xml:space="preserve">км; тыс м</w:t>
            </w:r>
          </w:p>
        </w:tc>
        <w:tc>
          <w:tcPr>
            <w:tcW w:w="664" w:type="dxa"/>
          </w:tcPr>
          <w:p>
            <w:pPr>
              <w:pStyle w:val="0"/>
              <w:jc w:val="center"/>
            </w:pPr>
            <w:r>
              <w:rPr>
                <w:sz w:val="20"/>
              </w:rPr>
              <w:t xml:space="preserve">5,44</w:t>
            </w:r>
          </w:p>
        </w:tc>
        <w:tc>
          <w:tcPr>
            <w:tcW w:w="664" w:type="dxa"/>
          </w:tcPr>
          <w:p>
            <w:pPr>
              <w:pStyle w:val="0"/>
              <w:jc w:val="center"/>
            </w:pPr>
            <w:r>
              <w:rPr>
                <w:sz w:val="20"/>
              </w:rPr>
              <w:t xml:space="preserve">3,5</w:t>
            </w:r>
          </w:p>
        </w:tc>
        <w:tc>
          <w:tcPr>
            <w:tcW w:w="664" w:type="dxa"/>
          </w:tcPr>
          <w:p>
            <w:pPr>
              <w:pStyle w:val="0"/>
              <w:jc w:val="center"/>
            </w:pPr>
            <w:r>
              <w:rPr>
                <w:sz w:val="20"/>
              </w:rPr>
              <w:t xml:space="preserve">5</w:t>
            </w:r>
          </w:p>
        </w:tc>
        <w:tc>
          <w:tcPr>
            <w:tcW w:w="664" w:type="dxa"/>
          </w:tcPr>
          <w:p>
            <w:pPr>
              <w:pStyle w:val="0"/>
              <w:jc w:val="center"/>
            </w:pPr>
            <w:r>
              <w:rPr>
                <w:sz w:val="20"/>
              </w:rPr>
              <w:t xml:space="preserve">3</w:t>
            </w:r>
          </w:p>
        </w:tc>
        <w:tc>
          <w:tcPr>
            <w:tcW w:w="664" w:type="dxa"/>
          </w:tcPr>
          <w:p>
            <w:pPr>
              <w:pStyle w:val="0"/>
              <w:jc w:val="center"/>
            </w:pPr>
            <w:r>
              <w:rPr>
                <w:sz w:val="20"/>
              </w:rPr>
              <w:t xml:space="preserve">3</w:t>
            </w:r>
          </w:p>
        </w:tc>
        <w:tc>
          <w:tcPr>
            <w:tcW w:w="1714" w:type="dxa"/>
          </w:tcPr>
          <w:p>
            <w:pPr>
              <w:pStyle w:val="0"/>
            </w:pPr>
            <w:r>
              <w:rPr>
                <w:sz w:val="20"/>
              </w:rPr>
              <w:t xml:space="preserve">Ежеквартально</w:t>
            </w:r>
          </w:p>
        </w:tc>
        <w:tc>
          <w:tcPr>
            <w:tcW w:w="1684" w:type="dxa"/>
          </w:tcPr>
          <w:p>
            <w:pPr>
              <w:pStyle w:val="0"/>
            </w:pPr>
            <w:r>
              <w:rPr>
                <w:sz w:val="20"/>
              </w:rPr>
              <w:t xml:space="preserve">Ведомственная статистика</w:t>
            </w:r>
          </w:p>
        </w:tc>
        <w:tc>
          <w:tcPr>
            <w:tcW w:w="1804" w:type="dxa"/>
          </w:tcPr>
          <w:p>
            <w:pPr>
              <w:pStyle w:val="0"/>
            </w:pPr>
            <w:r>
              <w:rPr>
                <w:sz w:val="20"/>
              </w:rPr>
              <w:t xml:space="preserve">УКС Администрации ЗАТО Северск</w:t>
            </w:r>
          </w:p>
        </w:tc>
      </w:tr>
    </w:tbl>
    <w:p>
      <w:pPr>
        <w:pStyle w:val="0"/>
        <w:jc w:val="both"/>
      </w:pPr>
      <w:r>
        <w:rPr>
          <w:sz w:val="20"/>
        </w:rPr>
      </w:r>
    </w:p>
    <w:p>
      <w:pPr>
        <w:pStyle w:val="2"/>
        <w:outlineLvl w:val="2"/>
        <w:jc w:val="center"/>
      </w:pPr>
      <w:r>
        <w:rPr>
          <w:sz w:val="20"/>
        </w:rPr>
        <w:t xml:space="preserve">III. СИСТЕМА МЕРОПРИЯТИЙ ПОДПРОГРАММЫ 1</w:t>
      </w:r>
    </w:p>
    <w:p>
      <w:pPr>
        <w:pStyle w:val="2"/>
        <w:jc w:val="center"/>
      </w:pPr>
      <w:r>
        <w:rPr>
          <w:sz w:val="20"/>
        </w:rPr>
        <w:t xml:space="preserve">И ЕЕ РЕСУРСНОЕ ОБЕСПЕЧЕНИЕ</w:t>
      </w:r>
    </w:p>
    <w:p>
      <w:pPr>
        <w:pStyle w:val="0"/>
        <w:jc w:val="center"/>
      </w:pPr>
      <w:r>
        <w:rPr>
          <w:sz w:val="20"/>
        </w:rPr>
      </w:r>
    </w:p>
    <w:p>
      <w:pPr>
        <w:pStyle w:val="0"/>
        <w:jc w:val="center"/>
      </w:pPr>
      <w:r>
        <w:rPr>
          <w:sz w:val="20"/>
        </w:rPr>
        <w:t xml:space="preserve">(в ред. </w:t>
      </w:r>
      <w:hyperlink w:history="0" r:id="rId39" w:tooltip="Постановление Администрации ЗАТО Северск от 07.11.2025 N 2711-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07.11.2025 N 2711-па)</w:t>
      </w:r>
    </w:p>
    <w:p>
      <w:pPr>
        <w:pStyle w:val="0"/>
        <w:jc w:val="both"/>
      </w:pPr>
      <w:r>
        <w:rPr>
          <w:sz w:val="20"/>
        </w:rPr>
      </w:r>
    </w:p>
    <w:p>
      <w:pPr>
        <w:pStyle w:val="0"/>
        <w:ind w:firstLine="540"/>
        <w:jc w:val="both"/>
      </w:pPr>
      <w:r>
        <w:rPr>
          <w:sz w:val="20"/>
        </w:rPr>
        <w:t xml:space="preserve">Задачи подпрограммы 1 реализуются путем исполнения:</w:t>
      </w:r>
    </w:p>
    <w:p>
      <w:pPr>
        <w:pStyle w:val="0"/>
        <w:spacing w:before="200" w:lineRule="auto"/>
        <w:ind w:firstLine="540"/>
        <w:jc w:val="both"/>
      </w:pPr>
      <w:r>
        <w:rPr>
          <w:sz w:val="20"/>
        </w:rPr>
        <w:t xml:space="preserve">1) основных мероприятий (до 31.12.2025):</w:t>
      </w:r>
    </w:p>
    <w:p>
      <w:pPr>
        <w:pStyle w:val="0"/>
        <w:spacing w:before="200" w:lineRule="auto"/>
        <w:ind w:firstLine="540"/>
        <w:jc w:val="both"/>
      </w:pPr>
      <w:r>
        <w:rPr>
          <w:sz w:val="20"/>
        </w:rPr>
        <w:t xml:space="preserve">а) строительство объектов улично-дорожной сети;</w:t>
      </w:r>
    </w:p>
    <w:p>
      <w:pPr>
        <w:pStyle w:val="0"/>
        <w:spacing w:before="200" w:lineRule="auto"/>
        <w:ind w:firstLine="540"/>
        <w:jc w:val="both"/>
      </w:pPr>
      <w:r>
        <w:rPr>
          <w:sz w:val="20"/>
        </w:rPr>
        <w:t xml:space="preserve">б) участие в региональном проекте "Региональная и местная дорожная сеть";</w:t>
      </w:r>
    </w:p>
    <w:p>
      <w:pPr>
        <w:pStyle w:val="0"/>
        <w:spacing w:before="200" w:lineRule="auto"/>
        <w:ind w:firstLine="540"/>
        <w:jc w:val="both"/>
      </w:pPr>
      <w:r>
        <w:rPr>
          <w:sz w:val="20"/>
        </w:rPr>
        <w:t xml:space="preserve">2) проекта "Строительство и ремонт объектов улично-дорожной сети" (с 01.01.2026);</w:t>
      </w:r>
    </w:p>
    <w:p>
      <w:pPr>
        <w:pStyle w:val="0"/>
        <w:spacing w:before="200" w:lineRule="auto"/>
        <w:ind w:firstLine="540"/>
        <w:jc w:val="both"/>
      </w:pPr>
      <w:r>
        <w:rPr>
          <w:sz w:val="20"/>
        </w:rPr>
        <w:t xml:space="preserve">3) приоритетного проекта "Участие в региональном проекте "Региональная и местная дорожная сеть" (с 01.01.2026).</w:t>
      </w:r>
    </w:p>
    <w:p>
      <w:pPr>
        <w:pStyle w:val="0"/>
        <w:spacing w:before="200" w:lineRule="auto"/>
        <w:ind w:firstLine="540"/>
        <w:jc w:val="both"/>
      </w:pPr>
      <w:r>
        <w:rPr>
          <w:sz w:val="20"/>
        </w:rPr>
        <w:t xml:space="preserve">Финансирование мероприятий подпрограммы 1 осуществляется как за счет местного бюджета, так и за счет бюджетов вышестоящих уровней в рамках реализации мероприятий национального проекта.</w:t>
      </w:r>
    </w:p>
    <w:p>
      <w:pPr>
        <w:pStyle w:val="0"/>
        <w:spacing w:before="200" w:lineRule="auto"/>
        <w:ind w:firstLine="540"/>
        <w:jc w:val="both"/>
      </w:pPr>
      <w:r>
        <w:rPr>
          <w:sz w:val="20"/>
        </w:rPr>
        <w:t xml:space="preserve">Перечень структурных элементов и ресурсное обеспечение подпрограммы 1 представлены в таблице 2.</w:t>
      </w:r>
    </w:p>
    <w:p>
      <w:pPr>
        <w:pStyle w:val="0"/>
        <w:jc w:val="both"/>
      </w:pPr>
      <w:r>
        <w:rPr>
          <w:sz w:val="20"/>
        </w:rPr>
      </w:r>
    </w:p>
    <w:p>
      <w:pPr>
        <w:pStyle w:val="0"/>
        <w:jc w:val="center"/>
      </w:pPr>
      <w:r>
        <w:rPr>
          <w:sz w:val="20"/>
        </w:rPr>
        <w:t xml:space="preserve">Перечень структурных элементов и ресурсное обеспечение</w:t>
      </w:r>
    </w:p>
    <w:p>
      <w:pPr>
        <w:pStyle w:val="0"/>
        <w:jc w:val="center"/>
      </w:pPr>
      <w:r>
        <w:rPr>
          <w:sz w:val="20"/>
        </w:rPr>
        <w:t xml:space="preserve">подпрограммы 1 "Строительство и ремонт объектов</w:t>
      </w:r>
    </w:p>
    <w:p>
      <w:pPr>
        <w:pStyle w:val="0"/>
        <w:jc w:val="center"/>
      </w:pPr>
      <w:r>
        <w:rPr>
          <w:sz w:val="20"/>
        </w:rPr>
        <w:t xml:space="preserve">улично-дорожной сети" муниципальной программы "Дорожная</w:t>
      </w:r>
    </w:p>
    <w:p>
      <w:pPr>
        <w:pStyle w:val="0"/>
        <w:jc w:val="center"/>
      </w:pPr>
      <w:r>
        <w:rPr>
          <w:sz w:val="20"/>
        </w:rPr>
        <w:t xml:space="preserve">деятельность и транспортное обслуживание</w:t>
      </w:r>
    </w:p>
    <w:p>
      <w:pPr>
        <w:pStyle w:val="0"/>
        <w:jc w:val="center"/>
      </w:pPr>
      <w:r>
        <w:rPr>
          <w:sz w:val="20"/>
        </w:rPr>
        <w:t xml:space="preserve">на территории ЗАТО Северск"</w:t>
      </w:r>
    </w:p>
    <w:p>
      <w:pPr>
        <w:pStyle w:val="0"/>
        <w:jc w:val="both"/>
      </w:pPr>
      <w:r>
        <w:rPr>
          <w:sz w:val="20"/>
        </w:rPr>
      </w:r>
    </w:p>
    <w:p>
      <w:pPr>
        <w:pStyle w:val="0"/>
        <w:jc w:val="right"/>
      </w:pPr>
      <w:r>
        <w:rPr>
          <w:sz w:val="20"/>
        </w:rPr>
        <w:t xml:space="preserve">Таблица 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04"/>
        <w:gridCol w:w="1984"/>
        <w:gridCol w:w="694"/>
        <w:gridCol w:w="1144"/>
        <w:gridCol w:w="1077"/>
        <w:gridCol w:w="1247"/>
        <w:gridCol w:w="1144"/>
        <w:gridCol w:w="1077"/>
        <w:gridCol w:w="1804"/>
        <w:gridCol w:w="2041"/>
        <w:gridCol w:w="737"/>
      </w:tblGrid>
      <w:tr>
        <w:tc>
          <w:tcPr>
            <w:tcW w:w="604" w:type="dxa"/>
            <w:vMerge w:val="restart"/>
          </w:tcPr>
          <w:p>
            <w:pPr>
              <w:pStyle w:val="0"/>
              <w:jc w:val="center"/>
            </w:pPr>
            <w:r>
              <w:rPr>
                <w:sz w:val="20"/>
              </w:rPr>
              <w:t xml:space="preserve">N п/п</w:t>
            </w:r>
          </w:p>
        </w:tc>
        <w:tc>
          <w:tcPr>
            <w:tcW w:w="1984" w:type="dxa"/>
            <w:vMerge w:val="restart"/>
          </w:tcPr>
          <w:p>
            <w:pPr>
              <w:pStyle w:val="0"/>
              <w:jc w:val="center"/>
            </w:pPr>
            <w:r>
              <w:rPr>
                <w:sz w:val="20"/>
              </w:rPr>
              <w:t xml:space="preserve">Наименования задачи подпрограммы, структурного элемента, мероприятия приоритетного проекта</w:t>
            </w:r>
          </w:p>
        </w:tc>
        <w:tc>
          <w:tcPr>
            <w:tcW w:w="694" w:type="dxa"/>
            <w:vMerge w:val="restart"/>
          </w:tcPr>
          <w:p>
            <w:pPr>
              <w:pStyle w:val="0"/>
              <w:jc w:val="center"/>
            </w:pPr>
            <w:r>
              <w:rPr>
                <w:sz w:val="20"/>
              </w:rPr>
              <w:t xml:space="preserve">Срок реализации, год</w:t>
            </w:r>
          </w:p>
        </w:tc>
        <w:tc>
          <w:tcPr>
            <w:tcW w:w="1144" w:type="dxa"/>
            <w:vMerge w:val="restart"/>
          </w:tcPr>
          <w:p>
            <w:pPr>
              <w:pStyle w:val="0"/>
              <w:jc w:val="center"/>
            </w:pPr>
            <w:r>
              <w:rPr>
                <w:sz w:val="20"/>
              </w:rPr>
              <w:t xml:space="preserve">Объем финансирования, тыс. руб.</w:t>
            </w:r>
          </w:p>
        </w:tc>
        <w:tc>
          <w:tcPr>
            <w:gridSpan w:val="4"/>
            <w:tcW w:w="4545" w:type="dxa"/>
          </w:tcPr>
          <w:p>
            <w:pPr>
              <w:pStyle w:val="0"/>
              <w:jc w:val="center"/>
            </w:pPr>
            <w:r>
              <w:rPr>
                <w:sz w:val="20"/>
              </w:rPr>
              <w:t xml:space="preserve">В том числе за счет средств</w:t>
            </w:r>
          </w:p>
        </w:tc>
        <w:tc>
          <w:tcPr>
            <w:tcW w:w="1804" w:type="dxa"/>
            <w:vMerge w:val="restart"/>
          </w:tcPr>
          <w:p>
            <w:pPr>
              <w:pStyle w:val="0"/>
              <w:jc w:val="center"/>
            </w:pPr>
            <w:r>
              <w:rPr>
                <w:sz w:val="20"/>
              </w:rPr>
              <w:t xml:space="preserve">Участники подпрограммы, участники мероприятия</w:t>
            </w:r>
          </w:p>
        </w:tc>
        <w:tc>
          <w:tcPr>
            <w:gridSpan w:val="2"/>
            <w:tcW w:w="2778" w:type="dxa"/>
          </w:tcPr>
          <w:p>
            <w:pPr>
              <w:pStyle w:val="0"/>
              <w:jc w:val="center"/>
            </w:pPr>
            <w:r>
              <w:rPr>
                <w:sz w:val="20"/>
              </w:rPr>
              <w:t xml:space="preserve">Показатели конечного результата структурного элемента, мероприятия приоритетного проекта по годам реализации</w:t>
            </w:r>
          </w:p>
        </w:tc>
      </w:tr>
      <w:tr>
        <w:tc>
          <w:tcPr>
            <w:vMerge w:val="continue"/>
          </w:tcPr>
          <w:p/>
        </w:tc>
        <w:tc>
          <w:tcPr>
            <w:vMerge w:val="continue"/>
          </w:tcPr>
          <w:p/>
        </w:tc>
        <w:tc>
          <w:tcPr>
            <w:vMerge w:val="continue"/>
          </w:tcPr>
          <w:p/>
        </w:tc>
        <w:tc>
          <w:tcPr>
            <w:vMerge w:val="continue"/>
          </w:tcPr>
          <w:p/>
        </w:tc>
        <w:tc>
          <w:tcPr>
            <w:tcW w:w="1077" w:type="dxa"/>
          </w:tcPr>
          <w:p>
            <w:pPr>
              <w:pStyle w:val="0"/>
              <w:jc w:val="center"/>
            </w:pPr>
            <w:r>
              <w:rPr>
                <w:sz w:val="20"/>
              </w:rPr>
              <w:t xml:space="preserve">федерального бюджета (по согласованию (прогноз)</w:t>
            </w:r>
          </w:p>
        </w:tc>
        <w:tc>
          <w:tcPr>
            <w:tcW w:w="1247" w:type="dxa"/>
          </w:tcPr>
          <w:p>
            <w:pPr>
              <w:pStyle w:val="0"/>
              <w:jc w:val="center"/>
            </w:pPr>
            <w:r>
              <w:rPr>
                <w:sz w:val="20"/>
              </w:rPr>
              <w:t xml:space="preserve">областного бюджета (по согласованию (прогноз)</w:t>
            </w:r>
          </w:p>
        </w:tc>
        <w:tc>
          <w:tcPr>
            <w:tcW w:w="1144" w:type="dxa"/>
          </w:tcPr>
          <w:p>
            <w:pPr>
              <w:pStyle w:val="0"/>
              <w:jc w:val="center"/>
            </w:pPr>
            <w:r>
              <w:rPr>
                <w:sz w:val="20"/>
              </w:rPr>
              <w:t xml:space="preserve">местного бюджета</w:t>
            </w:r>
          </w:p>
        </w:tc>
        <w:tc>
          <w:tcPr>
            <w:tcW w:w="1077" w:type="dxa"/>
          </w:tcPr>
          <w:p>
            <w:pPr>
              <w:pStyle w:val="0"/>
              <w:jc w:val="center"/>
            </w:pPr>
            <w:r>
              <w:rPr>
                <w:sz w:val="20"/>
              </w:rPr>
              <w:t xml:space="preserve">внебюджетных источников (по согласованию (прогноз)</w:t>
            </w:r>
          </w:p>
        </w:tc>
        <w:tc>
          <w:tcPr>
            <w:vMerge w:val="continue"/>
          </w:tcPr>
          <w:p/>
        </w:tc>
        <w:tc>
          <w:tcPr>
            <w:tcW w:w="2041" w:type="dxa"/>
          </w:tcPr>
          <w:p>
            <w:pPr>
              <w:pStyle w:val="0"/>
              <w:jc w:val="center"/>
            </w:pPr>
            <w:r>
              <w:rPr>
                <w:sz w:val="20"/>
              </w:rPr>
              <w:t xml:space="preserve">наименование и единица измерения</w:t>
            </w:r>
          </w:p>
        </w:tc>
        <w:tc>
          <w:tcPr>
            <w:tcW w:w="737" w:type="dxa"/>
          </w:tcPr>
          <w:p>
            <w:pPr>
              <w:pStyle w:val="0"/>
              <w:jc w:val="center"/>
            </w:pPr>
            <w:r>
              <w:rPr>
                <w:sz w:val="20"/>
              </w:rPr>
              <w:t xml:space="preserve">значения по годам реализации</w:t>
            </w:r>
          </w:p>
        </w:tc>
      </w:tr>
      <w:tr>
        <w:tc>
          <w:tcPr>
            <w:tcW w:w="604" w:type="dxa"/>
            <w:vAlign w:val="center"/>
          </w:tcPr>
          <w:p>
            <w:pPr>
              <w:pStyle w:val="0"/>
              <w:jc w:val="center"/>
            </w:pPr>
            <w:r>
              <w:rPr>
                <w:sz w:val="20"/>
              </w:rPr>
              <w:t xml:space="preserve">1</w:t>
            </w:r>
          </w:p>
        </w:tc>
        <w:tc>
          <w:tcPr>
            <w:tcW w:w="1984" w:type="dxa"/>
            <w:vAlign w:val="center"/>
          </w:tcPr>
          <w:p>
            <w:pPr>
              <w:pStyle w:val="0"/>
              <w:jc w:val="center"/>
            </w:pPr>
            <w:r>
              <w:rPr>
                <w:sz w:val="20"/>
              </w:rPr>
              <w:t xml:space="preserve">2</w:t>
            </w:r>
          </w:p>
        </w:tc>
        <w:tc>
          <w:tcPr>
            <w:tcW w:w="694" w:type="dxa"/>
            <w:vAlign w:val="center"/>
          </w:tcPr>
          <w:p>
            <w:pPr>
              <w:pStyle w:val="0"/>
              <w:jc w:val="center"/>
            </w:pPr>
            <w:r>
              <w:rPr>
                <w:sz w:val="20"/>
              </w:rPr>
              <w:t xml:space="preserve">3</w:t>
            </w:r>
          </w:p>
        </w:tc>
        <w:tc>
          <w:tcPr>
            <w:tcW w:w="1144" w:type="dxa"/>
            <w:vAlign w:val="center"/>
          </w:tcPr>
          <w:p>
            <w:pPr>
              <w:pStyle w:val="0"/>
              <w:jc w:val="center"/>
            </w:pPr>
            <w:r>
              <w:rPr>
                <w:sz w:val="20"/>
              </w:rPr>
              <w:t xml:space="preserve">4</w:t>
            </w:r>
          </w:p>
        </w:tc>
        <w:tc>
          <w:tcPr>
            <w:tcW w:w="1077" w:type="dxa"/>
            <w:vAlign w:val="center"/>
          </w:tcPr>
          <w:p>
            <w:pPr>
              <w:pStyle w:val="0"/>
              <w:jc w:val="center"/>
            </w:pPr>
            <w:r>
              <w:rPr>
                <w:sz w:val="20"/>
              </w:rPr>
              <w:t xml:space="preserve">5</w:t>
            </w:r>
          </w:p>
        </w:tc>
        <w:tc>
          <w:tcPr>
            <w:tcW w:w="1247" w:type="dxa"/>
            <w:vAlign w:val="center"/>
          </w:tcPr>
          <w:p>
            <w:pPr>
              <w:pStyle w:val="0"/>
              <w:jc w:val="center"/>
            </w:pPr>
            <w:r>
              <w:rPr>
                <w:sz w:val="20"/>
              </w:rPr>
              <w:t xml:space="preserve">6</w:t>
            </w:r>
          </w:p>
        </w:tc>
        <w:tc>
          <w:tcPr>
            <w:tcW w:w="1144" w:type="dxa"/>
            <w:vAlign w:val="center"/>
          </w:tcPr>
          <w:p>
            <w:pPr>
              <w:pStyle w:val="0"/>
              <w:jc w:val="center"/>
            </w:pPr>
            <w:r>
              <w:rPr>
                <w:sz w:val="20"/>
              </w:rPr>
              <w:t xml:space="preserve">7</w:t>
            </w:r>
          </w:p>
        </w:tc>
        <w:tc>
          <w:tcPr>
            <w:tcW w:w="1077" w:type="dxa"/>
            <w:vAlign w:val="center"/>
          </w:tcPr>
          <w:p>
            <w:pPr>
              <w:pStyle w:val="0"/>
              <w:jc w:val="center"/>
            </w:pPr>
            <w:r>
              <w:rPr>
                <w:sz w:val="20"/>
              </w:rPr>
              <w:t xml:space="preserve">8</w:t>
            </w:r>
          </w:p>
        </w:tc>
        <w:tc>
          <w:tcPr>
            <w:tcW w:w="1804" w:type="dxa"/>
            <w:vAlign w:val="center"/>
          </w:tcPr>
          <w:p>
            <w:pPr>
              <w:pStyle w:val="0"/>
              <w:jc w:val="center"/>
            </w:pPr>
            <w:r>
              <w:rPr>
                <w:sz w:val="20"/>
              </w:rPr>
              <w:t xml:space="preserve">9</w:t>
            </w:r>
          </w:p>
        </w:tc>
        <w:tc>
          <w:tcPr>
            <w:tcW w:w="2041" w:type="dxa"/>
            <w:vAlign w:val="center"/>
          </w:tcPr>
          <w:p>
            <w:pPr>
              <w:pStyle w:val="0"/>
              <w:jc w:val="center"/>
            </w:pPr>
            <w:r>
              <w:rPr>
                <w:sz w:val="20"/>
              </w:rPr>
              <w:t xml:space="preserve">10</w:t>
            </w:r>
          </w:p>
        </w:tc>
        <w:tc>
          <w:tcPr>
            <w:tcW w:w="737" w:type="dxa"/>
            <w:vAlign w:val="center"/>
          </w:tcPr>
          <w:p>
            <w:pPr>
              <w:pStyle w:val="0"/>
              <w:jc w:val="center"/>
            </w:pPr>
            <w:r>
              <w:rPr>
                <w:sz w:val="20"/>
              </w:rPr>
              <w:t xml:space="preserve">11</w:t>
            </w:r>
          </w:p>
        </w:tc>
      </w:tr>
      <w:tr>
        <w:tc>
          <w:tcPr>
            <w:tcW w:w="604" w:type="dxa"/>
            <w:vAlign w:val="center"/>
          </w:tcPr>
          <w:p>
            <w:pPr>
              <w:pStyle w:val="0"/>
              <w:jc w:val="center"/>
            </w:pPr>
            <w:r>
              <w:rPr>
                <w:sz w:val="20"/>
              </w:rPr>
              <w:t xml:space="preserve">1.</w:t>
            </w:r>
          </w:p>
        </w:tc>
        <w:tc>
          <w:tcPr>
            <w:gridSpan w:val="10"/>
            <w:tcW w:w="12949" w:type="dxa"/>
            <w:vAlign w:val="center"/>
          </w:tcPr>
          <w:p>
            <w:pPr>
              <w:pStyle w:val="0"/>
            </w:pPr>
            <w:r>
              <w:rPr>
                <w:sz w:val="20"/>
              </w:rPr>
              <w:t xml:space="preserve">Задача 1 "Увеличение протяженности улично-дорожной сети на территории ЗАТО Северск" подпрограммы 1</w:t>
            </w:r>
          </w:p>
        </w:tc>
      </w:tr>
      <w:tr>
        <w:tc>
          <w:tcPr>
            <w:tcW w:w="604" w:type="dxa"/>
            <w:vMerge w:val="restart"/>
          </w:tcPr>
          <w:p>
            <w:pPr>
              <w:pStyle w:val="0"/>
              <w:jc w:val="center"/>
            </w:pPr>
            <w:r>
              <w:rPr>
                <w:sz w:val="20"/>
              </w:rPr>
              <w:t xml:space="preserve">1.1</w:t>
            </w:r>
          </w:p>
        </w:tc>
        <w:tc>
          <w:tcPr>
            <w:tcW w:w="1984" w:type="dxa"/>
            <w:vMerge w:val="restart"/>
          </w:tcPr>
          <w:p>
            <w:pPr>
              <w:pStyle w:val="0"/>
            </w:pPr>
            <w:r>
              <w:rPr>
                <w:sz w:val="20"/>
              </w:rPr>
              <w:t xml:space="preserve">Основное мероприятие. Строительство и ремонт улично-дорожной сети (до 31.12.2025), в т.ч.:</w:t>
            </w:r>
          </w:p>
        </w:tc>
        <w:tc>
          <w:tcPr>
            <w:tcW w:w="694" w:type="dxa"/>
          </w:tcPr>
          <w:p>
            <w:pPr>
              <w:pStyle w:val="0"/>
            </w:pPr>
            <w:r>
              <w:rPr>
                <w:sz w:val="20"/>
              </w:rPr>
              <w:t xml:space="preserve">Всего</w:t>
            </w:r>
          </w:p>
        </w:tc>
        <w:tc>
          <w:tcPr>
            <w:tcW w:w="1144" w:type="dxa"/>
          </w:tcPr>
          <w:p>
            <w:pPr>
              <w:pStyle w:val="0"/>
              <w:jc w:val="right"/>
            </w:pPr>
            <w:r>
              <w:rPr>
                <w:sz w:val="20"/>
              </w:rPr>
              <w:t xml:space="preserve">219294,92</w:t>
            </w:r>
          </w:p>
        </w:tc>
        <w:tc>
          <w:tcPr>
            <w:tcW w:w="1077" w:type="dxa"/>
          </w:tcPr>
          <w:p>
            <w:pPr>
              <w:pStyle w:val="0"/>
              <w:jc w:val="right"/>
            </w:pPr>
            <w:r>
              <w:rPr>
                <w:sz w:val="20"/>
              </w:rPr>
              <w:t xml:space="preserve">0,00</w:t>
            </w:r>
          </w:p>
        </w:tc>
        <w:tc>
          <w:tcPr>
            <w:tcW w:w="1247" w:type="dxa"/>
          </w:tcPr>
          <w:p>
            <w:pPr>
              <w:pStyle w:val="0"/>
              <w:jc w:val="right"/>
            </w:pPr>
            <w:r>
              <w:rPr>
                <w:sz w:val="20"/>
              </w:rPr>
              <w:t xml:space="preserve">197131,20</w:t>
            </w:r>
          </w:p>
        </w:tc>
        <w:tc>
          <w:tcPr>
            <w:tcW w:w="1144" w:type="dxa"/>
          </w:tcPr>
          <w:p>
            <w:pPr>
              <w:pStyle w:val="0"/>
              <w:jc w:val="right"/>
            </w:pPr>
            <w:r>
              <w:rPr>
                <w:sz w:val="20"/>
              </w:rPr>
              <w:t xml:space="preserve">22163,72</w:t>
            </w:r>
          </w:p>
        </w:tc>
        <w:tc>
          <w:tcPr>
            <w:tcW w:w="1077" w:type="dxa"/>
          </w:tcPr>
          <w:p>
            <w:pPr>
              <w:pStyle w:val="0"/>
              <w:jc w:val="right"/>
            </w:pPr>
            <w:r>
              <w:rPr>
                <w:sz w:val="20"/>
              </w:rPr>
              <w:t xml:space="preserve">0,00</w:t>
            </w:r>
          </w:p>
        </w:tc>
        <w:tc>
          <w:tcPr>
            <w:tcW w:w="1804" w:type="dxa"/>
            <w:vMerge w:val="restart"/>
          </w:tcPr>
          <w:p>
            <w:pPr>
              <w:pStyle w:val="0"/>
            </w:pPr>
            <w:r>
              <w:rPr>
                <w:sz w:val="20"/>
              </w:rPr>
              <w:t xml:space="preserve">УКС Администрации ЗАТО Северск</w:t>
            </w:r>
          </w:p>
        </w:tc>
        <w:tc>
          <w:tcPr>
            <w:tcW w:w="2041" w:type="dxa"/>
          </w:tcPr>
          <w:p>
            <w:pPr>
              <w:pStyle w:val="0"/>
              <w:jc w:val="center"/>
            </w:pPr>
            <w:r>
              <w:rPr>
                <w:sz w:val="20"/>
              </w:rPr>
              <w:t xml:space="preserve">Х</w:t>
            </w:r>
          </w:p>
        </w:tc>
        <w:tc>
          <w:tcPr>
            <w:tcW w:w="737" w:type="dxa"/>
          </w:tcPr>
          <w:p>
            <w:pPr>
              <w:pStyle w:val="0"/>
              <w:jc w:val="center"/>
            </w:pPr>
            <w:r>
              <w:rPr>
                <w:sz w:val="20"/>
              </w:rPr>
              <w:t xml:space="preserve">Х</w:t>
            </w:r>
          </w:p>
        </w:tc>
      </w:tr>
      <w:tr>
        <w:tc>
          <w:tcPr>
            <w:vMerge w:val="continue"/>
          </w:tcPr>
          <w:p/>
        </w:tc>
        <w:tc>
          <w:tcPr>
            <w:vMerge w:val="continue"/>
          </w:tcPr>
          <w:p/>
        </w:tc>
        <w:tc>
          <w:tcPr>
            <w:tcW w:w="694" w:type="dxa"/>
            <w:vMerge w:val="restart"/>
          </w:tcPr>
          <w:p>
            <w:pPr>
              <w:pStyle w:val="0"/>
              <w:jc w:val="center"/>
            </w:pPr>
            <w:r>
              <w:rPr>
                <w:sz w:val="20"/>
              </w:rPr>
              <w:t xml:space="preserve">2025</w:t>
            </w:r>
          </w:p>
        </w:tc>
        <w:tc>
          <w:tcPr>
            <w:tcW w:w="1144" w:type="dxa"/>
            <w:vMerge w:val="restart"/>
          </w:tcPr>
          <w:p>
            <w:pPr>
              <w:pStyle w:val="0"/>
              <w:jc w:val="right"/>
            </w:pPr>
            <w:r>
              <w:rPr>
                <w:sz w:val="20"/>
              </w:rPr>
              <w:t xml:space="preserve">219244,92</w:t>
            </w:r>
          </w:p>
        </w:tc>
        <w:tc>
          <w:tcPr>
            <w:tcW w:w="1077" w:type="dxa"/>
            <w:vMerge w:val="restart"/>
          </w:tcPr>
          <w:p>
            <w:pPr>
              <w:pStyle w:val="0"/>
              <w:jc w:val="right"/>
            </w:pPr>
            <w:r>
              <w:rPr>
                <w:sz w:val="20"/>
              </w:rPr>
              <w:t xml:space="preserve">0,00</w:t>
            </w:r>
          </w:p>
        </w:tc>
        <w:tc>
          <w:tcPr>
            <w:tcW w:w="1247" w:type="dxa"/>
            <w:vMerge w:val="restart"/>
          </w:tcPr>
          <w:p>
            <w:pPr>
              <w:pStyle w:val="0"/>
              <w:jc w:val="right"/>
            </w:pPr>
            <w:r>
              <w:rPr>
                <w:sz w:val="20"/>
              </w:rPr>
              <w:t xml:space="preserve">197131,20</w:t>
            </w:r>
          </w:p>
        </w:tc>
        <w:tc>
          <w:tcPr>
            <w:tcW w:w="1144" w:type="dxa"/>
            <w:vMerge w:val="restart"/>
          </w:tcPr>
          <w:p>
            <w:pPr>
              <w:pStyle w:val="0"/>
              <w:jc w:val="right"/>
            </w:pPr>
            <w:r>
              <w:rPr>
                <w:sz w:val="20"/>
              </w:rPr>
              <w:t xml:space="preserve">22113,72</w:t>
            </w:r>
          </w:p>
        </w:tc>
        <w:tc>
          <w:tcPr>
            <w:tcW w:w="107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введенной в эксплуатацию автомобильной дороги, км; тыс м</w:t>
            </w:r>
          </w:p>
        </w:tc>
        <w:tc>
          <w:tcPr>
            <w:tcW w:w="737"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Протяженность отремонтированного дорожного покрытия, км; тыс м</w:t>
            </w:r>
          </w:p>
        </w:tc>
        <w:tc>
          <w:tcPr>
            <w:tcW w:w="737" w:type="dxa"/>
          </w:tcPr>
          <w:p>
            <w:pPr>
              <w:pStyle w:val="0"/>
              <w:jc w:val="right"/>
            </w:pPr>
            <w:r>
              <w:rPr>
                <w:sz w:val="20"/>
              </w:rPr>
              <w:t xml:space="preserve">1,7</w:t>
            </w:r>
          </w:p>
        </w:tc>
      </w:tr>
      <w:tr>
        <w:tc>
          <w:tcPr>
            <w:tcW w:w="604" w:type="dxa"/>
            <w:vMerge w:val="restart"/>
          </w:tcPr>
          <w:p>
            <w:pPr>
              <w:pStyle w:val="0"/>
              <w:jc w:val="center"/>
            </w:pPr>
            <w:r>
              <w:rPr>
                <w:sz w:val="20"/>
              </w:rPr>
              <w:t xml:space="preserve">1.1.1</w:t>
            </w:r>
          </w:p>
        </w:tc>
        <w:tc>
          <w:tcPr>
            <w:tcW w:w="1984" w:type="dxa"/>
            <w:vMerge w:val="restart"/>
          </w:tcPr>
          <w:p>
            <w:pPr>
              <w:pStyle w:val="0"/>
            </w:pPr>
            <w:r>
              <w:rPr>
                <w:sz w:val="20"/>
              </w:rPr>
              <w:t xml:space="preserve">Строительство проезда Новый в микрорайоне N 12 в г. Северске</w:t>
            </w:r>
          </w:p>
        </w:tc>
        <w:tc>
          <w:tcPr>
            <w:tcW w:w="694" w:type="dxa"/>
          </w:tcPr>
          <w:p>
            <w:pPr>
              <w:pStyle w:val="0"/>
              <w:jc w:val="center"/>
            </w:pPr>
            <w:r>
              <w:rPr>
                <w:sz w:val="20"/>
              </w:rPr>
              <w:t xml:space="preserve">Всего</w:t>
            </w:r>
          </w:p>
        </w:tc>
        <w:tc>
          <w:tcPr>
            <w:tcW w:w="1144" w:type="dxa"/>
          </w:tcPr>
          <w:p>
            <w:pPr>
              <w:pStyle w:val="0"/>
              <w:jc w:val="right"/>
            </w:pPr>
            <w:r>
              <w:rPr>
                <w:sz w:val="20"/>
              </w:rPr>
              <w:t xml:space="preserve">0,00</w:t>
            </w:r>
          </w:p>
        </w:tc>
        <w:tc>
          <w:tcPr>
            <w:tcW w:w="1077" w:type="dxa"/>
          </w:tcPr>
          <w:p>
            <w:pPr>
              <w:pStyle w:val="0"/>
              <w:jc w:val="right"/>
            </w:pPr>
            <w:r>
              <w:rPr>
                <w:sz w:val="20"/>
              </w:rPr>
              <w:t xml:space="preserve">0,00</w:t>
            </w:r>
          </w:p>
        </w:tc>
        <w:tc>
          <w:tcPr>
            <w:tcW w:w="1247" w:type="dxa"/>
          </w:tcPr>
          <w:p>
            <w:pPr>
              <w:pStyle w:val="0"/>
              <w:jc w:val="right"/>
            </w:pPr>
            <w:r>
              <w:rPr>
                <w:sz w:val="20"/>
              </w:rPr>
              <w:t xml:space="preserve">0,00</w:t>
            </w:r>
          </w:p>
        </w:tc>
        <w:tc>
          <w:tcPr>
            <w:tcW w:w="1144" w:type="dxa"/>
          </w:tcPr>
          <w:p>
            <w:pPr>
              <w:pStyle w:val="0"/>
              <w:jc w:val="right"/>
            </w:pPr>
            <w:r>
              <w:rPr>
                <w:sz w:val="20"/>
              </w:rPr>
              <w:t xml:space="preserve">0,00</w:t>
            </w:r>
          </w:p>
        </w:tc>
        <w:tc>
          <w:tcPr>
            <w:tcW w:w="1077" w:type="dxa"/>
          </w:tcPr>
          <w:p>
            <w:pPr>
              <w:pStyle w:val="0"/>
              <w:jc w:val="right"/>
            </w:pPr>
            <w:r>
              <w:rPr>
                <w:sz w:val="20"/>
              </w:rPr>
              <w:t xml:space="preserve">0,00</w:t>
            </w:r>
          </w:p>
        </w:tc>
        <w:tc>
          <w:tcPr>
            <w:tcW w:w="1804" w:type="dxa"/>
            <w:vMerge w:val="restart"/>
          </w:tcPr>
          <w:p>
            <w:pPr>
              <w:pStyle w:val="0"/>
            </w:pPr>
            <w:r>
              <w:rPr>
                <w:sz w:val="20"/>
              </w:rPr>
              <w:t xml:space="preserve">УКС Администрации ЗАТО Северск</w:t>
            </w:r>
          </w:p>
        </w:tc>
        <w:tc>
          <w:tcPr>
            <w:tcW w:w="2041" w:type="dxa"/>
          </w:tcPr>
          <w:p>
            <w:pPr>
              <w:pStyle w:val="0"/>
              <w:jc w:val="center"/>
            </w:pPr>
            <w:r>
              <w:rPr>
                <w:sz w:val="20"/>
              </w:rPr>
              <w:t xml:space="preserve">Х</w:t>
            </w:r>
          </w:p>
        </w:tc>
        <w:tc>
          <w:tcPr>
            <w:tcW w:w="737"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2025</w:t>
            </w:r>
          </w:p>
        </w:tc>
        <w:tc>
          <w:tcPr>
            <w:tcW w:w="1144" w:type="dxa"/>
          </w:tcPr>
          <w:p>
            <w:pPr>
              <w:pStyle w:val="0"/>
              <w:jc w:val="right"/>
            </w:pPr>
            <w:r>
              <w:rPr>
                <w:sz w:val="20"/>
              </w:rPr>
              <w:t xml:space="preserve">0,00</w:t>
            </w:r>
          </w:p>
        </w:tc>
        <w:tc>
          <w:tcPr>
            <w:tcW w:w="1077" w:type="dxa"/>
          </w:tcPr>
          <w:p>
            <w:pPr>
              <w:pStyle w:val="0"/>
              <w:jc w:val="right"/>
            </w:pPr>
            <w:r>
              <w:rPr>
                <w:sz w:val="20"/>
              </w:rPr>
              <w:t xml:space="preserve">0,00</w:t>
            </w:r>
          </w:p>
        </w:tc>
        <w:tc>
          <w:tcPr>
            <w:tcW w:w="1247" w:type="dxa"/>
          </w:tcPr>
          <w:p>
            <w:pPr>
              <w:pStyle w:val="0"/>
              <w:jc w:val="right"/>
            </w:pPr>
            <w:r>
              <w:rPr>
                <w:sz w:val="20"/>
              </w:rPr>
              <w:t xml:space="preserve">0,00</w:t>
            </w:r>
          </w:p>
        </w:tc>
        <w:tc>
          <w:tcPr>
            <w:tcW w:w="1144" w:type="dxa"/>
          </w:tcPr>
          <w:p>
            <w:pPr>
              <w:pStyle w:val="0"/>
              <w:jc w:val="right"/>
            </w:pPr>
            <w:r>
              <w:rPr>
                <w:sz w:val="20"/>
              </w:rPr>
              <w:t xml:space="preserve">0,00</w:t>
            </w:r>
          </w:p>
        </w:tc>
        <w:tc>
          <w:tcPr>
            <w:tcW w:w="1077" w:type="dxa"/>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введенной в эксплуатацию автомобильной дороги, км; тыс м</w:t>
            </w:r>
          </w:p>
        </w:tc>
        <w:tc>
          <w:tcPr>
            <w:tcW w:w="737" w:type="dxa"/>
          </w:tcPr>
          <w:p>
            <w:pPr>
              <w:pStyle w:val="0"/>
              <w:jc w:val="right"/>
            </w:pPr>
            <w:r>
              <w:rPr>
                <w:sz w:val="20"/>
              </w:rPr>
              <w:t xml:space="preserve">0</w:t>
            </w:r>
          </w:p>
        </w:tc>
      </w:tr>
      <w:tr>
        <w:tc>
          <w:tcPr>
            <w:tcW w:w="604" w:type="dxa"/>
            <w:vMerge w:val="restart"/>
          </w:tcPr>
          <w:p>
            <w:pPr>
              <w:pStyle w:val="0"/>
              <w:jc w:val="center"/>
            </w:pPr>
            <w:r>
              <w:rPr>
                <w:sz w:val="20"/>
              </w:rPr>
              <w:t xml:space="preserve">1.1.2</w:t>
            </w:r>
          </w:p>
        </w:tc>
        <w:tc>
          <w:tcPr>
            <w:tcW w:w="1984" w:type="dxa"/>
            <w:vMerge w:val="restart"/>
          </w:tcPr>
          <w:p>
            <w:pPr>
              <w:pStyle w:val="0"/>
            </w:pPr>
            <w:r>
              <w:rPr>
                <w:sz w:val="20"/>
              </w:rPr>
              <w:t xml:space="preserve">Строительство улицы Солнечной в г. Северске, участок от ул. Ленина - ул. Ленинградской до Южного проезда</w:t>
            </w:r>
          </w:p>
        </w:tc>
        <w:tc>
          <w:tcPr>
            <w:tcW w:w="694" w:type="dxa"/>
          </w:tcPr>
          <w:p>
            <w:pPr>
              <w:pStyle w:val="0"/>
              <w:jc w:val="center"/>
            </w:pPr>
            <w:r>
              <w:rPr>
                <w:sz w:val="20"/>
              </w:rPr>
              <w:t xml:space="preserve">Всего</w:t>
            </w:r>
          </w:p>
        </w:tc>
        <w:tc>
          <w:tcPr>
            <w:tcW w:w="1144" w:type="dxa"/>
          </w:tcPr>
          <w:p>
            <w:pPr>
              <w:pStyle w:val="0"/>
              <w:jc w:val="right"/>
            </w:pPr>
            <w:r>
              <w:rPr>
                <w:sz w:val="20"/>
              </w:rPr>
              <w:t xml:space="preserve">0,00</w:t>
            </w:r>
          </w:p>
        </w:tc>
        <w:tc>
          <w:tcPr>
            <w:tcW w:w="1077" w:type="dxa"/>
          </w:tcPr>
          <w:p>
            <w:pPr>
              <w:pStyle w:val="0"/>
              <w:jc w:val="right"/>
            </w:pPr>
            <w:r>
              <w:rPr>
                <w:sz w:val="20"/>
              </w:rPr>
              <w:t xml:space="preserve">0,00</w:t>
            </w:r>
          </w:p>
        </w:tc>
        <w:tc>
          <w:tcPr>
            <w:tcW w:w="1247" w:type="dxa"/>
          </w:tcPr>
          <w:p>
            <w:pPr>
              <w:pStyle w:val="0"/>
              <w:jc w:val="right"/>
            </w:pPr>
            <w:r>
              <w:rPr>
                <w:sz w:val="20"/>
              </w:rPr>
              <w:t xml:space="preserve">0,00</w:t>
            </w:r>
          </w:p>
        </w:tc>
        <w:tc>
          <w:tcPr>
            <w:tcW w:w="1144" w:type="dxa"/>
          </w:tcPr>
          <w:p>
            <w:pPr>
              <w:pStyle w:val="0"/>
              <w:jc w:val="right"/>
            </w:pPr>
            <w:r>
              <w:rPr>
                <w:sz w:val="20"/>
              </w:rPr>
              <w:t xml:space="preserve">0,00</w:t>
            </w:r>
          </w:p>
        </w:tc>
        <w:tc>
          <w:tcPr>
            <w:tcW w:w="1077" w:type="dxa"/>
          </w:tcPr>
          <w:p>
            <w:pPr>
              <w:pStyle w:val="0"/>
              <w:jc w:val="right"/>
            </w:pPr>
            <w:r>
              <w:rPr>
                <w:sz w:val="20"/>
              </w:rPr>
              <w:t xml:space="preserve">0,00</w:t>
            </w:r>
          </w:p>
        </w:tc>
        <w:tc>
          <w:tcPr>
            <w:tcW w:w="1804" w:type="dxa"/>
            <w:vMerge w:val="restart"/>
          </w:tcPr>
          <w:p>
            <w:pPr>
              <w:pStyle w:val="0"/>
            </w:pPr>
            <w:r>
              <w:rPr>
                <w:sz w:val="20"/>
              </w:rPr>
              <w:t xml:space="preserve">УКС Администрации ЗАТО Северск</w:t>
            </w:r>
          </w:p>
        </w:tc>
        <w:tc>
          <w:tcPr>
            <w:tcW w:w="2041" w:type="dxa"/>
          </w:tcPr>
          <w:p>
            <w:pPr>
              <w:pStyle w:val="0"/>
              <w:jc w:val="center"/>
            </w:pPr>
            <w:r>
              <w:rPr>
                <w:sz w:val="20"/>
              </w:rPr>
              <w:t xml:space="preserve">Х</w:t>
            </w:r>
          </w:p>
        </w:tc>
        <w:tc>
          <w:tcPr>
            <w:tcW w:w="737"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2025</w:t>
            </w:r>
          </w:p>
        </w:tc>
        <w:tc>
          <w:tcPr>
            <w:tcW w:w="1144" w:type="dxa"/>
          </w:tcPr>
          <w:p>
            <w:pPr>
              <w:pStyle w:val="0"/>
              <w:jc w:val="right"/>
            </w:pPr>
            <w:r>
              <w:rPr>
                <w:sz w:val="20"/>
              </w:rPr>
              <w:t xml:space="preserve">0,00</w:t>
            </w:r>
          </w:p>
        </w:tc>
        <w:tc>
          <w:tcPr>
            <w:tcW w:w="1077" w:type="dxa"/>
          </w:tcPr>
          <w:p>
            <w:pPr>
              <w:pStyle w:val="0"/>
              <w:jc w:val="right"/>
            </w:pPr>
            <w:r>
              <w:rPr>
                <w:sz w:val="20"/>
              </w:rPr>
              <w:t xml:space="preserve">0,00</w:t>
            </w:r>
          </w:p>
        </w:tc>
        <w:tc>
          <w:tcPr>
            <w:tcW w:w="1247" w:type="dxa"/>
          </w:tcPr>
          <w:p>
            <w:pPr>
              <w:pStyle w:val="0"/>
              <w:jc w:val="right"/>
            </w:pPr>
            <w:r>
              <w:rPr>
                <w:sz w:val="20"/>
              </w:rPr>
              <w:t xml:space="preserve">0,00</w:t>
            </w:r>
          </w:p>
        </w:tc>
        <w:tc>
          <w:tcPr>
            <w:tcW w:w="1144" w:type="dxa"/>
          </w:tcPr>
          <w:p>
            <w:pPr>
              <w:pStyle w:val="0"/>
              <w:jc w:val="right"/>
            </w:pPr>
            <w:r>
              <w:rPr>
                <w:sz w:val="20"/>
              </w:rPr>
              <w:t xml:space="preserve">0,00</w:t>
            </w:r>
          </w:p>
        </w:tc>
        <w:tc>
          <w:tcPr>
            <w:tcW w:w="1077" w:type="dxa"/>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введенной в эксплуатацию автомобильной дороги, км; тыс м</w:t>
            </w:r>
          </w:p>
        </w:tc>
        <w:tc>
          <w:tcPr>
            <w:tcW w:w="737" w:type="dxa"/>
          </w:tcPr>
          <w:p>
            <w:pPr>
              <w:pStyle w:val="0"/>
              <w:jc w:val="right"/>
            </w:pPr>
            <w:r>
              <w:rPr>
                <w:sz w:val="20"/>
              </w:rPr>
              <w:t xml:space="preserve">0</w:t>
            </w:r>
          </w:p>
        </w:tc>
      </w:tr>
      <w:tr>
        <w:tc>
          <w:tcPr>
            <w:tcW w:w="604" w:type="dxa"/>
            <w:vMerge w:val="restart"/>
          </w:tcPr>
          <w:p>
            <w:pPr>
              <w:pStyle w:val="0"/>
              <w:jc w:val="center"/>
            </w:pPr>
            <w:r>
              <w:rPr>
                <w:sz w:val="20"/>
              </w:rPr>
              <w:t xml:space="preserve">1.1.3</w:t>
            </w:r>
          </w:p>
        </w:tc>
        <w:tc>
          <w:tcPr>
            <w:tcW w:w="1984" w:type="dxa"/>
            <w:vMerge w:val="restart"/>
          </w:tcPr>
          <w:p>
            <w:pPr>
              <w:pStyle w:val="0"/>
            </w:pPr>
            <w:r>
              <w:rPr>
                <w:sz w:val="20"/>
              </w:rPr>
              <w:t xml:space="preserve">Ремонт автомобильной дороги Томск - Самусь</w:t>
            </w:r>
          </w:p>
        </w:tc>
        <w:tc>
          <w:tcPr>
            <w:tcW w:w="694" w:type="dxa"/>
          </w:tcPr>
          <w:p>
            <w:pPr>
              <w:pStyle w:val="0"/>
              <w:jc w:val="center"/>
            </w:pPr>
            <w:r>
              <w:rPr>
                <w:sz w:val="20"/>
              </w:rPr>
              <w:t xml:space="preserve">Всего</w:t>
            </w:r>
          </w:p>
        </w:tc>
        <w:tc>
          <w:tcPr>
            <w:tcW w:w="1144" w:type="dxa"/>
          </w:tcPr>
          <w:p>
            <w:pPr>
              <w:pStyle w:val="0"/>
              <w:jc w:val="right"/>
            </w:pPr>
            <w:r>
              <w:rPr>
                <w:sz w:val="20"/>
              </w:rPr>
              <w:t xml:space="preserve">130571,40</w:t>
            </w:r>
          </w:p>
        </w:tc>
        <w:tc>
          <w:tcPr>
            <w:tcW w:w="1077" w:type="dxa"/>
          </w:tcPr>
          <w:p>
            <w:pPr>
              <w:pStyle w:val="0"/>
              <w:jc w:val="right"/>
            </w:pPr>
            <w:r>
              <w:rPr>
                <w:sz w:val="20"/>
              </w:rPr>
              <w:t xml:space="preserve">0,00</w:t>
            </w:r>
          </w:p>
        </w:tc>
        <w:tc>
          <w:tcPr>
            <w:tcW w:w="1247" w:type="dxa"/>
          </w:tcPr>
          <w:p>
            <w:pPr>
              <w:pStyle w:val="0"/>
              <w:jc w:val="right"/>
            </w:pPr>
            <w:r>
              <w:rPr>
                <w:sz w:val="20"/>
              </w:rPr>
              <w:t xml:space="preserve">111997,74</w:t>
            </w:r>
          </w:p>
        </w:tc>
        <w:tc>
          <w:tcPr>
            <w:tcW w:w="1144" w:type="dxa"/>
          </w:tcPr>
          <w:p>
            <w:pPr>
              <w:pStyle w:val="0"/>
              <w:jc w:val="right"/>
            </w:pPr>
            <w:r>
              <w:rPr>
                <w:sz w:val="20"/>
              </w:rPr>
              <w:t xml:space="preserve">18573,66</w:t>
            </w:r>
          </w:p>
        </w:tc>
        <w:tc>
          <w:tcPr>
            <w:tcW w:w="1077" w:type="dxa"/>
          </w:tcPr>
          <w:p>
            <w:pPr>
              <w:pStyle w:val="0"/>
              <w:jc w:val="right"/>
            </w:pPr>
            <w:r>
              <w:rPr>
                <w:sz w:val="20"/>
              </w:rPr>
              <w:t xml:space="preserve">0,00</w:t>
            </w:r>
          </w:p>
        </w:tc>
        <w:tc>
          <w:tcPr>
            <w:tcW w:w="1804" w:type="dxa"/>
            <w:vMerge w:val="restart"/>
          </w:tcPr>
          <w:p>
            <w:pPr>
              <w:pStyle w:val="0"/>
            </w:pPr>
            <w:r>
              <w:rPr>
                <w:sz w:val="20"/>
              </w:rPr>
              <w:t xml:space="preserve">УКС Администрации ЗАТО Северск</w:t>
            </w:r>
          </w:p>
        </w:tc>
        <w:tc>
          <w:tcPr>
            <w:tcW w:w="2041" w:type="dxa"/>
          </w:tcPr>
          <w:p>
            <w:pPr>
              <w:pStyle w:val="0"/>
              <w:jc w:val="center"/>
            </w:pPr>
            <w:r>
              <w:rPr>
                <w:sz w:val="20"/>
              </w:rPr>
              <w:t xml:space="preserve">Х</w:t>
            </w:r>
          </w:p>
        </w:tc>
        <w:tc>
          <w:tcPr>
            <w:tcW w:w="737"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2025</w:t>
            </w:r>
          </w:p>
        </w:tc>
        <w:tc>
          <w:tcPr>
            <w:tcW w:w="1144" w:type="dxa"/>
          </w:tcPr>
          <w:p>
            <w:pPr>
              <w:pStyle w:val="0"/>
              <w:jc w:val="right"/>
            </w:pPr>
            <w:r>
              <w:rPr>
                <w:sz w:val="20"/>
              </w:rPr>
              <w:t xml:space="preserve">130571,40</w:t>
            </w:r>
          </w:p>
        </w:tc>
        <w:tc>
          <w:tcPr>
            <w:tcW w:w="1077" w:type="dxa"/>
          </w:tcPr>
          <w:p>
            <w:pPr>
              <w:pStyle w:val="0"/>
              <w:jc w:val="right"/>
            </w:pPr>
            <w:r>
              <w:rPr>
                <w:sz w:val="20"/>
              </w:rPr>
              <w:t xml:space="preserve">0,00</w:t>
            </w:r>
          </w:p>
        </w:tc>
        <w:tc>
          <w:tcPr>
            <w:tcW w:w="1247" w:type="dxa"/>
          </w:tcPr>
          <w:p>
            <w:pPr>
              <w:pStyle w:val="0"/>
              <w:jc w:val="right"/>
            </w:pPr>
            <w:r>
              <w:rPr>
                <w:sz w:val="20"/>
              </w:rPr>
              <w:t xml:space="preserve">111997,74</w:t>
            </w:r>
          </w:p>
        </w:tc>
        <w:tc>
          <w:tcPr>
            <w:tcW w:w="1144" w:type="dxa"/>
          </w:tcPr>
          <w:p>
            <w:pPr>
              <w:pStyle w:val="0"/>
              <w:jc w:val="right"/>
            </w:pPr>
            <w:r>
              <w:rPr>
                <w:sz w:val="20"/>
              </w:rPr>
              <w:t xml:space="preserve">18573,66</w:t>
            </w:r>
          </w:p>
        </w:tc>
        <w:tc>
          <w:tcPr>
            <w:tcW w:w="1077" w:type="dxa"/>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отремонтированного дорожного покрытия, км; тыс м</w:t>
            </w:r>
          </w:p>
        </w:tc>
        <w:tc>
          <w:tcPr>
            <w:tcW w:w="737" w:type="dxa"/>
          </w:tcPr>
          <w:p>
            <w:pPr>
              <w:pStyle w:val="0"/>
              <w:jc w:val="right"/>
            </w:pPr>
            <w:r>
              <w:rPr>
                <w:sz w:val="20"/>
              </w:rPr>
              <w:t xml:space="preserve">1,7</w:t>
            </w:r>
          </w:p>
        </w:tc>
      </w:tr>
      <w:tr>
        <w:tc>
          <w:tcPr>
            <w:tcW w:w="604" w:type="dxa"/>
            <w:vMerge w:val="restart"/>
          </w:tcPr>
          <w:p>
            <w:pPr>
              <w:pStyle w:val="0"/>
              <w:jc w:val="center"/>
            </w:pPr>
            <w:r>
              <w:rPr>
                <w:sz w:val="20"/>
              </w:rPr>
              <w:t xml:space="preserve">1.1.4</w:t>
            </w:r>
          </w:p>
        </w:tc>
        <w:tc>
          <w:tcPr>
            <w:tcW w:w="1984" w:type="dxa"/>
            <w:vMerge w:val="restart"/>
          </w:tcPr>
          <w:p>
            <w:pPr>
              <w:pStyle w:val="0"/>
            </w:pPr>
            <w:r>
              <w:rPr>
                <w:sz w:val="20"/>
              </w:rPr>
              <w:t xml:space="preserve">Ремонт автомобильной дороги N 50</w:t>
            </w:r>
          </w:p>
        </w:tc>
        <w:tc>
          <w:tcPr>
            <w:tcW w:w="694" w:type="dxa"/>
          </w:tcPr>
          <w:p>
            <w:pPr>
              <w:pStyle w:val="0"/>
              <w:jc w:val="center"/>
            </w:pPr>
            <w:r>
              <w:rPr>
                <w:sz w:val="20"/>
              </w:rPr>
              <w:t xml:space="preserve">Всего</w:t>
            </w:r>
          </w:p>
        </w:tc>
        <w:tc>
          <w:tcPr>
            <w:tcW w:w="1144" w:type="dxa"/>
          </w:tcPr>
          <w:p>
            <w:pPr>
              <w:pStyle w:val="0"/>
              <w:jc w:val="right"/>
            </w:pPr>
            <w:r>
              <w:rPr>
                <w:sz w:val="20"/>
              </w:rPr>
              <w:t xml:space="preserve">85133,46</w:t>
            </w:r>
          </w:p>
        </w:tc>
        <w:tc>
          <w:tcPr>
            <w:tcW w:w="1077" w:type="dxa"/>
          </w:tcPr>
          <w:p>
            <w:pPr>
              <w:pStyle w:val="0"/>
              <w:jc w:val="right"/>
            </w:pPr>
            <w:r>
              <w:rPr>
                <w:sz w:val="20"/>
              </w:rPr>
              <w:t xml:space="preserve">0,00</w:t>
            </w:r>
          </w:p>
        </w:tc>
        <w:tc>
          <w:tcPr>
            <w:tcW w:w="1247" w:type="dxa"/>
          </w:tcPr>
          <w:p>
            <w:pPr>
              <w:pStyle w:val="0"/>
              <w:jc w:val="right"/>
            </w:pPr>
            <w:r>
              <w:rPr>
                <w:sz w:val="20"/>
              </w:rPr>
              <w:t xml:space="preserve">85133,46</w:t>
            </w:r>
          </w:p>
        </w:tc>
        <w:tc>
          <w:tcPr>
            <w:tcW w:w="1144" w:type="dxa"/>
          </w:tcPr>
          <w:p>
            <w:pPr>
              <w:pStyle w:val="0"/>
              <w:jc w:val="right"/>
            </w:pPr>
            <w:r>
              <w:rPr>
                <w:sz w:val="20"/>
              </w:rPr>
              <w:t xml:space="preserve">0,00</w:t>
            </w:r>
          </w:p>
        </w:tc>
        <w:tc>
          <w:tcPr>
            <w:tcW w:w="1077" w:type="dxa"/>
          </w:tcPr>
          <w:p>
            <w:pPr>
              <w:pStyle w:val="0"/>
              <w:jc w:val="right"/>
            </w:pPr>
            <w:r>
              <w:rPr>
                <w:sz w:val="20"/>
              </w:rPr>
              <w:t xml:space="preserve">0,00</w:t>
            </w:r>
          </w:p>
        </w:tc>
        <w:tc>
          <w:tcPr>
            <w:tcW w:w="1804" w:type="dxa"/>
            <w:vMerge w:val="restart"/>
          </w:tcPr>
          <w:p>
            <w:pPr>
              <w:pStyle w:val="0"/>
            </w:pPr>
            <w:r>
              <w:rPr>
                <w:sz w:val="20"/>
              </w:rPr>
              <w:t xml:space="preserve">УКС Администрации ЗАТО Северск</w:t>
            </w:r>
          </w:p>
        </w:tc>
        <w:tc>
          <w:tcPr>
            <w:tcW w:w="2041" w:type="dxa"/>
          </w:tcPr>
          <w:p>
            <w:pPr>
              <w:pStyle w:val="0"/>
              <w:jc w:val="center"/>
            </w:pPr>
            <w:r>
              <w:rPr>
                <w:sz w:val="20"/>
              </w:rPr>
              <w:t xml:space="preserve">Х</w:t>
            </w:r>
          </w:p>
        </w:tc>
        <w:tc>
          <w:tcPr>
            <w:tcW w:w="737"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2025</w:t>
            </w:r>
          </w:p>
        </w:tc>
        <w:tc>
          <w:tcPr>
            <w:tcW w:w="1144" w:type="dxa"/>
          </w:tcPr>
          <w:p>
            <w:pPr>
              <w:pStyle w:val="0"/>
              <w:jc w:val="right"/>
            </w:pPr>
            <w:r>
              <w:rPr>
                <w:sz w:val="20"/>
              </w:rPr>
              <w:t xml:space="preserve">85133,46</w:t>
            </w:r>
          </w:p>
        </w:tc>
        <w:tc>
          <w:tcPr>
            <w:tcW w:w="1077" w:type="dxa"/>
          </w:tcPr>
          <w:p>
            <w:pPr>
              <w:pStyle w:val="0"/>
              <w:jc w:val="right"/>
            </w:pPr>
            <w:r>
              <w:rPr>
                <w:sz w:val="20"/>
              </w:rPr>
              <w:t xml:space="preserve">0,00</w:t>
            </w:r>
          </w:p>
        </w:tc>
        <w:tc>
          <w:tcPr>
            <w:tcW w:w="1247" w:type="dxa"/>
          </w:tcPr>
          <w:p>
            <w:pPr>
              <w:pStyle w:val="0"/>
              <w:jc w:val="right"/>
            </w:pPr>
            <w:r>
              <w:rPr>
                <w:sz w:val="20"/>
              </w:rPr>
              <w:t xml:space="preserve">85133,46</w:t>
            </w:r>
          </w:p>
        </w:tc>
        <w:tc>
          <w:tcPr>
            <w:tcW w:w="1144" w:type="dxa"/>
          </w:tcPr>
          <w:p>
            <w:pPr>
              <w:pStyle w:val="0"/>
              <w:jc w:val="right"/>
            </w:pPr>
            <w:r>
              <w:rPr>
                <w:sz w:val="20"/>
              </w:rPr>
              <w:t xml:space="preserve">0,00</w:t>
            </w:r>
          </w:p>
        </w:tc>
        <w:tc>
          <w:tcPr>
            <w:tcW w:w="1077" w:type="dxa"/>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отремонтированного дорожного покрытия, км; тыс м</w:t>
            </w:r>
          </w:p>
        </w:tc>
        <w:tc>
          <w:tcPr>
            <w:tcW w:w="737" w:type="dxa"/>
          </w:tcPr>
          <w:p>
            <w:pPr>
              <w:pStyle w:val="0"/>
              <w:jc w:val="right"/>
            </w:pPr>
            <w:r>
              <w:rPr>
                <w:sz w:val="20"/>
              </w:rPr>
              <w:t xml:space="preserve">0</w:t>
            </w:r>
          </w:p>
        </w:tc>
      </w:tr>
      <w:tr>
        <w:tc>
          <w:tcPr>
            <w:tcW w:w="604" w:type="dxa"/>
            <w:vMerge w:val="restart"/>
          </w:tcPr>
          <w:p>
            <w:pPr>
              <w:pStyle w:val="0"/>
              <w:jc w:val="center"/>
            </w:pPr>
            <w:r>
              <w:rPr>
                <w:sz w:val="20"/>
              </w:rPr>
              <w:t xml:space="preserve">1.1.5</w:t>
            </w:r>
          </w:p>
        </w:tc>
        <w:tc>
          <w:tcPr>
            <w:tcW w:w="1984" w:type="dxa"/>
            <w:vMerge w:val="restart"/>
          </w:tcPr>
          <w:p>
            <w:pPr>
              <w:pStyle w:val="0"/>
            </w:pPr>
            <w:r>
              <w:rPr>
                <w:sz w:val="20"/>
              </w:rPr>
              <w:t xml:space="preserve">Капитальный ремонт автодорожного моста через р. Б. Киргизка на автомобильной дороге N 10 в г. Северске</w:t>
            </w:r>
          </w:p>
        </w:tc>
        <w:tc>
          <w:tcPr>
            <w:tcW w:w="694" w:type="dxa"/>
          </w:tcPr>
          <w:p>
            <w:pPr>
              <w:pStyle w:val="0"/>
              <w:jc w:val="center"/>
            </w:pPr>
            <w:r>
              <w:rPr>
                <w:sz w:val="20"/>
              </w:rPr>
              <w:t xml:space="preserve">Всего</w:t>
            </w:r>
          </w:p>
        </w:tc>
        <w:tc>
          <w:tcPr>
            <w:tcW w:w="1144" w:type="dxa"/>
          </w:tcPr>
          <w:p>
            <w:pPr>
              <w:pStyle w:val="0"/>
              <w:jc w:val="right"/>
            </w:pPr>
            <w:r>
              <w:rPr>
                <w:sz w:val="20"/>
              </w:rPr>
              <w:t xml:space="preserve">0,00</w:t>
            </w:r>
          </w:p>
        </w:tc>
        <w:tc>
          <w:tcPr>
            <w:tcW w:w="1077" w:type="dxa"/>
          </w:tcPr>
          <w:p>
            <w:pPr>
              <w:pStyle w:val="0"/>
              <w:jc w:val="right"/>
            </w:pPr>
            <w:r>
              <w:rPr>
                <w:sz w:val="20"/>
              </w:rPr>
              <w:t xml:space="preserve">0,00</w:t>
            </w:r>
          </w:p>
        </w:tc>
        <w:tc>
          <w:tcPr>
            <w:tcW w:w="1247" w:type="dxa"/>
          </w:tcPr>
          <w:p>
            <w:pPr>
              <w:pStyle w:val="0"/>
              <w:jc w:val="right"/>
            </w:pPr>
            <w:r>
              <w:rPr>
                <w:sz w:val="20"/>
              </w:rPr>
              <w:t xml:space="preserve">0,00</w:t>
            </w:r>
          </w:p>
        </w:tc>
        <w:tc>
          <w:tcPr>
            <w:tcW w:w="1144" w:type="dxa"/>
          </w:tcPr>
          <w:p>
            <w:pPr>
              <w:pStyle w:val="0"/>
              <w:jc w:val="right"/>
            </w:pPr>
            <w:r>
              <w:rPr>
                <w:sz w:val="20"/>
              </w:rPr>
              <w:t xml:space="preserve">0,00</w:t>
            </w:r>
          </w:p>
        </w:tc>
        <w:tc>
          <w:tcPr>
            <w:tcW w:w="1077" w:type="dxa"/>
          </w:tcPr>
          <w:p>
            <w:pPr>
              <w:pStyle w:val="0"/>
              <w:jc w:val="right"/>
            </w:pPr>
            <w:r>
              <w:rPr>
                <w:sz w:val="20"/>
              </w:rPr>
              <w:t xml:space="preserve">0,00</w:t>
            </w:r>
          </w:p>
        </w:tc>
        <w:tc>
          <w:tcPr>
            <w:tcW w:w="1804" w:type="dxa"/>
            <w:vMerge w:val="restart"/>
          </w:tcPr>
          <w:p>
            <w:pPr>
              <w:pStyle w:val="0"/>
            </w:pPr>
            <w:r>
              <w:rPr>
                <w:sz w:val="20"/>
              </w:rPr>
              <w:t xml:space="preserve">УКС Администрации ЗАТО Северск</w:t>
            </w:r>
          </w:p>
        </w:tc>
        <w:tc>
          <w:tcPr>
            <w:tcW w:w="2041" w:type="dxa"/>
          </w:tcPr>
          <w:p>
            <w:pPr>
              <w:pStyle w:val="0"/>
              <w:jc w:val="center"/>
            </w:pPr>
            <w:r>
              <w:rPr>
                <w:sz w:val="20"/>
              </w:rPr>
              <w:t xml:space="preserve">Х</w:t>
            </w:r>
          </w:p>
        </w:tc>
        <w:tc>
          <w:tcPr>
            <w:tcW w:w="737"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2025</w:t>
            </w:r>
          </w:p>
        </w:tc>
        <w:tc>
          <w:tcPr>
            <w:tcW w:w="1144" w:type="dxa"/>
          </w:tcPr>
          <w:p>
            <w:pPr>
              <w:pStyle w:val="0"/>
              <w:jc w:val="right"/>
            </w:pPr>
            <w:r>
              <w:rPr>
                <w:sz w:val="20"/>
              </w:rPr>
              <w:t xml:space="preserve">0,00</w:t>
            </w:r>
          </w:p>
        </w:tc>
        <w:tc>
          <w:tcPr>
            <w:tcW w:w="1077" w:type="dxa"/>
          </w:tcPr>
          <w:p>
            <w:pPr>
              <w:pStyle w:val="0"/>
              <w:jc w:val="right"/>
            </w:pPr>
            <w:r>
              <w:rPr>
                <w:sz w:val="20"/>
              </w:rPr>
              <w:t xml:space="preserve">0,00</w:t>
            </w:r>
          </w:p>
        </w:tc>
        <w:tc>
          <w:tcPr>
            <w:tcW w:w="1247" w:type="dxa"/>
          </w:tcPr>
          <w:p>
            <w:pPr>
              <w:pStyle w:val="0"/>
              <w:jc w:val="right"/>
            </w:pPr>
            <w:r>
              <w:rPr>
                <w:sz w:val="20"/>
              </w:rPr>
              <w:t xml:space="preserve">0,00</w:t>
            </w:r>
          </w:p>
        </w:tc>
        <w:tc>
          <w:tcPr>
            <w:tcW w:w="1144" w:type="dxa"/>
          </w:tcPr>
          <w:p>
            <w:pPr>
              <w:pStyle w:val="0"/>
              <w:jc w:val="right"/>
            </w:pPr>
            <w:r>
              <w:rPr>
                <w:sz w:val="20"/>
              </w:rPr>
              <w:t xml:space="preserve">0,00</w:t>
            </w:r>
          </w:p>
        </w:tc>
        <w:tc>
          <w:tcPr>
            <w:tcW w:w="1077" w:type="dxa"/>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отремонтированного дорожного покрытия, км; тыс м</w:t>
            </w:r>
          </w:p>
        </w:tc>
        <w:tc>
          <w:tcPr>
            <w:tcW w:w="737" w:type="dxa"/>
          </w:tcPr>
          <w:p>
            <w:pPr>
              <w:pStyle w:val="0"/>
              <w:jc w:val="right"/>
            </w:pPr>
            <w:r>
              <w:rPr>
                <w:sz w:val="20"/>
              </w:rPr>
              <w:t xml:space="preserve">0</w:t>
            </w:r>
          </w:p>
        </w:tc>
      </w:tr>
      <w:tr>
        <w:tc>
          <w:tcPr>
            <w:tcW w:w="604" w:type="dxa"/>
            <w:vMerge w:val="restart"/>
          </w:tcPr>
          <w:p>
            <w:pPr>
              <w:pStyle w:val="0"/>
              <w:jc w:val="center"/>
            </w:pPr>
            <w:r>
              <w:rPr>
                <w:sz w:val="20"/>
              </w:rPr>
              <w:t xml:space="preserve">1.1.6</w:t>
            </w:r>
          </w:p>
        </w:tc>
        <w:tc>
          <w:tcPr>
            <w:tcW w:w="1984" w:type="dxa"/>
            <w:vMerge w:val="restart"/>
          </w:tcPr>
          <w:p>
            <w:pPr>
              <w:pStyle w:val="0"/>
            </w:pPr>
            <w:r>
              <w:rPr>
                <w:sz w:val="20"/>
              </w:rPr>
              <w:t xml:space="preserve">Капитальный ремонт моста на автодорожном проезде N 38 по ул. Первомайской в г. Северске</w:t>
            </w:r>
          </w:p>
        </w:tc>
        <w:tc>
          <w:tcPr>
            <w:tcW w:w="694" w:type="dxa"/>
          </w:tcPr>
          <w:p>
            <w:pPr>
              <w:pStyle w:val="0"/>
              <w:jc w:val="center"/>
            </w:pPr>
            <w:r>
              <w:rPr>
                <w:sz w:val="20"/>
              </w:rPr>
              <w:t xml:space="preserve">Всего</w:t>
            </w:r>
          </w:p>
        </w:tc>
        <w:tc>
          <w:tcPr>
            <w:tcW w:w="1144" w:type="dxa"/>
          </w:tcPr>
          <w:p>
            <w:pPr>
              <w:pStyle w:val="0"/>
              <w:jc w:val="right"/>
            </w:pPr>
            <w:r>
              <w:rPr>
                <w:sz w:val="20"/>
              </w:rPr>
              <w:t xml:space="preserve">3540,06</w:t>
            </w:r>
          </w:p>
        </w:tc>
        <w:tc>
          <w:tcPr>
            <w:tcW w:w="1077" w:type="dxa"/>
          </w:tcPr>
          <w:p>
            <w:pPr>
              <w:pStyle w:val="0"/>
              <w:jc w:val="right"/>
            </w:pPr>
            <w:r>
              <w:rPr>
                <w:sz w:val="20"/>
              </w:rPr>
              <w:t xml:space="preserve">0,00</w:t>
            </w:r>
          </w:p>
        </w:tc>
        <w:tc>
          <w:tcPr>
            <w:tcW w:w="1247" w:type="dxa"/>
          </w:tcPr>
          <w:p>
            <w:pPr>
              <w:pStyle w:val="0"/>
              <w:jc w:val="right"/>
            </w:pPr>
            <w:r>
              <w:rPr>
                <w:sz w:val="20"/>
              </w:rPr>
              <w:t xml:space="preserve">0,00</w:t>
            </w:r>
          </w:p>
        </w:tc>
        <w:tc>
          <w:tcPr>
            <w:tcW w:w="1144" w:type="dxa"/>
          </w:tcPr>
          <w:p>
            <w:pPr>
              <w:pStyle w:val="0"/>
              <w:jc w:val="right"/>
            </w:pPr>
            <w:r>
              <w:rPr>
                <w:sz w:val="20"/>
              </w:rPr>
              <w:t xml:space="preserve">3540,06</w:t>
            </w:r>
          </w:p>
        </w:tc>
        <w:tc>
          <w:tcPr>
            <w:tcW w:w="1077" w:type="dxa"/>
          </w:tcPr>
          <w:p>
            <w:pPr>
              <w:pStyle w:val="0"/>
              <w:jc w:val="right"/>
            </w:pPr>
            <w:r>
              <w:rPr>
                <w:sz w:val="20"/>
              </w:rPr>
              <w:t xml:space="preserve">0,00</w:t>
            </w:r>
          </w:p>
        </w:tc>
        <w:tc>
          <w:tcPr>
            <w:tcW w:w="1804" w:type="dxa"/>
            <w:vMerge w:val="restart"/>
          </w:tcPr>
          <w:p>
            <w:pPr>
              <w:pStyle w:val="0"/>
            </w:pPr>
            <w:r>
              <w:rPr>
                <w:sz w:val="20"/>
              </w:rPr>
              <w:t xml:space="preserve">УКС Администрации ЗАТО Северск</w:t>
            </w:r>
          </w:p>
        </w:tc>
        <w:tc>
          <w:tcPr>
            <w:tcW w:w="2041" w:type="dxa"/>
          </w:tcPr>
          <w:p>
            <w:pPr>
              <w:pStyle w:val="0"/>
              <w:jc w:val="center"/>
            </w:pPr>
            <w:r>
              <w:rPr>
                <w:sz w:val="20"/>
              </w:rPr>
              <w:t xml:space="preserve">Х</w:t>
            </w:r>
          </w:p>
        </w:tc>
        <w:tc>
          <w:tcPr>
            <w:tcW w:w="737"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2025</w:t>
            </w:r>
          </w:p>
        </w:tc>
        <w:tc>
          <w:tcPr>
            <w:tcW w:w="1144" w:type="dxa"/>
          </w:tcPr>
          <w:p>
            <w:pPr>
              <w:pStyle w:val="0"/>
              <w:jc w:val="right"/>
            </w:pPr>
            <w:r>
              <w:rPr>
                <w:sz w:val="20"/>
              </w:rPr>
              <w:t xml:space="preserve">3540,06</w:t>
            </w:r>
          </w:p>
        </w:tc>
        <w:tc>
          <w:tcPr>
            <w:tcW w:w="1077" w:type="dxa"/>
          </w:tcPr>
          <w:p>
            <w:pPr>
              <w:pStyle w:val="0"/>
              <w:jc w:val="right"/>
            </w:pPr>
            <w:r>
              <w:rPr>
                <w:sz w:val="20"/>
              </w:rPr>
              <w:t xml:space="preserve">0,00</w:t>
            </w:r>
          </w:p>
        </w:tc>
        <w:tc>
          <w:tcPr>
            <w:tcW w:w="1247" w:type="dxa"/>
          </w:tcPr>
          <w:p>
            <w:pPr>
              <w:pStyle w:val="0"/>
              <w:jc w:val="right"/>
            </w:pPr>
            <w:r>
              <w:rPr>
                <w:sz w:val="20"/>
              </w:rPr>
              <w:t xml:space="preserve">0,00</w:t>
            </w:r>
          </w:p>
        </w:tc>
        <w:tc>
          <w:tcPr>
            <w:tcW w:w="1144" w:type="dxa"/>
          </w:tcPr>
          <w:p>
            <w:pPr>
              <w:pStyle w:val="0"/>
              <w:jc w:val="right"/>
            </w:pPr>
            <w:r>
              <w:rPr>
                <w:sz w:val="20"/>
              </w:rPr>
              <w:t xml:space="preserve">3540,06</w:t>
            </w:r>
          </w:p>
        </w:tc>
        <w:tc>
          <w:tcPr>
            <w:tcW w:w="1077" w:type="dxa"/>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отремонтированного дорожного покрытия, км; тыс м</w:t>
            </w:r>
          </w:p>
        </w:tc>
        <w:tc>
          <w:tcPr>
            <w:tcW w:w="737" w:type="dxa"/>
          </w:tcPr>
          <w:p>
            <w:pPr>
              <w:pStyle w:val="0"/>
              <w:jc w:val="right"/>
            </w:pPr>
            <w:r>
              <w:rPr>
                <w:sz w:val="20"/>
              </w:rPr>
              <w:t xml:space="preserve">0</w:t>
            </w:r>
          </w:p>
        </w:tc>
      </w:tr>
      <w:tr>
        <w:tc>
          <w:tcPr>
            <w:tcW w:w="604" w:type="dxa"/>
          </w:tcPr>
          <w:p>
            <w:pPr>
              <w:pStyle w:val="0"/>
              <w:jc w:val="center"/>
            </w:pPr>
            <w:r>
              <w:rPr>
                <w:sz w:val="20"/>
              </w:rPr>
              <w:t xml:space="preserve">1.</w:t>
            </w:r>
          </w:p>
        </w:tc>
        <w:tc>
          <w:tcPr>
            <w:gridSpan w:val="10"/>
            <w:tcW w:w="12949" w:type="dxa"/>
            <w:vAlign w:val="center"/>
          </w:tcPr>
          <w:p>
            <w:pPr>
              <w:pStyle w:val="0"/>
            </w:pPr>
            <w:r>
              <w:rPr>
                <w:sz w:val="20"/>
              </w:rPr>
              <w:t xml:space="preserve">Задача 1 "Увеличение протяженности улично-дорожной сети на территории ЗАТО Северск" подпрограммы 1</w:t>
            </w:r>
          </w:p>
        </w:tc>
      </w:tr>
      <w:tr>
        <w:tc>
          <w:tcPr>
            <w:tcW w:w="604" w:type="dxa"/>
            <w:vMerge w:val="restart"/>
          </w:tcPr>
          <w:p>
            <w:pPr>
              <w:pStyle w:val="0"/>
              <w:jc w:val="center"/>
            </w:pPr>
            <w:r>
              <w:rPr>
                <w:sz w:val="20"/>
              </w:rPr>
              <w:t xml:space="preserve">1.1</w:t>
            </w:r>
          </w:p>
        </w:tc>
        <w:tc>
          <w:tcPr>
            <w:tcW w:w="1984" w:type="dxa"/>
            <w:vMerge w:val="restart"/>
          </w:tcPr>
          <w:p>
            <w:pPr>
              <w:pStyle w:val="0"/>
            </w:pPr>
            <w:r>
              <w:rPr>
                <w:sz w:val="20"/>
              </w:rPr>
              <w:t xml:space="preserve">Проект "Строительство и ремонт объектов улично-дорожной сети" (с 01.01.2026)</w:t>
            </w:r>
          </w:p>
        </w:tc>
        <w:tc>
          <w:tcPr>
            <w:tcW w:w="694" w:type="dxa"/>
          </w:tcPr>
          <w:p>
            <w:pPr>
              <w:pStyle w:val="0"/>
              <w:jc w:val="center"/>
            </w:pPr>
            <w:r>
              <w:rPr>
                <w:sz w:val="20"/>
              </w:rPr>
              <w:t xml:space="preserve">Всего</w:t>
            </w:r>
          </w:p>
        </w:tc>
        <w:tc>
          <w:tcPr>
            <w:tcW w:w="1144" w:type="dxa"/>
          </w:tcPr>
          <w:p>
            <w:pPr>
              <w:pStyle w:val="0"/>
              <w:jc w:val="right"/>
            </w:pPr>
            <w:r>
              <w:rPr>
                <w:sz w:val="20"/>
              </w:rPr>
              <w:t xml:space="preserve">50,00</w:t>
            </w:r>
          </w:p>
        </w:tc>
        <w:tc>
          <w:tcPr>
            <w:tcW w:w="1077" w:type="dxa"/>
          </w:tcPr>
          <w:p>
            <w:pPr>
              <w:pStyle w:val="0"/>
              <w:jc w:val="right"/>
            </w:pPr>
            <w:r>
              <w:rPr>
                <w:sz w:val="20"/>
              </w:rPr>
              <w:t xml:space="preserve">0,00</w:t>
            </w:r>
          </w:p>
        </w:tc>
        <w:tc>
          <w:tcPr>
            <w:tcW w:w="1247" w:type="dxa"/>
          </w:tcPr>
          <w:p>
            <w:pPr>
              <w:pStyle w:val="0"/>
              <w:jc w:val="right"/>
            </w:pPr>
            <w:r>
              <w:rPr>
                <w:sz w:val="20"/>
              </w:rPr>
              <w:t xml:space="preserve">0,00</w:t>
            </w:r>
          </w:p>
        </w:tc>
        <w:tc>
          <w:tcPr>
            <w:tcW w:w="1144" w:type="dxa"/>
          </w:tcPr>
          <w:p>
            <w:pPr>
              <w:pStyle w:val="0"/>
              <w:jc w:val="right"/>
            </w:pPr>
            <w:r>
              <w:rPr>
                <w:sz w:val="20"/>
              </w:rPr>
              <w:t xml:space="preserve">50,00</w:t>
            </w:r>
          </w:p>
        </w:tc>
        <w:tc>
          <w:tcPr>
            <w:tcW w:w="1077" w:type="dxa"/>
          </w:tcPr>
          <w:p>
            <w:pPr>
              <w:pStyle w:val="0"/>
              <w:jc w:val="right"/>
            </w:pPr>
            <w:r>
              <w:rPr>
                <w:sz w:val="20"/>
              </w:rPr>
              <w:t xml:space="preserve">0,00</w:t>
            </w:r>
          </w:p>
        </w:tc>
        <w:tc>
          <w:tcPr>
            <w:tcW w:w="1804" w:type="dxa"/>
            <w:vMerge w:val="restart"/>
          </w:tcPr>
          <w:p>
            <w:pPr>
              <w:pStyle w:val="0"/>
            </w:pPr>
            <w:r>
              <w:rPr>
                <w:sz w:val="20"/>
              </w:rPr>
              <w:t xml:space="preserve">УКС Администрации ЗАТО Северск</w:t>
            </w:r>
          </w:p>
        </w:tc>
        <w:tc>
          <w:tcPr>
            <w:tcW w:w="2041" w:type="dxa"/>
          </w:tcPr>
          <w:p>
            <w:pPr>
              <w:pStyle w:val="0"/>
              <w:jc w:val="center"/>
            </w:pPr>
            <w:r>
              <w:rPr>
                <w:sz w:val="20"/>
              </w:rPr>
              <w:t xml:space="preserve">Х</w:t>
            </w:r>
          </w:p>
        </w:tc>
        <w:tc>
          <w:tcPr>
            <w:tcW w:w="737" w:type="dxa"/>
          </w:tcPr>
          <w:p>
            <w:pPr>
              <w:pStyle w:val="0"/>
              <w:jc w:val="center"/>
            </w:pPr>
            <w:r>
              <w:rPr>
                <w:sz w:val="20"/>
              </w:rPr>
              <w:t xml:space="preserve">Х</w:t>
            </w:r>
          </w:p>
        </w:tc>
      </w:tr>
      <w:tr>
        <w:tc>
          <w:tcPr>
            <w:vMerge w:val="continue"/>
          </w:tcPr>
          <w:p/>
        </w:tc>
        <w:tc>
          <w:tcPr>
            <w:vMerge w:val="continue"/>
          </w:tcPr>
          <w:p/>
        </w:tc>
        <w:tc>
          <w:tcPr>
            <w:tcW w:w="694" w:type="dxa"/>
            <w:vMerge w:val="restart"/>
          </w:tcPr>
          <w:p>
            <w:pPr>
              <w:pStyle w:val="0"/>
              <w:jc w:val="center"/>
            </w:pPr>
            <w:r>
              <w:rPr>
                <w:sz w:val="20"/>
              </w:rPr>
              <w:t xml:space="preserve">2026</w:t>
            </w:r>
          </w:p>
        </w:tc>
        <w:tc>
          <w:tcPr>
            <w:tcW w:w="1144" w:type="dxa"/>
            <w:vMerge w:val="restart"/>
          </w:tcPr>
          <w:p>
            <w:pPr>
              <w:pStyle w:val="0"/>
              <w:jc w:val="right"/>
            </w:pPr>
            <w:r>
              <w:rPr>
                <w:sz w:val="20"/>
              </w:rPr>
              <w:t xml:space="preserve">0,00</w:t>
            </w:r>
          </w:p>
        </w:tc>
        <w:tc>
          <w:tcPr>
            <w:tcW w:w="1077" w:type="dxa"/>
            <w:vMerge w:val="restart"/>
          </w:tcPr>
          <w:p>
            <w:pPr>
              <w:pStyle w:val="0"/>
              <w:jc w:val="right"/>
            </w:pPr>
            <w:r>
              <w:rPr>
                <w:sz w:val="20"/>
              </w:rPr>
              <w:t xml:space="preserve">0,00</w:t>
            </w:r>
          </w:p>
        </w:tc>
        <w:tc>
          <w:tcPr>
            <w:tcW w:w="1247" w:type="dxa"/>
            <w:vMerge w:val="restart"/>
          </w:tcPr>
          <w:p>
            <w:pPr>
              <w:pStyle w:val="0"/>
              <w:jc w:val="right"/>
            </w:pPr>
            <w:r>
              <w:rPr>
                <w:sz w:val="20"/>
              </w:rPr>
              <w:t xml:space="preserve">0,00</w:t>
            </w:r>
          </w:p>
        </w:tc>
        <w:tc>
          <w:tcPr>
            <w:tcW w:w="1144" w:type="dxa"/>
            <w:vMerge w:val="restart"/>
          </w:tcPr>
          <w:p>
            <w:pPr>
              <w:pStyle w:val="0"/>
              <w:jc w:val="right"/>
            </w:pPr>
            <w:r>
              <w:rPr>
                <w:sz w:val="20"/>
              </w:rPr>
              <w:t xml:space="preserve">0,00</w:t>
            </w:r>
          </w:p>
        </w:tc>
        <w:tc>
          <w:tcPr>
            <w:tcW w:w="107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введенной в эксплуатацию автомобильной дороги, км; тыс м</w:t>
            </w:r>
          </w:p>
        </w:tc>
        <w:tc>
          <w:tcPr>
            <w:tcW w:w="737"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Протяженность отремонтированного дорожного покрытия, км; тыс м</w:t>
            </w:r>
          </w:p>
        </w:tc>
        <w:tc>
          <w:tcPr>
            <w:tcW w:w="737" w:type="dxa"/>
          </w:tcPr>
          <w:p>
            <w:pPr>
              <w:pStyle w:val="0"/>
              <w:jc w:val="right"/>
            </w:pPr>
            <w:r>
              <w:rPr>
                <w:sz w:val="20"/>
              </w:rPr>
              <w:t xml:space="preserve">0</w:t>
            </w:r>
          </w:p>
        </w:tc>
      </w:tr>
      <w:tr>
        <w:tc>
          <w:tcPr>
            <w:vMerge w:val="continue"/>
          </w:tcPr>
          <w:p/>
        </w:tc>
        <w:tc>
          <w:tcPr>
            <w:vMerge w:val="continue"/>
          </w:tcPr>
          <w:p/>
        </w:tc>
        <w:tc>
          <w:tcPr>
            <w:tcW w:w="694" w:type="dxa"/>
            <w:vMerge w:val="restart"/>
          </w:tcPr>
          <w:p>
            <w:pPr>
              <w:pStyle w:val="0"/>
              <w:jc w:val="center"/>
            </w:pPr>
            <w:r>
              <w:rPr>
                <w:sz w:val="20"/>
              </w:rPr>
              <w:t xml:space="preserve">2027</w:t>
            </w:r>
          </w:p>
        </w:tc>
        <w:tc>
          <w:tcPr>
            <w:tcW w:w="1144" w:type="dxa"/>
            <w:vMerge w:val="restart"/>
          </w:tcPr>
          <w:p>
            <w:pPr>
              <w:pStyle w:val="0"/>
              <w:jc w:val="right"/>
            </w:pPr>
            <w:r>
              <w:rPr>
                <w:sz w:val="20"/>
              </w:rPr>
              <w:t xml:space="preserve">50,00</w:t>
            </w:r>
          </w:p>
        </w:tc>
        <w:tc>
          <w:tcPr>
            <w:tcW w:w="1077" w:type="dxa"/>
            <w:vMerge w:val="restart"/>
          </w:tcPr>
          <w:p>
            <w:pPr>
              <w:pStyle w:val="0"/>
              <w:jc w:val="right"/>
            </w:pPr>
            <w:r>
              <w:rPr>
                <w:sz w:val="20"/>
              </w:rPr>
              <w:t xml:space="preserve">0,00</w:t>
            </w:r>
          </w:p>
        </w:tc>
        <w:tc>
          <w:tcPr>
            <w:tcW w:w="1247" w:type="dxa"/>
            <w:vMerge w:val="restart"/>
          </w:tcPr>
          <w:p>
            <w:pPr>
              <w:pStyle w:val="0"/>
              <w:jc w:val="right"/>
            </w:pPr>
            <w:r>
              <w:rPr>
                <w:sz w:val="20"/>
              </w:rPr>
              <w:t xml:space="preserve">0,00</w:t>
            </w:r>
          </w:p>
        </w:tc>
        <w:tc>
          <w:tcPr>
            <w:tcW w:w="1144" w:type="dxa"/>
            <w:vMerge w:val="restart"/>
          </w:tcPr>
          <w:p>
            <w:pPr>
              <w:pStyle w:val="0"/>
              <w:jc w:val="right"/>
            </w:pPr>
            <w:r>
              <w:rPr>
                <w:sz w:val="20"/>
              </w:rPr>
              <w:t xml:space="preserve">50,00</w:t>
            </w:r>
          </w:p>
        </w:tc>
        <w:tc>
          <w:tcPr>
            <w:tcW w:w="1077" w:type="dxa"/>
            <w:vMerge w:val="restart"/>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введенной в эксплуатацию автомобильной дороги, км; тыс м</w:t>
            </w:r>
          </w:p>
        </w:tc>
        <w:tc>
          <w:tcPr>
            <w:tcW w:w="737"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41" w:type="dxa"/>
          </w:tcPr>
          <w:p>
            <w:pPr>
              <w:pStyle w:val="0"/>
            </w:pPr>
            <w:r>
              <w:rPr>
                <w:sz w:val="20"/>
              </w:rPr>
              <w:t xml:space="preserve">2. Протяженность отремонтированного дорожного покрытия, км; тыс м</w:t>
            </w:r>
          </w:p>
        </w:tc>
        <w:tc>
          <w:tcPr>
            <w:tcW w:w="737" w:type="dxa"/>
          </w:tcPr>
          <w:p>
            <w:pPr>
              <w:pStyle w:val="0"/>
              <w:jc w:val="right"/>
            </w:pPr>
            <w:r>
              <w:rPr>
                <w:sz w:val="20"/>
              </w:rPr>
              <w:t xml:space="preserve">0</w:t>
            </w:r>
          </w:p>
        </w:tc>
      </w:tr>
      <w:tr>
        <w:tc>
          <w:tcPr>
            <w:tcW w:w="604" w:type="dxa"/>
            <w:vAlign w:val="center"/>
          </w:tcPr>
          <w:p>
            <w:pPr>
              <w:pStyle w:val="0"/>
              <w:jc w:val="center"/>
            </w:pPr>
            <w:r>
              <w:rPr>
                <w:sz w:val="20"/>
              </w:rPr>
              <w:t xml:space="preserve">2.</w:t>
            </w:r>
          </w:p>
        </w:tc>
        <w:tc>
          <w:tcPr>
            <w:gridSpan w:val="10"/>
            <w:tcW w:w="12949" w:type="dxa"/>
            <w:vAlign w:val="center"/>
          </w:tcPr>
          <w:p>
            <w:pPr>
              <w:pStyle w:val="0"/>
            </w:pPr>
            <w:r>
              <w:rPr>
                <w:sz w:val="20"/>
              </w:rPr>
              <w:t xml:space="preserve">Задача 2 "Обеспечение достижения показателей регионального проекта "Региональная и местная дорожная сеть" подпрограммы 1</w:t>
            </w:r>
          </w:p>
        </w:tc>
      </w:tr>
      <w:tr>
        <w:tc>
          <w:tcPr>
            <w:tcW w:w="604" w:type="dxa"/>
            <w:vMerge w:val="restart"/>
          </w:tcPr>
          <w:p>
            <w:pPr>
              <w:pStyle w:val="0"/>
              <w:jc w:val="center"/>
            </w:pPr>
            <w:r>
              <w:rPr>
                <w:sz w:val="20"/>
              </w:rPr>
              <w:t xml:space="preserve">2.1</w:t>
            </w:r>
          </w:p>
        </w:tc>
        <w:tc>
          <w:tcPr>
            <w:tcW w:w="1984" w:type="dxa"/>
            <w:vMerge w:val="restart"/>
          </w:tcPr>
          <w:p>
            <w:pPr>
              <w:pStyle w:val="0"/>
            </w:pPr>
            <w:r>
              <w:rPr>
                <w:sz w:val="20"/>
              </w:rPr>
              <w:t xml:space="preserve">Основное мероприятие. Участие в региональном проекте "Региональная и местная дорожная сеть" (до 31.12.2025), в т.ч.:</w:t>
            </w:r>
          </w:p>
        </w:tc>
        <w:tc>
          <w:tcPr>
            <w:tcW w:w="694" w:type="dxa"/>
          </w:tcPr>
          <w:p>
            <w:pPr>
              <w:pStyle w:val="0"/>
              <w:jc w:val="center"/>
            </w:pPr>
            <w:r>
              <w:rPr>
                <w:sz w:val="20"/>
              </w:rPr>
              <w:t xml:space="preserve">Всего</w:t>
            </w:r>
          </w:p>
        </w:tc>
        <w:tc>
          <w:tcPr>
            <w:tcW w:w="1144" w:type="dxa"/>
          </w:tcPr>
          <w:p>
            <w:pPr>
              <w:pStyle w:val="0"/>
              <w:jc w:val="right"/>
            </w:pPr>
            <w:r>
              <w:rPr>
                <w:sz w:val="20"/>
              </w:rPr>
              <w:t xml:space="preserve">159350,72</w:t>
            </w:r>
          </w:p>
        </w:tc>
        <w:tc>
          <w:tcPr>
            <w:tcW w:w="1077" w:type="dxa"/>
          </w:tcPr>
          <w:p>
            <w:pPr>
              <w:pStyle w:val="0"/>
              <w:jc w:val="right"/>
            </w:pPr>
            <w:r>
              <w:rPr>
                <w:sz w:val="20"/>
              </w:rPr>
              <w:t xml:space="preserve">0,00</w:t>
            </w:r>
          </w:p>
        </w:tc>
        <w:tc>
          <w:tcPr>
            <w:tcW w:w="1247" w:type="dxa"/>
          </w:tcPr>
          <w:p>
            <w:pPr>
              <w:pStyle w:val="0"/>
              <w:jc w:val="right"/>
            </w:pPr>
            <w:r>
              <w:rPr>
                <w:sz w:val="20"/>
              </w:rPr>
              <w:t xml:space="preserve">43368,80</w:t>
            </w:r>
          </w:p>
        </w:tc>
        <w:tc>
          <w:tcPr>
            <w:tcW w:w="1144" w:type="dxa"/>
          </w:tcPr>
          <w:p>
            <w:pPr>
              <w:pStyle w:val="0"/>
              <w:jc w:val="right"/>
            </w:pPr>
            <w:r>
              <w:rPr>
                <w:sz w:val="20"/>
              </w:rPr>
              <w:t xml:space="preserve">115981,92</w:t>
            </w:r>
          </w:p>
        </w:tc>
        <w:tc>
          <w:tcPr>
            <w:tcW w:w="1077" w:type="dxa"/>
          </w:tcPr>
          <w:p>
            <w:pPr>
              <w:pStyle w:val="0"/>
              <w:jc w:val="right"/>
            </w:pPr>
            <w:r>
              <w:rPr>
                <w:sz w:val="20"/>
              </w:rPr>
              <w:t xml:space="preserve">0,00</w:t>
            </w:r>
          </w:p>
        </w:tc>
        <w:tc>
          <w:tcPr>
            <w:tcW w:w="1804" w:type="dxa"/>
            <w:vMerge w:val="restart"/>
          </w:tcPr>
          <w:p>
            <w:pPr>
              <w:pStyle w:val="0"/>
            </w:pPr>
            <w:r>
              <w:rPr>
                <w:sz w:val="20"/>
              </w:rPr>
              <w:t xml:space="preserve">УКС Администрации ЗАТО Северск</w:t>
            </w:r>
          </w:p>
        </w:tc>
        <w:tc>
          <w:tcPr>
            <w:tcW w:w="2041" w:type="dxa"/>
          </w:tcPr>
          <w:p>
            <w:pPr>
              <w:pStyle w:val="0"/>
              <w:jc w:val="center"/>
            </w:pPr>
            <w:r>
              <w:rPr>
                <w:sz w:val="20"/>
              </w:rPr>
              <w:t xml:space="preserve">Х</w:t>
            </w:r>
          </w:p>
        </w:tc>
        <w:tc>
          <w:tcPr>
            <w:tcW w:w="737"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2025</w:t>
            </w:r>
          </w:p>
        </w:tc>
        <w:tc>
          <w:tcPr>
            <w:tcW w:w="1144" w:type="dxa"/>
          </w:tcPr>
          <w:p>
            <w:pPr>
              <w:pStyle w:val="0"/>
              <w:jc w:val="right"/>
            </w:pPr>
            <w:r>
              <w:rPr>
                <w:sz w:val="20"/>
              </w:rPr>
              <w:t xml:space="preserve">159350,72</w:t>
            </w:r>
          </w:p>
        </w:tc>
        <w:tc>
          <w:tcPr>
            <w:tcW w:w="1077" w:type="dxa"/>
          </w:tcPr>
          <w:p>
            <w:pPr>
              <w:pStyle w:val="0"/>
              <w:jc w:val="right"/>
            </w:pPr>
            <w:r>
              <w:rPr>
                <w:sz w:val="20"/>
              </w:rPr>
              <w:t xml:space="preserve">0,00</w:t>
            </w:r>
          </w:p>
        </w:tc>
        <w:tc>
          <w:tcPr>
            <w:tcW w:w="1247" w:type="dxa"/>
          </w:tcPr>
          <w:p>
            <w:pPr>
              <w:pStyle w:val="0"/>
              <w:jc w:val="right"/>
            </w:pPr>
            <w:r>
              <w:rPr>
                <w:sz w:val="20"/>
              </w:rPr>
              <w:t xml:space="preserve">43368,80</w:t>
            </w:r>
          </w:p>
        </w:tc>
        <w:tc>
          <w:tcPr>
            <w:tcW w:w="1144" w:type="dxa"/>
          </w:tcPr>
          <w:p>
            <w:pPr>
              <w:pStyle w:val="0"/>
              <w:jc w:val="right"/>
            </w:pPr>
            <w:r>
              <w:rPr>
                <w:sz w:val="20"/>
              </w:rPr>
              <w:t xml:space="preserve">115981,92</w:t>
            </w:r>
          </w:p>
        </w:tc>
        <w:tc>
          <w:tcPr>
            <w:tcW w:w="1077" w:type="dxa"/>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автомобильных дорог, на которых выполнен капитальный ремонт и ремонт, км; тыс м</w:t>
            </w:r>
          </w:p>
        </w:tc>
        <w:tc>
          <w:tcPr>
            <w:tcW w:w="737" w:type="dxa"/>
          </w:tcPr>
          <w:p>
            <w:pPr>
              <w:pStyle w:val="0"/>
              <w:jc w:val="right"/>
            </w:pPr>
            <w:r>
              <w:rPr>
                <w:sz w:val="20"/>
              </w:rPr>
              <w:t xml:space="preserve">5</w:t>
            </w:r>
          </w:p>
        </w:tc>
      </w:tr>
      <w:tr>
        <w:tc>
          <w:tcPr>
            <w:tcW w:w="604" w:type="dxa"/>
            <w:vMerge w:val="restart"/>
          </w:tcPr>
          <w:p>
            <w:pPr>
              <w:pStyle w:val="0"/>
              <w:jc w:val="center"/>
            </w:pPr>
            <w:r>
              <w:rPr>
                <w:sz w:val="20"/>
              </w:rPr>
              <w:t xml:space="preserve">2.1.1</w:t>
            </w:r>
          </w:p>
        </w:tc>
        <w:tc>
          <w:tcPr>
            <w:tcW w:w="1984" w:type="dxa"/>
            <w:vMerge w:val="restart"/>
          </w:tcPr>
          <w:p>
            <w:pPr>
              <w:pStyle w:val="0"/>
            </w:pPr>
            <w:r>
              <w:rPr>
                <w:sz w:val="20"/>
              </w:rPr>
              <w:t xml:space="preserve">Капитальный ремонт и ремонт дорог и сооружений на них</w:t>
            </w:r>
          </w:p>
        </w:tc>
        <w:tc>
          <w:tcPr>
            <w:tcW w:w="694" w:type="dxa"/>
          </w:tcPr>
          <w:p>
            <w:pPr>
              <w:pStyle w:val="0"/>
              <w:jc w:val="center"/>
            </w:pPr>
            <w:r>
              <w:rPr>
                <w:sz w:val="20"/>
              </w:rPr>
              <w:t xml:space="preserve">Всего</w:t>
            </w:r>
          </w:p>
        </w:tc>
        <w:tc>
          <w:tcPr>
            <w:tcW w:w="1144" w:type="dxa"/>
          </w:tcPr>
          <w:p>
            <w:pPr>
              <w:pStyle w:val="0"/>
              <w:jc w:val="right"/>
            </w:pPr>
            <w:r>
              <w:rPr>
                <w:sz w:val="20"/>
              </w:rPr>
              <w:t xml:space="preserve">159350,72</w:t>
            </w:r>
          </w:p>
        </w:tc>
        <w:tc>
          <w:tcPr>
            <w:tcW w:w="1077" w:type="dxa"/>
          </w:tcPr>
          <w:p>
            <w:pPr>
              <w:pStyle w:val="0"/>
              <w:jc w:val="right"/>
            </w:pPr>
            <w:r>
              <w:rPr>
                <w:sz w:val="20"/>
              </w:rPr>
              <w:t xml:space="preserve">0,00</w:t>
            </w:r>
          </w:p>
        </w:tc>
        <w:tc>
          <w:tcPr>
            <w:tcW w:w="1247" w:type="dxa"/>
          </w:tcPr>
          <w:p>
            <w:pPr>
              <w:pStyle w:val="0"/>
              <w:jc w:val="right"/>
            </w:pPr>
            <w:r>
              <w:rPr>
                <w:sz w:val="20"/>
              </w:rPr>
              <w:t xml:space="preserve">43368,80</w:t>
            </w:r>
          </w:p>
        </w:tc>
        <w:tc>
          <w:tcPr>
            <w:tcW w:w="1144" w:type="dxa"/>
          </w:tcPr>
          <w:p>
            <w:pPr>
              <w:pStyle w:val="0"/>
              <w:jc w:val="right"/>
            </w:pPr>
            <w:r>
              <w:rPr>
                <w:sz w:val="20"/>
              </w:rPr>
              <w:t xml:space="preserve">115981,92</w:t>
            </w:r>
          </w:p>
        </w:tc>
        <w:tc>
          <w:tcPr>
            <w:tcW w:w="1077" w:type="dxa"/>
          </w:tcPr>
          <w:p>
            <w:pPr>
              <w:pStyle w:val="0"/>
              <w:jc w:val="right"/>
            </w:pPr>
            <w:r>
              <w:rPr>
                <w:sz w:val="20"/>
              </w:rPr>
              <w:t xml:space="preserve">0,00</w:t>
            </w:r>
          </w:p>
        </w:tc>
        <w:tc>
          <w:tcPr>
            <w:tcW w:w="1804" w:type="dxa"/>
            <w:vMerge w:val="restart"/>
          </w:tcPr>
          <w:p>
            <w:pPr>
              <w:pStyle w:val="0"/>
            </w:pPr>
            <w:r>
              <w:rPr>
                <w:sz w:val="20"/>
              </w:rPr>
              <w:t xml:space="preserve">УКС Администрации ЗАТО Северск</w:t>
            </w:r>
          </w:p>
        </w:tc>
        <w:tc>
          <w:tcPr>
            <w:tcW w:w="2041" w:type="dxa"/>
          </w:tcPr>
          <w:p>
            <w:pPr>
              <w:pStyle w:val="0"/>
              <w:jc w:val="center"/>
            </w:pPr>
            <w:r>
              <w:rPr>
                <w:sz w:val="20"/>
              </w:rPr>
              <w:t xml:space="preserve">Х</w:t>
            </w:r>
          </w:p>
        </w:tc>
        <w:tc>
          <w:tcPr>
            <w:tcW w:w="737"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2025</w:t>
            </w:r>
          </w:p>
        </w:tc>
        <w:tc>
          <w:tcPr>
            <w:tcW w:w="1144" w:type="dxa"/>
          </w:tcPr>
          <w:p>
            <w:pPr>
              <w:pStyle w:val="0"/>
              <w:jc w:val="right"/>
            </w:pPr>
            <w:r>
              <w:rPr>
                <w:sz w:val="20"/>
              </w:rPr>
              <w:t xml:space="preserve">159350,72</w:t>
            </w:r>
          </w:p>
        </w:tc>
        <w:tc>
          <w:tcPr>
            <w:tcW w:w="1077" w:type="dxa"/>
          </w:tcPr>
          <w:p>
            <w:pPr>
              <w:pStyle w:val="0"/>
              <w:jc w:val="right"/>
            </w:pPr>
            <w:r>
              <w:rPr>
                <w:sz w:val="20"/>
              </w:rPr>
              <w:t xml:space="preserve">0,00</w:t>
            </w:r>
          </w:p>
        </w:tc>
        <w:tc>
          <w:tcPr>
            <w:tcW w:w="1247" w:type="dxa"/>
          </w:tcPr>
          <w:p>
            <w:pPr>
              <w:pStyle w:val="0"/>
              <w:jc w:val="right"/>
            </w:pPr>
            <w:r>
              <w:rPr>
                <w:sz w:val="20"/>
              </w:rPr>
              <w:t xml:space="preserve">43368,80</w:t>
            </w:r>
          </w:p>
        </w:tc>
        <w:tc>
          <w:tcPr>
            <w:tcW w:w="1144" w:type="dxa"/>
          </w:tcPr>
          <w:p>
            <w:pPr>
              <w:pStyle w:val="0"/>
              <w:jc w:val="right"/>
            </w:pPr>
            <w:r>
              <w:rPr>
                <w:sz w:val="20"/>
              </w:rPr>
              <w:t xml:space="preserve">115981,92</w:t>
            </w:r>
          </w:p>
        </w:tc>
        <w:tc>
          <w:tcPr>
            <w:tcW w:w="1077" w:type="dxa"/>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автомобильных дорог, на которых выполнен капитальный ремонт и ремонт, км; тыс м</w:t>
            </w:r>
          </w:p>
        </w:tc>
        <w:tc>
          <w:tcPr>
            <w:tcW w:w="737" w:type="dxa"/>
          </w:tcPr>
          <w:p>
            <w:pPr>
              <w:pStyle w:val="0"/>
              <w:jc w:val="right"/>
            </w:pPr>
            <w:r>
              <w:rPr>
                <w:sz w:val="20"/>
              </w:rPr>
              <w:t xml:space="preserve">5</w:t>
            </w:r>
          </w:p>
        </w:tc>
      </w:tr>
      <w:tr>
        <w:tc>
          <w:tcPr>
            <w:tcW w:w="604" w:type="dxa"/>
          </w:tcPr>
          <w:p>
            <w:pPr>
              <w:pStyle w:val="0"/>
              <w:jc w:val="center"/>
            </w:pPr>
            <w:r>
              <w:rPr>
                <w:sz w:val="20"/>
              </w:rPr>
              <w:t xml:space="preserve">2.</w:t>
            </w:r>
          </w:p>
        </w:tc>
        <w:tc>
          <w:tcPr>
            <w:gridSpan w:val="10"/>
            <w:tcW w:w="12949" w:type="dxa"/>
          </w:tcPr>
          <w:p>
            <w:pPr>
              <w:pStyle w:val="0"/>
            </w:pPr>
            <w:r>
              <w:rPr>
                <w:sz w:val="20"/>
              </w:rPr>
              <w:t xml:space="preserve">Задача 2 "Обеспечение достижения показателей регионального проекта "Региональная и местная дорожная сеть" подпрограммы 1</w:t>
            </w:r>
          </w:p>
        </w:tc>
      </w:tr>
      <w:tr>
        <w:tc>
          <w:tcPr>
            <w:tcW w:w="604" w:type="dxa"/>
            <w:vMerge w:val="restart"/>
          </w:tcPr>
          <w:p>
            <w:pPr>
              <w:pStyle w:val="0"/>
              <w:jc w:val="center"/>
            </w:pPr>
            <w:r>
              <w:rPr>
                <w:sz w:val="20"/>
              </w:rPr>
              <w:t xml:space="preserve">2.1</w:t>
            </w:r>
          </w:p>
        </w:tc>
        <w:tc>
          <w:tcPr>
            <w:tcW w:w="1984" w:type="dxa"/>
            <w:vMerge w:val="restart"/>
          </w:tcPr>
          <w:p>
            <w:pPr>
              <w:pStyle w:val="0"/>
            </w:pPr>
            <w:r>
              <w:rPr>
                <w:sz w:val="20"/>
              </w:rPr>
              <w:t xml:space="preserve">Приоритетный проект "Участие в региональном проекте "Региональная и местная дорожная сеть" (с 01.01.2026), в т.ч.:</w:t>
            </w:r>
          </w:p>
        </w:tc>
        <w:tc>
          <w:tcPr>
            <w:tcW w:w="694" w:type="dxa"/>
          </w:tcPr>
          <w:p>
            <w:pPr>
              <w:pStyle w:val="0"/>
              <w:jc w:val="center"/>
            </w:pPr>
            <w:r>
              <w:rPr>
                <w:sz w:val="20"/>
              </w:rPr>
              <w:t xml:space="preserve">Всего</w:t>
            </w:r>
          </w:p>
        </w:tc>
        <w:tc>
          <w:tcPr>
            <w:tcW w:w="1144" w:type="dxa"/>
          </w:tcPr>
          <w:p>
            <w:pPr>
              <w:pStyle w:val="0"/>
              <w:jc w:val="right"/>
            </w:pPr>
            <w:r>
              <w:rPr>
                <w:sz w:val="20"/>
              </w:rPr>
              <w:t xml:space="preserve">126200,00</w:t>
            </w:r>
          </w:p>
        </w:tc>
        <w:tc>
          <w:tcPr>
            <w:tcW w:w="1077" w:type="dxa"/>
          </w:tcPr>
          <w:p>
            <w:pPr>
              <w:pStyle w:val="0"/>
              <w:jc w:val="right"/>
            </w:pPr>
            <w:r>
              <w:rPr>
                <w:sz w:val="20"/>
              </w:rPr>
              <w:t xml:space="preserve">0,00</w:t>
            </w:r>
          </w:p>
        </w:tc>
        <w:tc>
          <w:tcPr>
            <w:tcW w:w="1247" w:type="dxa"/>
          </w:tcPr>
          <w:p>
            <w:pPr>
              <w:pStyle w:val="0"/>
              <w:jc w:val="right"/>
            </w:pPr>
            <w:r>
              <w:rPr>
                <w:sz w:val="20"/>
              </w:rPr>
              <w:t xml:space="preserve">0,00</w:t>
            </w:r>
          </w:p>
        </w:tc>
        <w:tc>
          <w:tcPr>
            <w:tcW w:w="1144" w:type="dxa"/>
          </w:tcPr>
          <w:p>
            <w:pPr>
              <w:pStyle w:val="0"/>
              <w:jc w:val="right"/>
            </w:pPr>
            <w:r>
              <w:rPr>
                <w:sz w:val="20"/>
              </w:rPr>
              <w:t xml:space="preserve">126200,00</w:t>
            </w:r>
          </w:p>
        </w:tc>
        <w:tc>
          <w:tcPr>
            <w:tcW w:w="1077" w:type="dxa"/>
          </w:tcPr>
          <w:p>
            <w:pPr>
              <w:pStyle w:val="0"/>
              <w:jc w:val="right"/>
            </w:pPr>
            <w:r>
              <w:rPr>
                <w:sz w:val="20"/>
              </w:rPr>
              <w:t xml:space="preserve">0,00</w:t>
            </w:r>
          </w:p>
        </w:tc>
        <w:tc>
          <w:tcPr>
            <w:tcW w:w="1804" w:type="dxa"/>
            <w:vMerge w:val="restart"/>
          </w:tcPr>
          <w:p>
            <w:pPr>
              <w:pStyle w:val="0"/>
            </w:pPr>
            <w:r>
              <w:rPr>
                <w:sz w:val="20"/>
              </w:rPr>
              <w:t xml:space="preserve">УКС Администрации ЗАТО Северск</w:t>
            </w:r>
          </w:p>
        </w:tc>
        <w:tc>
          <w:tcPr>
            <w:tcW w:w="2041" w:type="dxa"/>
          </w:tcPr>
          <w:p>
            <w:pPr>
              <w:pStyle w:val="0"/>
              <w:jc w:val="center"/>
            </w:pPr>
            <w:r>
              <w:rPr>
                <w:sz w:val="20"/>
              </w:rPr>
              <w:t xml:space="preserve">Х</w:t>
            </w:r>
          </w:p>
        </w:tc>
        <w:tc>
          <w:tcPr>
            <w:tcW w:w="737"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2026</w:t>
            </w:r>
          </w:p>
        </w:tc>
        <w:tc>
          <w:tcPr>
            <w:tcW w:w="1144" w:type="dxa"/>
          </w:tcPr>
          <w:p>
            <w:pPr>
              <w:pStyle w:val="0"/>
              <w:jc w:val="right"/>
            </w:pPr>
            <w:r>
              <w:rPr>
                <w:sz w:val="20"/>
              </w:rPr>
              <w:t xml:space="preserve">63100,00</w:t>
            </w:r>
          </w:p>
        </w:tc>
        <w:tc>
          <w:tcPr>
            <w:tcW w:w="1077" w:type="dxa"/>
          </w:tcPr>
          <w:p>
            <w:pPr>
              <w:pStyle w:val="0"/>
              <w:jc w:val="right"/>
            </w:pPr>
            <w:r>
              <w:rPr>
                <w:sz w:val="20"/>
              </w:rPr>
              <w:t xml:space="preserve">0,00</w:t>
            </w:r>
          </w:p>
        </w:tc>
        <w:tc>
          <w:tcPr>
            <w:tcW w:w="1247" w:type="dxa"/>
          </w:tcPr>
          <w:p>
            <w:pPr>
              <w:pStyle w:val="0"/>
              <w:jc w:val="right"/>
            </w:pPr>
            <w:r>
              <w:rPr>
                <w:sz w:val="20"/>
              </w:rPr>
              <w:t xml:space="preserve">0,00</w:t>
            </w:r>
          </w:p>
        </w:tc>
        <w:tc>
          <w:tcPr>
            <w:tcW w:w="1144" w:type="dxa"/>
          </w:tcPr>
          <w:p>
            <w:pPr>
              <w:pStyle w:val="0"/>
              <w:jc w:val="right"/>
            </w:pPr>
            <w:r>
              <w:rPr>
                <w:sz w:val="20"/>
              </w:rPr>
              <w:t xml:space="preserve">63100,00</w:t>
            </w:r>
          </w:p>
        </w:tc>
        <w:tc>
          <w:tcPr>
            <w:tcW w:w="1077" w:type="dxa"/>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автомобильных дорог, на которых выполнен капитальный ремонт и ремонт, км; тыс м</w:t>
            </w:r>
          </w:p>
        </w:tc>
        <w:tc>
          <w:tcPr>
            <w:tcW w:w="737" w:type="dxa"/>
          </w:tcPr>
          <w:p>
            <w:pPr>
              <w:pStyle w:val="0"/>
              <w:jc w:val="right"/>
            </w:pPr>
            <w:r>
              <w:rPr>
                <w:sz w:val="20"/>
              </w:rPr>
              <w:t xml:space="preserve">3</w:t>
            </w:r>
          </w:p>
        </w:tc>
      </w:tr>
      <w:tr>
        <w:tc>
          <w:tcPr>
            <w:vMerge w:val="continue"/>
          </w:tcPr>
          <w:p/>
        </w:tc>
        <w:tc>
          <w:tcPr>
            <w:vMerge w:val="continue"/>
          </w:tcPr>
          <w:p/>
        </w:tc>
        <w:tc>
          <w:tcPr>
            <w:tcW w:w="694" w:type="dxa"/>
          </w:tcPr>
          <w:p>
            <w:pPr>
              <w:pStyle w:val="0"/>
              <w:jc w:val="center"/>
            </w:pPr>
            <w:r>
              <w:rPr>
                <w:sz w:val="20"/>
              </w:rPr>
              <w:t xml:space="preserve">2027</w:t>
            </w:r>
          </w:p>
        </w:tc>
        <w:tc>
          <w:tcPr>
            <w:tcW w:w="1144" w:type="dxa"/>
          </w:tcPr>
          <w:p>
            <w:pPr>
              <w:pStyle w:val="0"/>
              <w:jc w:val="right"/>
            </w:pPr>
            <w:r>
              <w:rPr>
                <w:sz w:val="20"/>
              </w:rPr>
              <w:t xml:space="preserve">63100,00</w:t>
            </w:r>
          </w:p>
        </w:tc>
        <w:tc>
          <w:tcPr>
            <w:tcW w:w="1077" w:type="dxa"/>
          </w:tcPr>
          <w:p>
            <w:pPr>
              <w:pStyle w:val="0"/>
              <w:jc w:val="right"/>
            </w:pPr>
            <w:r>
              <w:rPr>
                <w:sz w:val="20"/>
              </w:rPr>
              <w:t xml:space="preserve">0,00</w:t>
            </w:r>
          </w:p>
        </w:tc>
        <w:tc>
          <w:tcPr>
            <w:tcW w:w="1247" w:type="dxa"/>
          </w:tcPr>
          <w:p>
            <w:pPr>
              <w:pStyle w:val="0"/>
              <w:jc w:val="right"/>
            </w:pPr>
            <w:r>
              <w:rPr>
                <w:sz w:val="20"/>
              </w:rPr>
              <w:t xml:space="preserve">0,00</w:t>
            </w:r>
          </w:p>
        </w:tc>
        <w:tc>
          <w:tcPr>
            <w:tcW w:w="1144" w:type="dxa"/>
          </w:tcPr>
          <w:p>
            <w:pPr>
              <w:pStyle w:val="0"/>
              <w:jc w:val="right"/>
            </w:pPr>
            <w:r>
              <w:rPr>
                <w:sz w:val="20"/>
              </w:rPr>
              <w:t xml:space="preserve">63100,00</w:t>
            </w:r>
          </w:p>
        </w:tc>
        <w:tc>
          <w:tcPr>
            <w:tcW w:w="1077" w:type="dxa"/>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автомобильных дорог, на которых выполнен капитальный ремонт и ремонт, км; тыс м</w:t>
            </w:r>
          </w:p>
        </w:tc>
        <w:tc>
          <w:tcPr>
            <w:tcW w:w="737" w:type="dxa"/>
          </w:tcPr>
          <w:p>
            <w:pPr>
              <w:pStyle w:val="0"/>
              <w:jc w:val="right"/>
            </w:pPr>
            <w:r>
              <w:rPr>
                <w:sz w:val="20"/>
              </w:rPr>
              <w:t xml:space="preserve">3</w:t>
            </w:r>
          </w:p>
        </w:tc>
      </w:tr>
      <w:tr>
        <w:tc>
          <w:tcPr>
            <w:tcW w:w="604" w:type="dxa"/>
            <w:vMerge w:val="restart"/>
          </w:tcPr>
          <w:p>
            <w:pPr>
              <w:pStyle w:val="0"/>
              <w:jc w:val="center"/>
            </w:pPr>
            <w:r>
              <w:rPr>
                <w:sz w:val="20"/>
              </w:rPr>
              <w:t xml:space="preserve">2.1.1</w:t>
            </w:r>
          </w:p>
        </w:tc>
        <w:tc>
          <w:tcPr>
            <w:tcW w:w="1984" w:type="dxa"/>
            <w:vMerge w:val="restart"/>
          </w:tcPr>
          <w:p>
            <w:pPr>
              <w:pStyle w:val="0"/>
            </w:pPr>
            <w:r>
              <w:rPr>
                <w:sz w:val="20"/>
              </w:rPr>
              <w:t xml:space="preserve">Капитальный ремонт и ремонт дорог и сооружений на них</w:t>
            </w:r>
          </w:p>
        </w:tc>
        <w:tc>
          <w:tcPr>
            <w:tcW w:w="694" w:type="dxa"/>
          </w:tcPr>
          <w:p>
            <w:pPr>
              <w:pStyle w:val="0"/>
              <w:jc w:val="center"/>
            </w:pPr>
            <w:r>
              <w:rPr>
                <w:sz w:val="20"/>
              </w:rPr>
              <w:t xml:space="preserve">Всего</w:t>
            </w:r>
          </w:p>
        </w:tc>
        <w:tc>
          <w:tcPr>
            <w:tcW w:w="1144" w:type="dxa"/>
          </w:tcPr>
          <w:p>
            <w:pPr>
              <w:pStyle w:val="0"/>
              <w:jc w:val="right"/>
            </w:pPr>
            <w:r>
              <w:rPr>
                <w:sz w:val="20"/>
              </w:rPr>
              <w:t xml:space="preserve">126200,00</w:t>
            </w:r>
          </w:p>
        </w:tc>
        <w:tc>
          <w:tcPr>
            <w:tcW w:w="1077" w:type="dxa"/>
          </w:tcPr>
          <w:p>
            <w:pPr>
              <w:pStyle w:val="0"/>
              <w:jc w:val="right"/>
            </w:pPr>
            <w:r>
              <w:rPr>
                <w:sz w:val="20"/>
              </w:rPr>
              <w:t xml:space="preserve">0,00</w:t>
            </w:r>
          </w:p>
        </w:tc>
        <w:tc>
          <w:tcPr>
            <w:tcW w:w="1247" w:type="dxa"/>
          </w:tcPr>
          <w:p>
            <w:pPr>
              <w:pStyle w:val="0"/>
              <w:jc w:val="right"/>
            </w:pPr>
            <w:r>
              <w:rPr>
                <w:sz w:val="20"/>
              </w:rPr>
              <w:t xml:space="preserve">0,00</w:t>
            </w:r>
          </w:p>
        </w:tc>
        <w:tc>
          <w:tcPr>
            <w:tcW w:w="1144" w:type="dxa"/>
          </w:tcPr>
          <w:p>
            <w:pPr>
              <w:pStyle w:val="0"/>
              <w:jc w:val="right"/>
            </w:pPr>
            <w:r>
              <w:rPr>
                <w:sz w:val="20"/>
              </w:rPr>
              <w:t xml:space="preserve">126200,00</w:t>
            </w:r>
          </w:p>
        </w:tc>
        <w:tc>
          <w:tcPr>
            <w:tcW w:w="1077" w:type="dxa"/>
          </w:tcPr>
          <w:p>
            <w:pPr>
              <w:pStyle w:val="0"/>
              <w:jc w:val="right"/>
            </w:pPr>
            <w:r>
              <w:rPr>
                <w:sz w:val="20"/>
              </w:rPr>
              <w:t xml:space="preserve">0,00</w:t>
            </w:r>
          </w:p>
        </w:tc>
        <w:tc>
          <w:tcPr>
            <w:tcW w:w="1804" w:type="dxa"/>
            <w:vMerge w:val="restart"/>
          </w:tcPr>
          <w:p>
            <w:pPr>
              <w:pStyle w:val="0"/>
            </w:pPr>
            <w:r>
              <w:rPr>
                <w:sz w:val="20"/>
              </w:rPr>
              <w:t xml:space="preserve">УКС Администрации ЗАТО Северск</w:t>
            </w:r>
          </w:p>
        </w:tc>
        <w:tc>
          <w:tcPr>
            <w:tcW w:w="2041" w:type="dxa"/>
          </w:tcPr>
          <w:p>
            <w:pPr>
              <w:pStyle w:val="0"/>
              <w:jc w:val="center"/>
            </w:pPr>
            <w:r>
              <w:rPr>
                <w:sz w:val="20"/>
              </w:rPr>
              <w:t xml:space="preserve">Х</w:t>
            </w:r>
          </w:p>
        </w:tc>
        <w:tc>
          <w:tcPr>
            <w:tcW w:w="737"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2026</w:t>
            </w:r>
          </w:p>
        </w:tc>
        <w:tc>
          <w:tcPr>
            <w:tcW w:w="1144" w:type="dxa"/>
          </w:tcPr>
          <w:p>
            <w:pPr>
              <w:pStyle w:val="0"/>
              <w:jc w:val="right"/>
            </w:pPr>
            <w:r>
              <w:rPr>
                <w:sz w:val="20"/>
              </w:rPr>
              <w:t xml:space="preserve">63100,00</w:t>
            </w:r>
          </w:p>
        </w:tc>
        <w:tc>
          <w:tcPr>
            <w:tcW w:w="1077" w:type="dxa"/>
          </w:tcPr>
          <w:p>
            <w:pPr>
              <w:pStyle w:val="0"/>
              <w:jc w:val="right"/>
            </w:pPr>
            <w:r>
              <w:rPr>
                <w:sz w:val="20"/>
              </w:rPr>
              <w:t xml:space="preserve">0,00</w:t>
            </w:r>
          </w:p>
        </w:tc>
        <w:tc>
          <w:tcPr>
            <w:tcW w:w="1247" w:type="dxa"/>
          </w:tcPr>
          <w:p>
            <w:pPr>
              <w:pStyle w:val="0"/>
              <w:jc w:val="right"/>
            </w:pPr>
            <w:r>
              <w:rPr>
                <w:sz w:val="20"/>
              </w:rPr>
              <w:t xml:space="preserve">0,00</w:t>
            </w:r>
          </w:p>
        </w:tc>
        <w:tc>
          <w:tcPr>
            <w:tcW w:w="1144" w:type="dxa"/>
          </w:tcPr>
          <w:p>
            <w:pPr>
              <w:pStyle w:val="0"/>
              <w:jc w:val="right"/>
            </w:pPr>
            <w:r>
              <w:rPr>
                <w:sz w:val="20"/>
              </w:rPr>
              <w:t xml:space="preserve">63100,00</w:t>
            </w:r>
          </w:p>
        </w:tc>
        <w:tc>
          <w:tcPr>
            <w:tcW w:w="1077" w:type="dxa"/>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автомобильных дорог, на которых выполнен капитальный ремонт и ремонт, км; тыс м</w:t>
            </w:r>
          </w:p>
        </w:tc>
        <w:tc>
          <w:tcPr>
            <w:tcW w:w="737" w:type="dxa"/>
          </w:tcPr>
          <w:p>
            <w:pPr>
              <w:pStyle w:val="0"/>
              <w:jc w:val="right"/>
            </w:pPr>
            <w:r>
              <w:rPr>
                <w:sz w:val="20"/>
              </w:rPr>
              <w:t xml:space="preserve">3</w:t>
            </w:r>
          </w:p>
        </w:tc>
      </w:tr>
      <w:tr>
        <w:tc>
          <w:tcPr>
            <w:vMerge w:val="continue"/>
          </w:tcPr>
          <w:p/>
        </w:tc>
        <w:tc>
          <w:tcPr>
            <w:vMerge w:val="continue"/>
          </w:tcPr>
          <w:p/>
        </w:tc>
        <w:tc>
          <w:tcPr>
            <w:tcW w:w="694" w:type="dxa"/>
          </w:tcPr>
          <w:p>
            <w:pPr>
              <w:pStyle w:val="0"/>
              <w:jc w:val="center"/>
            </w:pPr>
            <w:r>
              <w:rPr>
                <w:sz w:val="20"/>
              </w:rPr>
              <w:t xml:space="preserve">2027</w:t>
            </w:r>
          </w:p>
        </w:tc>
        <w:tc>
          <w:tcPr>
            <w:tcW w:w="1144" w:type="dxa"/>
          </w:tcPr>
          <w:p>
            <w:pPr>
              <w:pStyle w:val="0"/>
              <w:jc w:val="right"/>
            </w:pPr>
            <w:r>
              <w:rPr>
                <w:sz w:val="20"/>
              </w:rPr>
              <w:t xml:space="preserve">63100,00</w:t>
            </w:r>
          </w:p>
        </w:tc>
        <w:tc>
          <w:tcPr>
            <w:tcW w:w="1077" w:type="dxa"/>
          </w:tcPr>
          <w:p>
            <w:pPr>
              <w:pStyle w:val="0"/>
              <w:jc w:val="right"/>
            </w:pPr>
            <w:r>
              <w:rPr>
                <w:sz w:val="20"/>
              </w:rPr>
              <w:t xml:space="preserve">0,00</w:t>
            </w:r>
          </w:p>
        </w:tc>
        <w:tc>
          <w:tcPr>
            <w:tcW w:w="1247" w:type="dxa"/>
          </w:tcPr>
          <w:p>
            <w:pPr>
              <w:pStyle w:val="0"/>
              <w:jc w:val="right"/>
            </w:pPr>
            <w:r>
              <w:rPr>
                <w:sz w:val="20"/>
              </w:rPr>
              <w:t xml:space="preserve">0,00</w:t>
            </w:r>
          </w:p>
        </w:tc>
        <w:tc>
          <w:tcPr>
            <w:tcW w:w="1144" w:type="dxa"/>
          </w:tcPr>
          <w:p>
            <w:pPr>
              <w:pStyle w:val="0"/>
              <w:jc w:val="right"/>
            </w:pPr>
            <w:r>
              <w:rPr>
                <w:sz w:val="20"/>
              </w:rPr>
              <w:t xml:space="preserve">63100,00</w:t>
            </w:r>
          </w:p>
        </w:tc>
        <w:tc>
          <w:tcPr>
            <w:tcW w:w="1077" w:type="dxa"/>
          </w:tcPr>
          <w:p>
            <w:pPr>
              <w:pStyle w:val="0"/>
              <w:jc w:val="right"/>
            </w:pPr>
            <w:r>
              <w:rPr>
                <w:sz w:val="20"/>
              </w:rPr>
              <w:t xml:space="preserve">0,00</w:t>
            </w:r>
          </w:p>
        </w:tc>
        <w:tc>
          <w:tcPr>
            <w:vMerge w:val="continue"/>
          </w:tcPr>
          <w:p/>
        </w:tc>
        <w:tc>
          <w:tcPr>
            <w:tcW w:w="2041" w:type="dxa"/>
          </w:tcPr>
          <w:p>
            <w:pPr>
              <w:pStyle w:val="0"/>
            </w:pPr>
            <w:r>
              <w:rPr>
                <w:sz w:val="20"/>
              </w:rPr>
              <w:t xml:space="preserve">1. Протяженность автомобильных дорог, на которых выполнен капитальный ремонт и ремонт, км; тыс м</w:t>
            </w:r>
          </w:p>
        </w:tc>
        <w:tc>
          <w:tcPr>
            <w:tcW w:w="737" w:type="dxa"/>
          </w:tcPr>
          <w:p>
            <w:pPr>
              <w:pStyle w:val="0"/>
              <w:jc w:val="right"/>
            </w:pPr>
            <w:r>
              <w:rPr>
                <w:sz w:val="20"/>
              </w:rPr>
              <w:t xml:space="preserve">3</w:t>
            </w:r>
          </w:p>
        </w:tc>
      </w:tr>
      <w:tr>
        <w:tc>
          <w:tcPr>
            <w:tcW w:w="604" w:type="dxa"/>
            <w:vMerge w:val="restart"/>
          </w:tcPr>
          <w:p>
            <w:pPr>
              <w:pStyle w:val="0"/>
            </w:pPr>
            <w:r>
              <w:rPr>
                <w:sz w:val="20"/>
              </w:rPr>
            </w:r>
          </w:p>
        </w:tc>
        <w:tc>
          <w:tcPr>
            <w:tcW w:w="1984" w:type="dxa"/>
            <w:vMerge w:val="restart"/>
          </w:tcPr>
          <w:p>
            <w:pPr>
              <w:pStyle w:val="0"/>
            </w:pPr>
            <w:r>
              <w:rPr>
                <w:sz w:val="20"/>
              </w:rPr>
              <w:t xml:space="preserve">Итого по подпрограмме 1</w:t>
            </w:r>
          </w:p>
        </w:tc>
        <w:tc>
          <w:tcPr>
            <w:tcW w:w="694" w:type="dxa"/>
          </w:tcPr>
          <w:p>
            <w:pPr>
              <w:pStyle w:val="0"/>
              <w:jc w:val="center"/>
            </w:pPr>
            <w:r>
              <w:rPr>
                <w:sz w:val="20"/>
              </w:rPr>
              <w:t xml:space="preserve">Всего</w:t>
            </w:r>
          </w:p>
        </w:tc>
        <w:tc>
          <w:tcPr>
            <w:tcW w:w="1144" w:type="dxa"/>
          </w:tcPr>
          <w:p>
            <w:pPr>
              <w:pStyle w:val="0"/>
              <w:jc w:val="right"/>
            </w:pPr>
            <w:r>
              <w:rPr>
                <w:sz w:val="20"/>
              </w:rPr>
              <w:t xml:space="preserve">504845,64</w:t>
            </w:r>
          </w:p>
        </w:tc>
        <w:tc>
          <w:tcPr>
            <w:tcW w:w="1077" w:type="dxa"/>
          </w:tcPr>
          <w:p>
            <w:pPr>
              <w:pStyle w:val="0"/>
              <w:jc w:val="right"/>
            </w:pPr>
            <w:r>
              <w:rPr>
                <w:sz w:val="20"/>
              </w:rPr>
              <w:t xml:space="preserve">0,00</w:t>
            </w:r>
          </w:p>
        </w:tc>
        <w:tc>
          <w:tcPr>
            <w:tcW w:w="1247" w:type="dxa"/>
          </w:tcPr>
          <w:p>
            <w:pPr>
              <w:pStyle w:val="0"/>
              <w:jc w:val="right"/>
            </w:pPr>
            <w:r>
              <w:rPr>
                <w:sz w:val="20"/>
              </w:rPr>
              <w:t xml:space="preserve">240500,00</w:t>
            </w:r>
          </w:p>
        </w:tc>
        <w:tc>
          <w:tcPr>
            <w:tcW w:w="1144" w:type="dxa"/>
          </w:tcPr>
          <w:p>
            <w:pPr>
              <w:pStyle w:val="0"/>
              <w:jc w:val="right"/>
            </w:pPr>
            <w:r>
              <w:rPr>
                <w:sz w:val="20"/>
              </w:rPr>
              <w:t xml:space="preserve">264345,64</w:t>
            </w:r>
          </w:p>
        </w:tc>
        <w:tc>
          <w:tcPr>
            <w:tcW w:w="1077" w:type="dxa"/>
          </w:tcPr>
          <w:p>
            <w:pPr>
              <w:pStyle w:val="0"/>
              <w:jc w:val="right"/>
            </w:pPr>
            <w:r>
              <w:rPr>
                <w:sz w:val="20"/>
              </w:rPr>
              <w:t xml:space="preserve">0,00</w:t>
            </w:r>
          </w:p>
        </w:tc>
        <w:tc>
          <w:tcPr>
            <w:tcW w:w="1804" w:type="dxa"/>
            <w:vMerge w:val="restart"/>
          </w:tcPr>
          <w:p>
            <w:pPr>
              <w:pStyle w:val="0"/>
            </w:pPr>
            <w:r>
              <w:rPr>
                <w:sz w:val="20"/>
              </w:rPr>
            </w:r>
          </w:p>
        </w:tc>
        <w:tc>
          <w:tcPr>
            <w:tcW w:w="2041" w:type="dxa"/>
          </w:tcPr>
          <w:p>
            <w:pPr>
              <w:pStyle w:val="0"/>
              <w:jc w:val="center"/>
            </w:pPr>
            <w:r>
              <w:rPr>
                <w:sz w:val="20"/>
              </w:rPr>
              <w:t xml:space="preserve">Х</w:t>
            </w:r>
          </w:p>
        </w:tc>
        <w:tc>
          <w:tcPr>
            <w:tcW w:w="737"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2025</w:t>
            </w:r>
          </w:p>
        </w:tc>
        <w:tc>
          <w:tcPr>
            <w:tcW w:w="1144" w:type="dxa"/>
          </w:tcPr>
          <w:p>
            <w:pPr>
              <w:pStyle w:val="0"/>
              <w:jc w:val="right"/>
            </w:pPr>
            <w:r>
              <w:rPr>
                <w:sz w:val="20"/>
              </w:rPr>
              <w:t xml:space="preserve">378595,64</w:t>
            </w:r>
          </w:p>
        </w:tc>
        <w:tc>
          <w:tcPr>
            <w:tcW w:w="1077" w:type="dxa"/>
          </w:tcPr>
          <w:p>
            <w:pPr>
              <w:pStyle w:val="0"/>
              <w:jc w:val="right"/>
            </w:pPr>
            <w:r>
              <w:rPr>
                <w:sz w:val="20"/>
              </w:rPr>
              <w:t xml:space="preserve">0,00</w:t>
            </w:r>
          </w:p>
        </w:tc>
        <w:tc>
          <w:tcPr>
            <w:tcW w:w="1247" w:type="dxa"/>
          </w:tcPr>
          <w:p>
            <w:pPr>
              <w:pStyle w:val="0"/>
              <w:jc w:val="right"/>
            </w:pPr>
            <w:r>
              <w:rPr>
                <w:sz w:val="20"/>
              </w:rPr>
              <w:t xml:space="preserve">240500,00</w:t>
            </w:r>
          </w:p>
        </w:tc>
        <w:tc>
          <w:tcPr>
            <w:tcW w:w="1144" w:type="dxa"/>
          </w:tcPr>
          <w:p>
            <w:pPr>
              <w:pStyle w:val="0"/>
              <w:jc w:val="right"/>
            </w:pPr>
            <w:r>
              <w:rPr>
                <w:sz w:val="20"/>
              </w:rPr>
              <w:t xml:space="preserve">138095,64</w:t>
            </w:r>
          </w:p>
        </w:tc>
        <w:tc>
          <w:tcPr>
            <w:tcW w:w="1077" w:type="dxa"/>
          </w:tcPr>
          <w:p>
            <w:pPr>
              <w:pStyle w:val="0"/>
              <w:jc w:val="right"/>
            </w:pPr>
            <w:r>
              <w:rPr>
                <w:sz w:val="20"/>
              </w:rPr>
              <w:t xml:space="preserve">0,00</w:t>
            </w:r>
          </w:p>
        </w:tc>
        <w:tc>
          <w:tcPr>
            <w:vMerge w:val="continue"/>
          </w:tcPr>
          <w:p/>
        </w:tc>
        <w:tc>
          <w:tcPr>
            <w:tcW w:w="2041" w:type="dxa"/>
          </w:tcPr>
          <w:p>
            <w:pPr>
              <w:pStyle w:val="0"/>
              <w:jc w:val="center"/>
            </w:pPr>
            <w:r>
              <w:rPr>
                <w:sz w:val="20"/>
              </w:rPr>
              <w:t xml:space="preserve">Х</w:t>
            </w:r>
          </w:p>
        </w:tc>
        <w:tc>
          <w:tcPr>
            <w:tcW w:w="737"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2026</w:t>
            </w:r>
          </w:p>
        </w:tc>
        <w:tc>
          <w:tcPr>
            <w:tcW w:w="1144" w:type="dxa"/>
          </w:tcPr>
          <w:p>
            <w:pPr>
              <w:pStyle w:val="0"/>
              <w:jc w:val="right"/>
            </w:pPr>
            <w:r>
              <w:rPr>
                <w:sz w:val="20"/>
              </w:rPr>
              <w:t xml:space="preserve">63100,00</w:t>
            </w:r>
          </w:p>
        </w:tc>
        <w:tc>
          <w:tcPr>
            <w:tcW w:w="1077" w:type="dxa"/>
          </w:tcPr>
          <w:p>
            <w:pPr>
              <w:pStyle w:val="0"/>
              <w:jc w:val="right"/>
            </w:pPr>
            <w:r>
              <w:rPr>
                <w:sz w:val="20"/>
              </w:rPr>
              <w:t xml:space="preserve">0,00</w:t>
            </w:r>
          </w:p>
        </w:tc>
        <w:tc>
          <w:tcPr>
            <w:tcW w:w="1247" w:type="dxa"/>
          </w:tcPr>
          <w:p>
            <w:pPr>
              <w:pStyle w:val="0"/>
              <w:jc w:val="right"/>
            </w:pPr>
            <w:r>
              <w:rPr>
                <w:sz w:val="20"/>
              </w:rPr>
              <w:t xml:space="preserve">0,00</w:t>
            </w:r>
          </w:p>
        </w:tc>
        <w:tc>
          <w:tcPr>
            <w:tcW w:w="1144" w:type="dxa"/>
          </w:tcPr>
          <w:p>
            <w:pPr>
              <w:pStyle w:val="0"/>
              <w:jc w:val="right"/>
            </w:pPr>
            <w:r>
              <w:rPr>
                <w:sz w:val="20"/>
              </w:rPr>
              <w:t xml:space="preserve">63100,00</w:t>
            </w:r>
          </w:p>
        </w:tc>
        <w:tc>
          <w:tcPr>
            <w:tcW w:w="1077" w:type="dxa"/>
          </w:tcPr>
          <w:p>
            <w:pPr>
              <w:pStyle w:val="0"/>
              <w:jc w:val="right"/>
            </w:pPr>
            <w:r>
              <w:rPr>
                <w:sz w:val="20"/>
              </w:rPr>
              <w:t xml:space="preserve">0,00</w:t>
            </w:r>
          </w:p>
        </w:tc>
        <w:tc>
          <w:tcPr>
            <w:vMerge w:val="continue"/>
          </w:tcPr>
          <w:p/>
        </w:tc>
        <w:tc>
          <w:tcPr>
            <w:tcW w:w="2041" w:type="dxa"/>
          </w:tcPr>
          <w:p>
            <w:pPr>
              <w:pStyle w:val="0"/>
              <w:jc w:val="center"/>
            </w:pPr>
            <w:r>
              <w:rPr>
                <w:sz w:val="20"/>
              </w:rPr>
              <w:t xml:space="preserve">Х</w:t>
            </w:r>
          </w:p>
        </w:tc>
        <w:tc>
          <w:tcPr>
            <w:tcW w:w="737"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2027</w:t>
            </w:r>
          </w:p>
        </w:tc>
        <w:tc>
          <w:tcPr>
            <w:tcW w:w="1144" w:type="dxa"/>
          </w:tcPr>
          <w:p>
            <w:pPr>
              <w:pStyle w:val="0"/>
              <w:jc w:val="right"/>
            </w:pPr>
            <w:r>
              <w:rPr>
                <w:sz w:val="20"/>
              </w:rPr>
              <w:t xml:space="preserve">63150,00</w:t>
            </w:r>
          </w:p>
        </w:tc>
        <w:tc>
          <w:tcPr>
            <w:tcW w:w="1077" w:type="dxa"/>
          </w:tcPr>
          <w:p>
            <w:pPr>
              <w:pStyle w:val="0"/>
              <w:jc w:val="right"/>
            </w:pPr>
            <w:r>
              <w:rPr>
                <w:sz w:val="20"/>
              </w:rPr>
              <w:t xml:space="preserve">0,00</w:t>
            </w:r>
          </w:p>
        </w:tc>
        <w:tc>
          <w:tcPr>
            <w:tcW w:w="1247" w:type="dxa"/>
          </w:tcPr>
          <w:p>
            <w:pPr>
              <w:pStyle w:val="0"/>
              <w:jc w:val="right"/>
            </w:pPr>
            <w:r>
              <w:rPr>
                <w:sz w:val="20"/>
              </w:rPr>
              <w:t xml:space="preserve">0,00</w:t>
            </w:r>
          </w:p>
        </w:tc>
        <w:tc>
          <w:tcPr>
            <w:tcW w:w="1144" w:type="dxa"/>
          </w:tcPr>
          <w:p>
            <w:pPr>
              <w:pStyle w:val="0"/>
              <w:jc w:val="right"/>
            </w:pPr>
            <w:r>
              <w:rPr>
                <w:sz w:val="20"/>
              </w:rPr>
              <w:t xml:space="preserve">63150,00</w:t>
            </w:r>
          </w:p>
        </w:tc>
        <w:tc>
          <w:tcPr>
            <w:tcW w:w="1077" w:type="dxa"/>
          </w:tcPr>
          <w:p>
            <w:pPr>
              <w:pStyle w:val="0"/>
              <w:jc w:val="right"/>
            </w:pPr>
            <w:r>
              <w:rPr>
                <w:sz w:val="20"/>
              </w:rPr>
              <w:t xml:space="preserve">0,00</w:t>
            </w:r>
          </w:p>
        </w:tc>
        <w:tc>
          <w:tcPr>
            <w:vMerge w:val="continue"/>
          </w:tcPr>
          <w:p/>
        </w:tc>
        <w:tc>
          <w:tcPr>
            <w:tcW w:w="2041" w:type="dxa"/>
          </w:tcPr>
          <w:p>
            <w:pPr>
              <w:pStyle w:val="0"/>
              <w:jc w:val="center"/>
            </w:pPr>
            <w:r>
              <w:rPr>
                <w:sz w:val="20"/>
              </w:rPr>
              <w:t xml:space="preserve">Х</w:t>
            </w:r>
          </w:p>
        </w:tc>
        <w:tc>
          <w:tcPr>
            <w:tcW w:w="737" w:type="dxa"/>
          </w:tcPr>
          <w:p>
            <w:pPr>
              <w:pStyle w:val="0"/>
              <w:jc w:val="center"/>
            </w:pPr>
            <w:r>
              <w:rPr>
                <w:sz w:val="20"/>
              </w:rPr>
              <w:t xml:space="preserve">Х</w:t>
            </w:r>
          </w:p>
        </w:tc>
      </w:tr>
    </w:tbl>
    <w:p>
      <w:pPr>
        <w:sectPr>
          <w:headerReference w:type="default" r:id="rId23"/>
          <w:headerReference w:type="first" r:id="rId23"/>
          <w:footerReference w:type="default" r:id="rId24"/>
          <w:footerReference w:type="first" r:id="rId24"/>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2</w:t>
      </w:r>
    </w:p>
    <w:p>
      <w:pPr>
        <w:pStyle w:val="0"/>
        <w:jc w:val="right"/>
      </w:pPr>
      <w:r>
        <w:rPr>
          <w:sz w:val="20"/>
        </w:rPr>
        <w:t xml:space="preserve">к муниципальной программе</w:t>
      </w:r>
    </w:p>
    <w:p>
      <w:pPr>
        <w:pStyle w:val="0"/>
        <w:jc w:val="right"/>
      </w:pPr>
      <w:r>
        <w:rPr>
          <w:sz w:val="20"/>
        </w:rPr>
        <w:t xml:space="preserve">"Дорожная деятельность и транспортное обслуживание</w:t>
      </w:r>
    </w:p>
    <w:p>
      <w:pPr>
        <w:pStyle w:val="0"/>
        <w:jc w:val="right"/>
      </w:pPr>
      <w:r>
        <w:rPr>
          <w:sz w:val="20"/>
        </w:rPr>
        <w:t xml:space="preserve">на территории ЗАТО Северск" на 2025 - 2027 годы</w:t>
      </w:r>
    </w:p>
    <w:p>
      <w:pPr>
        <w:pStyle w:val="0"/>
        <w:jc w:val="both"/>
      </w:pPr>
      <w:r>
        <w:rPr>
          <w:sz w:val="20"/>
        </w:rPr>
      </w:r>
    </w:p>
    <w:bookmarkStart w:id="2509" w:name="P2509"/>
    <w:bookmarkEnd w:id="2509"/>
    <w:p>
      <w:pPr>
        <w:pStyle w:val="2"/>
        <w:jc w:val="center"/>
      </w:pPr>
      <w:r>
        <w:rPr>
          <w:sz w:val="20"/>
        </w:rPr>
        <w:t xml:space="preserve">ПОДПРОГРАММА 2</w:t>
      </w:r>
    </w:p>
    <w:p>
      <w:pPr>
        <w:pStyle w:val="2"/>
        <w:jc w:val="center"/>
      </w:pPr>
      <w:r>
        <w:rPr>
          <w:sz w:val="20"/>
        </w:rPr>
        <w:t xml:space="preserve">"ПОВЫШЕНИЕ БЕЗОПАСНОСТИ ДОРОЖНОГО ДВИЖЕНИЯ НА ТЕРРИТОРИИ</w:t>
      </w:r>
    </w:p>
    <w:p>
      <w:pPr>
        <w:pStyle w:val="2"/>
        <w:jc w:val="center"/>
      </w:pPr>
      <w:r>
        <w:rPr>
          <w:sz w:val="20"/>
        </w:rPr>
        <w:t xml:space="preserve">ЗАТО СЕВЕРСК" МУНИЦИПАЛЬНОЙ ПРОГРАММЫ "ДОРОЖНАЯ ДЕЯТЕЛЬНОСТЬ</w:t>
      </w:r>
    </w:p>
    <w:p>
      <w:pPr>
        <w:pStyle w:val="2"/>
        <w:jc w:val="center"/>
      </w:pPr>
      <w:r>
        <w:rPr>
          <w:sz w:val="20"/>
        </w:rPr>
        <w:t xml:space="preserve">И ТРАНСПОРТНОЕ ОБСЛУЖИВАНИЕ НА ТЕРРИТОРИИ ЗАТО СЕВЕРСК"</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22.04.2025 </w:t>
            </w:r>
            <w:hyperlink w:history="0" r:id="rId40" w:tooltip="Постановление Администрации ЗАТО Северск от 22.04.2025 N 905-па &quot;О внесении изменений в постановление Администрации ЗАТО Северск от 27.12.2024 N 5369-па&quot; {КонсультантПлюс}">
              <w:r>
                <w:rPr>
                  <w:sz w:val="20"/>
                  <w:color w:val="0000ff"/>
                </w:rPr>
                <w:t xml:space="preserve">N 905-па</w:t>
              </w:r>
            </w:hyperlink>
            <w:r>
              <w:rPr>
                <w:sz w:val="20"/>
                <w:color w:val="392c69"/>
              </w:rPr>
              <w:t xml:space="preserve">, от 22.08.2025 </w:t>
            </w:r>
            <w:hyperlink w:history="0" r:id="rId41" w:tooltip="Постановление Администрации ЗАТО Северск от 22.08.2025 N 2079-па &quot;О внесении изменений в постановление Администрации ЗАТО Северск от 27.12.2024 N 5369-па&quot; {КонсультантПлюс}">
              <w:r>
                <w:rPr>
                  <w:sz w:val="20"/>
                  <w:color w:val="0000ff"/>
                </w:rPr>
                <w:t xml:space="preserve">N 2079-па</w:t>
              </w:r>
            </w:hyperlink>
            <w:r>
              <w:rPr>
                <w:sz w:val="20"/>
                <w:color w:val="392c69"/>
              </w:rPr>
              <w:t xml:space="preserve">, от 07.11.2025 </w:t>
            </w:r>
            <w:hyperlink w:history="0" r:id="rId42" w:tooltip="Постановление Администрации ЗАТО Северск от 07.11.2025 N 2711-па &quot;О внесении изменений в постановление Администрации ЗАТО Северск от 27.12.2024 N 5369-па&quot; {КонсультантПлюс}">
              <w:r>
                <w:rPr>
                  <w:sz w:val="20"/>
                  <w:color w:val="0000ff"/>
                </w:rPr>
                <w:t xml:space="preserve">N 2711-па</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2"/>
        <w:jc w:val="center"/>
      </w:pPr>
      <w:r>
        <w:rPr>
          <w:sz w:val="20"/>
        </w:rPr>
        <w:t xml:space="preserve">ПАСПОРТ ПОДПРОГРАММЫ 2 "ПОВЫШЕНИЕ БЕЗОПАСНОСТИ ДОРОЖНОГО</w:t>
      </w:r>
    </w:p>
    <w:p>
      <w:pPr>
        <w:pStyle w:val="2"/>
        <w:jc w:val="center"/>
      </w:pPr>
      <w:r>
        <w:rPr>
          <w:sz w:val="20"/>
        </w:rPr>
        <w:t xml:space="preserve">ДВИЖЕНИЯ НА ТЕРРИТОРИИ ЗАТО СЕВЕРСК" МУНИЦИПАЛЬНОЙ ПРОГРАММЫ</w:t>
      </w:r>
    </w:p>
    <w:p>
      <w:pPr>
        <w:pStyle w:val="2"/>
        <w:jc w:val="center"/>
      </w:pPr>
      <w:r>
        <w:rPr>
          <w:sz w:val="20"/>
        </w:rPr>
        <w:t xml:space="preserve">"ДОРОЖНАЯ ДЕЯТЕЛЬНОСТЬ И ТРАНСПОРТНОЕ ОБСЛУЖИВАНИЕ</w:t>
      </w:r>
    </w:p>
    <w:p>
      <w:pPr>
        <w:pStyle w:val="2"/>
        <w:jc w:val="center"/>
      </w:pPr>
      <w:r>
        <w:rPr>
          <w:sz w:val="20"/>
        </w:rPr>
        <w:t xml:space="preserve">НА ТЕРРИТОРИИ ЗАТО СЕВЕРСК"</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14"/>
        <w:gridCol w:w="3175"/>
        <w:gridCol w:w="1020"/>
        <w:gridCol w:w="1020"/>
        <w:gridCol w:w="1020"/>
        <w:gridCol w:w="1022"/>
      </w:tblGrid>
      <w:tr>
        <w:tblPrEx>
          <w:tblBorders>
            <w:insideH w:val="nil"/>
          </w:tblBorders>
        </w:tblPrEx>
        <w:tc>
          <w:tcPr>
            <w:tcW w:w="1814" w:type="dxa"/>
            <w:tcBorders>
              <w:bottom w:val="nil"/>
            </w:tcBorders>
          </w:tcPr>
          <w:p>
            <w:pPr>
              <w:pStyle w:val="0"/>
            </w:pPr>
            <w:r>
              <w:rPr>
                <w:sz w:val="20"/>
              </w:rPr>
              <w:t xml:space="preserve">Наименование подпрограммы 2</w:t>
            </w:r>
          </w:p>
        </w:tc>
        <w:tc>
          <w:tcPr>
            <w:gridSpan w:val="5"/>
            <w:tcW w:w="7257" w:type="dxa"/>
            <w:tcBorders>
              <w:bottom w:val="nil"/>
            </w:tcBorders>
          </w:tcPr>
          <w:p>
            <w:pPr>
              <w:pStyle w:val="0"/>
            </w:pPr>
            <w:r>
              <w:rPr>
                <w:sz w:val="20"/>
              </w:rPr>
              <w:t xml:space="preserve">Повышение безопасности дорожного движения на территории ЗАТО Северск</w:t>
            </w:r>
          </w:p>
        </w:tc>
      </w:tr>
      <w:tr>
        <w:tblPrEx>
          <w:tblBorders>
            <w:insideH w:val="nil"/>
          </w:tblBorders>
        </w:tblPrEx>
        <w:tc>
          <w:tcPr>
            <w:gridSpan w:val="6"/>
            <w:tcW w:w="9071" w:type="dxa"/>
            <w:tcBorders>
              <w:top w:val="nil"/>
            </w:tcBorders>
          </w:tcPr>
          <w:p>
            <w:pPr>
              <w:pStyle w:val="0"/>
              <w:jc w:val="both"/>
            </w:pPr>
            <w:r>
              <w:rPr>
                <w:sz w:val="20"/>
              </w:rPr>
              <w:t xml:space="preserve">(в ред. </w:t>
            </w:r>
            <w:hyperlink w:history="0" r:id="rId43" w:tooltip="Постановление Администрации ЗАТО Северск от 22.04.2025 N 905-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22.04.2025 N 905-па)</w:t>
            </w:r>
          </w:p>
        </w:tc>
      </w:tr>
      <w:tr>
        <w:tc>
          <w:tcPr>
            <w:tcW w:w="1814" w:type="dxa"/>
          </w:tcPr>
          <w:p>
            <w:pPr>
              <w:pStyle w:val="0"/>
            </w:pPr>
            <w:r>
              <w:rPr>
                <w:sz w:val="20"/>
              </w:rPr>
              <w:t xml:space="preserve">Срок реализации подпрограммы 2</w:t>
            </w:r>
          </w:p>
        </w:tc>
        <w:tc>
          <w:tcPr>
            <w:gridSpan w:val="5"/>
            <w:tcW w:w="7257" w:type="dxa"/>
          </w:tcPr>
          <w:p>
            <w:pPr>
              <w:pStyle w:val="0"/>
            </w:pPr>
            <w:r>
              <w:rPr>
                <w:sz w:val="20"/>
              </w:rPr>
              <w:t xml:space="preserve">2025 - 2027 годы</w:t>
            </w:r>
          </w:p>
        </w:tc>
      </w:tr>
      <w:tr>
        <w:tc>
          <w:tcPr>
            <w:tcW w:w="1814" w:type="dxa"/>
          </w:tcPr>
          <w:p>
            <w:pPr>
              <w:pStyle w:val="0"/>
            </w:pPr>
            <w:r>
              <w:rPr>
                <w:sz w:val="20"/>
              </w:rPr>
              <w:t xml:space="preserve">Ответственный исполнитель подпрограммы 2 (соисполнитель Программы)</w:t>
            </w:r>
          </w:p>
        </w:tc>
        <w:tc>
          <w:tcPr>
            <w:gridSpan w:val="5"/>
            <w:tcW w:w="7257" w:type="dxa"/>
          </w:tcPr>
          <w:p>
            <w:pPr>
              <w:pStyle w:val="0"/>
            </w:pPr>
            <w:r>
              <w:rPr>
                <w:sz w:val="20"/>
              </w:rPr>
              <w:t xml:space="preserve">Управление капитального строительства Администрации ЗАТО Северск</w:t>
            </w:r>
          </w:p>
        </w:tc>
      </w:tr>
      <w:tr>
        <w:tc>
          <w:tcPr>
            <w:tcW w:w="1814" w:type="dxa"/>
            <w:vMerge w:val="restart"/>
          </w:tcPr>
          <w:p>
            <w:pPr>
              <w:pStyle w:val="0"/>
            </w:pPr>
            <w:r>
              <w:rPr>
                <w:sz w:val="20"/>
              </w:rPr>
              <w:t xml:space="preserve">Участники подпрограммы 2</w:t>
            </w:r>
          </w:p>
        </w:tc>
        <w:tc>
          <w:tcPr>
            <w:gridSpan w:val="5"/>
            <w:tcW w:w="7257" w:type="dxa"/>
          </w:tcPr>
          <w:p>
            <w:pPr>
              <w:pStyle w:val="0"/>
            </w:pPr>
            <w:r>
              <w:rPr>
                <w:sz w:val="20"/>
              </w:rPr>
              <w:t xml:space="preserve">Отдел информационной политики Администрации ЗАТО Северск</w:t>
            </w:r>
          </w:p>
        </w:tc>
      </w:tr>
      <w:tr>
        <w:tc>
          <w:tcPr>
            <w:vMerge w:val="continue"/>
          </w:tcPr>
          <w:p/>
        </w:tc>
        <w:tc>
          <w:tcPr>
            <w:gridSpan w:val="5"/>
            <w:tcW w:w="7257" w:type="dxa"/>
          </w:tcPr>
          <w:p>
            <w:pPr>
              <w:pStyle w:val="0"/>
            </w:pPr>
            <w:r>
              <w:rPr>
                <w:sz w:val="20"/>
              </w:rPr>
              <w:t xml:space="preserve">Управление жилищно-коммунального хозяйства, транспорта и связи Администрации ЗАТО Северск</w:t>
            </w:r>
          </w:p>
        </w:tc>
      </w:tr>
      <w:tr>
        <w:tc>
          <w:tcPr>
            <w:vMerge w:val="continue"/>
          </w:tcPr>
          <w:p/>
        </w:tc>
        <w:tc>
          <w:tcPr>
            <w:gridSpan w:val="5"/>
            <w:tcW w:w="7257" w:type="dxa"/>
          </w:tcPr>
          <w:p>
            <w:pPr>
              <w:pStyle w:val="0"/>
            </w:pPr>
            <w:r>
              <w:rPr>
                <w:sz w:val="20"/>
              </w:rPr>
              <w:t xml:space="preserve">Управление капитального строительства Администрации ЗАТО Северск</w:t>
            </w:r>
          </w:p>
        </w:tc>
      </w:tr>
      <w:tr>
        <w:tc>
          <w:tcPr>
            <w:vMerge w:val="continue"/>
          </w:tcPr>
          <w:p/>
        </w:tc>
        <w:tc>
          <w:tcPr>
            <w:gridSpan w:val="5"/>
            <w:tcW w:w="7257" w:type="dxa"/>
          </w:tcPr>
          <w:p>
            <w:pPr>
              <w:pStyle w:val="0"/>
            </w:pPr>
            <w:r>
              <w:rPr>
                <w:sz w:val="20"/>
              </w:rPr>
              <w:t xml:space="preserve">Управление культуры Администрации ЗАТО Северск</w:t>
            </w:r>
          </w:p>
        </w:tc>
      </w:tr>
      <w:tr>
        <w:tc>
          <w:tcPr>
            <w:vMerge w:val="continue"/>
          </w:tcPr>
          <w:p/>
        </w:tc>
        <w:tc>
          <w:tcPr>
            <w:gridSpan w:val="5"/>
            <w:tcW w:w="7257" w:type="dxa"/>
          </w:tcPr>
          <w:p>
            <w:pPr>
              <w:pStyle w:val="0"/>
            </w:pPr>
            <w:r>
              <w:rPr>
                <w:sz w:val="20"/>
              </w:rPr>
              <w:t xml:space="preserve">Управление образования Администрации ЗАТО Северск</w:t>
            </w:r>
          </w:p>
        </w:tc>
      </w:tr>
      <w:tr>
        <w:tc>
          <w:tcPr>
            <w:vMerge w:val="continue"/>
          </w:tcPr>
          <w:p/>
        </w:tc>
        <w:tc>
          <w:tcPr>
            <w:gridSpan w:val="5"/>
            <w:tcW w:w="7257" w:type="dxa"/>
          </w:tcPr>
          <w:p>
            <w:pPr>
              <w:pStyle w:val="0"/>
            </w:pPr>
            <w:r>
              <w:rPr>
                <w:sz w:val="20"/>
              </w:rPr>
              <w:t xml:space="preserve">Управление по внегородским территориям Администрации ЗАТО Северск</w:t>
            </w:r>
          </w:p>
        </w:tc>
      </w:tr>
      <w:tr>
        <w:tc>
          <w:tcPr>
            <w:tcW w:w="1814" w:type="dxa"/>
          </w:tcPr>
          <w:p>
            <w:pPr>
              <w:pStyle w:val="0"/>
            </w:pPr>
            <w:r>
              <w:rPr>
                <w:sz w:val="20"/>
              </w:rPr>
              <w:t xml:space="preserve">Цель подпрограммы 2</w:t>
            </w:r>
          </w:p>
        </w:tc>
        <w:tc>
          <w:tcPr>
            <w:gridSpan w:val="5"/>
            <w:tcW w:w="7257" w:type="dxa"/>
          </w:tcPr>
          <w:p>
            <w:pPr>
              <w:pStyle w:val="0"/>
            </w:pPr>
            <w:r>
              <w:rPr>
                <w:sz w:val="20"/>
              </w:rPr>
              <w:t xml:space="preserve">Снижение аварийности на улично-дорожной сети ЗАТО Северск</w:t>
            </w:r>
          </w:p>
        </w:tc>
      </w:tr>
      <w:tr>
        <w:tc>
          <w:tcPr>
            <w:tcW w:w="1814" w:type="dxa"/>
            <w:tcBorders>
              <w:bottom w:val="nil"/>
            </w:tcBorders>
            <w:vMerge w:val="restart"/>
          </w:tcPr>
          <w:p>
            <w:pPr>
              <w:pStyle w:val="0"/>
            </w:pPr>
            <w:r>
              <w:rPr>
                <w:sz w:val="20"/>
              </w:rPr>
              <w:t xml:space="preserve">Показатели цели подпрограммы 2 и их значения (по годам реализации)</w:t>
            </w:r>
          </w:p>
        </w:tc>
        <w:tc>
          <w:tcPr>
            <w:tcW w:w="3175" w:type="dxa"/>
          </w:tcPr>
          <w:p>
            <w:pPr>
              <w:pStyle w:val="0"/>
              <w:jc w:val="center"/>
            </w:pPr>
            <w:r>
              <w:rPr>
                <w:sz w:val="20"/>
              </w:rPr>
              <w:t xml:space="preserve">Показатели цели, единица измерения</w:t>
            </w:r>
          </w:p>
        </w:tc>
        <w:tc>
          <w:tcPr>
            <w:tcW w:w="1020" w:type="dxa"/>
          </w:tcPr>
          <w:p>
            <w:pPr>
              <w:pStyle w:val="0"/>
              <w:jc w:val="center"/>
            </w:pPr>
            <w:r>
              <w:rPr>
                <w:sz w:val="20"/>
              </w:rPr>
              <w:t xml:space="preserve">2024 год</w:t>
            </w:r>
          </w:p>
        </w:tc>
        <w:tc>
          <w:tcPr>
            <w:tcW w:w="1020" w:type="dxa"/>
          </w:tcPr>
          <w:p>
            <w:pPr>
              <w:pStyle w:val="0"/>
              <w:jc w:val="center"/>
            </w:pPr>
            <w:r>
              <w:rPr>
                <w:sz w:val="20"/>
              </w:rPr>
              <w:t xml:space="preserve">2025 год</w:t>
            </w:r>
          </w:p>
        </w:tc>
        <w:tc>
          <w:tcPr>
            <w:tcW w:w="1020" w:type="dxa"/>
          </w:tcPr>
          <w:p>
            <w:pPr>
              <w:pStyle w:val="0"/>
              <w:jc w:val="center"/>
            </w:pPr>
            <w:r>
              <w:rPr>
                <w:sz w:val="20"/>
              </w:rPr>
              <w:t xml:space="preserve">2026 год</w:t>
            </w:r>
          </w:p>
        </w:tc>
        <w:tc>
          <w:tcPr>
            <w:tcW w:w="1022" w:type="dxa"/>
          </w:tcPr>
          <w:p>
            <w:pPr>
              <w:pStyle w:val="0"/>
              <w:jc w:val="center"/>
            </w:pPr>
            <w:r>
              <w:rPr>
                <w:sz w:val="20"/>
              </w:rPr>
              <w:t xml:space="preserve">2027 год</w:t>
            </w:r>
          </w:p>
        </w:tc>
      </w:tr>
      <w:tr>
        <w:tc>
          <w:tcPr>
            <w:tcBorders>
              <w:bottom w:val="nil"/>
            </w:tcBorders>
            <w:vMerge w:val="continue"/>
          </w:tcPr>
          <w:p/>
        </w:tc>
        <w:tc>
          <w:tcPr>
            <w:tcW w:w="3175" w:type="dxa"/>
          </w:tcPr>
          <w:p>
            <w:pPr>
              <w:pStyle w:val="0"/>
            </w:pPr>
            <w:r>
              <w:rPr>
                <w:sz w:val="20"/>
              </w:rPr>
              <w:t xml:space="preserve">1. Количество зарегистрированных дорожно-транспортных происшествий с пострадавшими, ед</w:t>
            </w:r>
          </w:p>
        </w:tc>
        <w:tc>
          <w:tcPr>
            <w:tcW w:w="1020" w:type="dxa"/>
          </w:tcPr>
          <w:p>
            <w:pPr>
              <w:pStyle w:val="0"/>
              <w:jc w:val="center"/>
            </w:pPr>
            <w:r>
              <w:rPr>
                <w:sz w:val="20"/>
              </w:rPr>
              <w:t xml:space="preserve">35</w:t>
            </w:r>
          </w:p>
        </w:tc>
        <w:tc>
          <w:tcPr>
            <w:tcW w:w="1020" w:type="dxa"/>
          </w:tcPr>
          <w:p>
            <w:pPr>
              <w:pStyle w:val="0"/>
              <w:jc w:val="center"/>
            </w:pPr>
            <w:r>
              <w:rPr>
                <w:sz w:val="20"/>
              </w:rPr>
              <w:t xml:space="preserve">35</w:t>
            </w:r>
          </w:p>
        </w:tc>
        <w:tc>
          <w:tcPr>
            <w:tcW w:w="1020" w:type="dxa"/>
          </w:tcPr>
          <w:p>
            <w:pPr>
              <w:pStyle w:val="0"/>
              <w:jc w:val="center"/>
            </w:pPr>
            <w:r>
              <w:rPr>
                <w:sz w:val="20"/>
              </w:rPr>
              <w:t xml:space="preserve">35</w:t>
            </w:r>
          </w:p>
        </w:tc>
        <w:tc>
          <w:tcPr>
            <w:tcW w:w="1022" w:type="dxa"/>
          </w:tcPr>
          <w:p>
            <w:pPr>
              <w:pStyle w:val="0"/>
              <w:jc w:val="center"/>
            </w:pPr>
            <w:r>
              <w:rPr>
                <w:sz w:val="20"/>
              </w:rPr>
              <w:t xml:space="preserve">35</w:t>
            </w:r>
          </w:p>
        </w:tc>
      </w:tr>
      <w:tr>
        <w:tc>
          <w:tcPr>
            <w:tcBorders>
              <w:bottom w:val="nil"/>
            </w:tcBorders>
            <w:vMerge w:val="continue"/>
          </w:tcPr>
          <w:p/>
        </w:tc>
        <w:tc>
          <w:tcPr>
            <w:tcW w:w="3175" w:type="dxa"/>
          </w:tcPr>
          <w:p>
            <w:pPr>
              <w:pStyle w:val="0"/>
            </w:pPr>
            <w:r>
              <w:rPr>
                <w:sz w:val="20"/>
              </w:rPr>
              <w:t xml:space="preserve">2. Количество зарегистрированных дорожно-транспортных происшествий с участием детей, ед</w:t>
            </w:r>
          </w:p>
        </w:tc>
        <w:tc>
          <w:tcPr>
            <w:tcW w:w="1020" w:type="dxa"/>
          </w:tcPr>
          <w:p>
            <w:pPr>
              <w:pStyle w:val="0"/>
              <w:jc w:val="center"/>
            </w:pPr>
            <w:r>
              <w:rPr>
                <w:sz w:val="20"/>
              </w:rPr>
              <w:t xml:space="preserve">8</w:t>
            </w:r>
          </w:p>
        </w:tc>
        <w:tc>
          <w:tcPr>
            <w:tcW w:w="1020" w:type="dxa"/>
          </w:tcPr>
          <w:p>
            <w:pPr>
              <w:pStyle w:val="0"/>
              <w:jc w:val="center"/>
            </w:pPr>
            <w:r>
              <w:rPr>
                <w:sz w:val="20"/>
              </w:rPr>
              <w:t xml:space="preserve">5</w:t>
            </w:r>
          </w:p>
        </w:tc>
        <w:tc>
          <w:tcPr>
            <w:tcW w:w="1020" w:type="dxa"/>
          </w:tcPr>
          <w:p>
            <w:pPr>
              <w:pStyle w:val="0"/>
              <w:jc w:val="center"/>
            </w:pPr>
            <w:r>
              <w:rPr>
                <w:sz w:val="20"/>
              </w:rPr>
              <w:t xml:space="preserve">5</w:t>
            </w:r>
          </w:p>
        </w:tc>
        <w:tc>
          <w:tcPr>
            <w:tcW w:w="1022" w:type="dxa"/>
          </w:tcPr>
          <w:p>
            <w:pPr>
              <w:pStyle w:val="0"/>
              <w:jc w:val="center"/>
            </w:pPr>
            <w:r>
              <w:rPr>
                <w:sz w:val="20"/>
              </w:rPr>
              <w:t xml:space="preserve">5</w:t>
            </w:r>
          </w:p>
        </w:tc>
      </w:tr>
      <w:tr>
        <w:tc>
          <w:tcPr>
            <w:tcBorders>
              <w:bottom w:val="nil"/>
            </w:tcBorders>
            <w:vMerge w:val="continue"/>
          </w:tcPr>
          <w:p/>
        </w:tc>
        <w:tc>
          <w:tcPr>
            <w:tcW w:w="3175" w:type="dxa"/>
          </w:tcPr>
          <w:p>
            <w:pPr>
              <w:pStyle w:val="0"/>
            </w:pPr>
            <w:r>
              <w:rPr>
                <w:sz w:val="20"/>
              </w:rPr>
              <w:t xml:space="preserve">3. Число лиц, погибших в дорожно-транспортных происшествиях, чел</w:t>
            </w:r>
          </w:p>
        </w:tc>
        <w:tc>
          <w:tcPr>
            <w:tcW w:w="1020" w:type="dxa"/>
          </w:tcPr>
          <w:p>
            <w:pPr>
              <w:pStyle w:val="0"/>
              <w:jc w:val="center"/>
            </w:pPr>
            <w:r>
              <w:rPr>
                <w:sz w:val="20"/>
              </w:rPr>
              <w:t xml:space="preserve">4</w:t>
            </w:r>
          </w:p>
        </w:tc>
        <w:tc>
          <w:tcPr>
            <w:tcW w:w="1020" w:type="dxa"/>
          </w:tcPr>
          <w:p>
            <w:pPr>
              <w:pStyle w:val="0"/>
              <w:jc w:val="center"/>
            </w:pPr>
            <w:r>
              <w:rPr>
                <w:sz w:val="20"/>
              </w:rPr>
              <w:t xml:space="preserve">4</w:t>
            </w:r>
          </w:p>
        </w:tc>
        <w:tc>
          <w:tcPr>
            <w:tcW w:w="1020" w:type="dxa"/>
          </w:tcPr>
          <w:p>
            <w:pPr>
              <w:pStyle w:val="0"/>
              <w:jc w:val="center"/>
            </w:pPr>
            <w:r>
              <w:rPr>
                <w:sz w:val="20"/>
              </w:rPr>
              <w:t xml:space="preserve">4</w:t>
            </w:r>
          </w:p>
        </w:tc>
        <w:tc>
          <w:tcPr>
            <w:tcW w:w="1022" w:type="dxa"/>
          </w:tcPr>
          <w:p>
            <w:pPr>
              <w:pStyle w:val="0"/>
              <w:jc w:val="center"/>
            </w:pPr>
            <w:r>
              <w:rPr>
                <w:sz w:val="20"/>
              </w:rPr>
              <w:t xml:space="preserve">4</w:t>
            </w:r>
          </w:p>
        </w:tc>
      </w:tr>
      <w:tr>
        <w:tblPrEx>
          <w:tblBorders>
            <w:insideH w:val="nil"/>
          </w:tblBorders>
        </w:tblPrEx>
        <w:tc>
          <w:tcPr>
            <w:tcBorders>
              <w:bottom w:val="nil"/>
            </w:tcBorders>
            <w:vMerge w:val="continue"/>
          </w:tcPr>
          <w:p/>
        </w:tc>
        <w:tc>
          <w:tcPr>
            <w:tcW w:w="3175" w:type="dxa"/>
            <w:tcBorders>
              <w:bottom w:val="nil"/>
            </w:tcBorders>
          </w:tcPr>
          <w:p>
            <w:pPr>
              <w:pStyle w:val="0"/>
            </w:pPr>
            <w:r>
              <w:rPr>
                <w:sz w:val="20"/>
              </w:rPr>
              <w:t xml:space="preserve">4. Число детей, погибших в дорожно-транспортных происшествиях, чел</w:t>
            </w:r>
          </w:p>
        </w:tc>
        <w:tc>
          <w:tcPr>
            <w:tcW w:w="1020" w:type="dxa"/>
            <w:tcBorders>
              <w:bottom w:val="nil"/>
            </w:tcBorders>
          </w:tcPr>
          <w:p>
            <w:pPr>
              <w:pStyle w:val="0"/>
              <w:jc w:val="center"/>
            </w:pPr>
            <w:r>
              <w:rPr>
                <w:sz w:val="20"/>
              </w:rPr>
              <w:t xml:space="preserve">0</w:t>
            </w:r>
          </w:p>
        </w:tc>
        <w:tc>
          <w:tcPr>
            <w:tcW w:w="1020" w:type="dxa"/>
            <w:tcBorders>
              <w:bottom w:val="nil"/>
            </w:tcBorders>
          </w:tcPr>
          <w:p>
            <w:pPr>
              <w:pStyle w:val="0"/>
              <w:jc w:val="center"/>
            </w:pPr>
            <w:r>
              <w:rPr>
                <w:sz w:val="20"/>
              </w:rPr>
              <w:t xml:space="preserve">0</w:t>
            </w:r>
          </w:p>
        </w:tc>
        <w:tc>
          <w:tcPr>
            <w:tcW w:w="1020" w:type="dxa"/>
            <w:tcBorders>
              <w:bottom w:val="nil"/>
            </w:tcBorders>
          </w:tcPr>
          <w:p>
            <w:pPr>
              <w:pStyle w:val="0"/>
              <w:jc w:val="center"/>
            </w:pPr>
            <w:r>
              <w:rPr>
                <w:sz w:val="20"/>
              </w:rPr>
              <w:t xml:space="preserve">0</w:t>
            </w:r>
          </w:p>
        </w:tc>
        <w:tc>
          <w:tcPr>
            <w:tcW w:w="1022" w:type="dxa"/>
            <w:tcBorders>
              <w:bottom w:val="nil"/>
            </w:tcBorders>
          </w:tcPr>
          <w:p>
            <w:pPr>
              <w:pStyle w:val="0"/>
              <w:jc w:val="center"/>
            </w:pPr>
            <w:r>
              <w:rPr>
                <w:sz w:val="20"/>
              </w:rPr>
              <w:t xml:space="preserve">0</w:t>
            </w:r>
          </w:p>
        </w:tc>
      </w:tr>
      <w:tr>
        <w:tblPrEx>
          <w:tblBorders>
            <w:insideH w:val="nil"/>
          </w:tblBorders>
        </w:tblPrEx>
        <w:tc>
          <w:tcPr>
            <w:gridSpan w:val="6"/>
            <w:tcW w:w="9071" w:type="dxa"/>
            <w:tcBorders>
              <w:top w:val="nil"/>
            </w:tcBorders>
          </w:tcPr>
          <w:p>
            <w:pPr>
              <w:pStyle w:val="0"/>
              <w:jc w:val="both"/>
            </w:pPr>
            <w:r>
              <w:rPr>
                <w:sz w:val="20"/>
              </w:rPr>
              <w:t xml:space="preserve">(в ред. </w:t>
            </w:r>
            <w:hyperlink w:history="0" r:id="rId44" w:tooltip="Постановление Администрации ЗАТО Северск от 22.04.2025 N 905-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22.04.2025 N 905-па)</w:t>
            </w:r>
          </w:p>
        </w:tc>
      </w:tr>
      <w:tr>
        <w:tc>
          <w:tcPr>
            <w:tcW w:w="1814" w:type="dxa"/>
            <w:vMerge w:val="restart"/>
          </w:tcPr>
          <w:p>
            <w:pPr>
              <w:pStyle w:val="0"/>
            </w:pPr>
            <w:r>
              <w:rPr>
                <w:sz w:val="20"/>
              </w:rPr>
              <w:t xml:space="preserve">Задачи подпрограммы 2</w:t>
            </w:r>
          </w:p>
        </w:tc>
        <w:tc>
          <w:tcPr>
            <w:gridSpan w:val="5"/>
            <w:tcW w:w="7257" w:type="dxa"/>
          </w:tcPr>
          <w:p>
            <w:pPr>
              <w:pStyle w:val="0"/>
            </w:pPr>
            <w:r>
              <w:rPr>
                <w:sz w:val="20"/>
              </w:rPr>
              <w:t xml:space="preserve">1. Формирование законопослушного поведения участников дорожного движения</w:t>
            </w:r>
          </w:p>
        </w:tc>
      </w:tr>
      <w:tr>
        <w:tc>
          <w:tcPr>
            <w:vMerge w:val="continue"/>
          </w:tcPr>
          <w:p/>
        </w:tc>
        <w:tc>
          <w:tcPr>
            <w:gridSpan w:val="5"/>
            <w:tcW w:w="7257" w:type="dxa"/>
          </w:tcPr>
          <w:p>
            <w:pPr>
              <w:pStyle w:val="0"/>
            </w:pPr>
            <w:r>
              <w:rPr>
                <w:sz w:val="20"/>
              </w:rPr>
              <w:t xml:space="preserve">2. Формирование у детей навыков безопасного поведения на дорогах</w:t>
            </w:r>
          </w:p>
        </w:tc>
      </w:tr>
      <w:tr>
        <w:tc>
          <w:tcPr>
            <w:vMerge w:val="continue"/>
          </w:tcPr>
          <w:p/>
        </w:tc>
        <w:tc>
          <w:tcPr>
            <w:gridSpan w:val="5"/>
            <w:tcW w:w="7257" w:type="dxa"/>
          </w:tcPr>
          <w:p>
            <w:pPr>
              <w:pStyle w:val="0"/>
            </w:pPr>
            <w:r>
              <w:rPr>
                <w:sz w:val="20"/>
              </w:rPr>
              <w:t xml:space="preserve">3. Развитие системы организации движения транспортных средств и пешеходов и повышение безопасности дорожных условий</w:t>
            </w:r>
          </w:p>
        </w:tc>
      </w:tr>
      <w:tr>
        <w:tc>
          <w:tcPr>
            <w:vMerge w:val="continue"/>
          </w:tcPr>
          <w:p/>
        </w:tc>
        <w:tc>
          <w:tcPr>
            <w:gridSpan w:val="5"/>
            <w:tcW w:w="7257" w:type="dxa"/>
          </w:tcPr>
          <w:p>
            <w:pPr>
              <w:pStyle w:val="0"/>
            </w:pPr>
            <w:r>
              <w:rPr>
                <w:sz w:val="20"/>
              </w:rPr>
              <w:t xml:space="preserve">4. 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w:t>
            </w:r>
          </w:p>
        </w:tc>
      </w:tr>
      <w:tr>
        <w:tc>
          <w:tcPr>
            <w:tcW w:w="1814" w:type="dxa"/>
            <w:tcBorders>
              <w:bottom w:val="nil"/>
            </w:tcBorders>
            <w:vMerge w:val="restart"/>
          </w:tcPr>
          <w:p>
            <w:pPr>
              <w:pStyle w:val="0"/>
            </w:pPr>
            <w:r>
              <w:rPr>
                <w:sz w:val="20"/>
              </w:rPr>
              <w:t xml:space="preserve">Объем финансирования подпрограммы 2, всего, в т.ч. по годам ее реализации, тыс. руб.</w:t>
            </w:r>
          </w:p>
        </w:tc>
        <w:tc>
          <w:tcPr>
            <w:tcW w:w="3175" w:type="dxa"/>
          </w:tcPr>
          <w:p>
            <w:pPr>
              <w:pStyle w:val="0"/>
              <w:jc w:val="center"/>
            </w:pPr>
            <w:r>
              <w:rPr>
                <w:sz w:val="20"/>
              </w:rPr>
              <w:t xml:space="preserve">Источники</w:t>
            </w:r>
          </w:p>
        </w:tc>
        <w:tc>
          <w:tcPr>
            <w:tcW w:w="1020" w:type="dxa"/>
          </w:tcPr>
          <w:p>
            <w:pPr>
              <w:pStyle w:val="0"/>
              <w:jc w:val="center"/>
            </w:pPr>
            <w:r>
              <w:rPr>
                <w:sz w:val="20"/>
              </w:rPr>
              <w:t xml:space="preserve">Всего</w:t>
            </w:r>
          </w:p>
        </w:tc>
        <w:tc>
          <w:tcPr>
            <w:tcW w:w="1020" w:type="dxa"/>
          </w:tcPr>
          <w:p>
            <w:pPr>
              <w:pStyle w:val="0"/>
              <w:jc w:val="center"/>
            </w:pPr>
            <w:r>
              <w:rPr>
                <w:sz w:val="20"/>
              </w:rPr>
              <w:t xml:space="preserve">2025 год</w:t>
            </w:r>
          </w:p>
        </w:tc>
        <w:tc>
          <w:tcPr>
            <w:tcW w:w="1020" w:type="dxa"/>
          </w:tcPr>
          <w:p>
            <w:pPr>
              <w:pStyle w:val="0"/>
              <w:jc w:val="center"/>
            </w:pPr>
            <w:r>
              <w:rPr>
                <w:sz w:val="20"/>
              </w:rPr>
              <w:t xml:space="preserve">2026 год</w:t>
            </w:r>
          </w:p>
        </w:tc>
        <w:tc>
          <w:tcPr>
            <w:tcW w:w="1022" w:type="dxa"/>
          </w:tcPr>
          <w:p>
            <w:pPr>
              <w:pStyle w:val="0"/>
              <w:jc w:val="center"/>
            </w:pPr>
            <w:r>
              <w:rPr>
                <w:sz w:val="20"/>
              </w:rPr>
              <w:t xml:space="preserve">2027 год</w:t>
            </w:r>
          </w:p>
        </w:tc>
      </w:tr>
      <w:tr>
        <w:tc>
          <w:tcPr>
            <w:tcBorders>
              <w:bottom w:val="nil"/>
            </w:tcBorders>
            <w:vMerge w:val="continue"/>
          </w:tcPr>
          <w:p/>
        </w:tc>
        <w:tc>
          <w:tcPr>
            <w:tcW w:w="3175" w:type="dxa"/>
          </w:tcPr>
          <w:p>
            <w:pPr>
              <w:pStyle w:val="0"/>
            </w:pPr>
            <w:r>
              <w:rPr>
                <w:sz w:val="20"/>
              </w:rPr>
              <w:t xml:space="preserve">Местный бюджет</w:t>
            </w:r>
          </w:p>
        </w:tc>
        <w:tc>
          <w:tcPr>
            <w:tcW w:w="1020" w:type="dxa"/>
          </w:tcPr>
          <w:p>
            <w:pPr>
              <w:pStyle w:val="0"/>
              <w:jc w:val="right"/>
            </w:pPr>
            <w:r>
              <w:rPr>
                <w:sz w:val="20"/>
              </w:rPr>
              <w:t xml:space="preserve">59267,13</w:t>
            </w:r>
          </w:p>
        </w:tc>
        <w:tc>
          <w:tcPr>
            <w:tcW w:w="1020" w:type="dxa"/>
          </w:tcPr>
          <w:p>
            <w:pPr>
              <w:pStyle w:val="0"/>
              <w:jc w:val="right"/>
            </w:pPr>
            <w:r>
              <w:rPr>
                <w:sz w:val="20"/>
              </w:rPr>
              <w:t xml:space="preserve">29640,01</w:t>
            </w:r>
          </w:p>
        </w:tc>
        <w:tc>
          <w:tcPr>
            <w:tcW w:w="1020" w:type="dxa"/>
          </w:tcPr>
          <w:p>
            <w:pPr>
              <w:pStyle w:val="0"/>
              <w:jc w:val="right"/>
            </w:pPr>
            <w:r>
              <w:rPr>
                <w:sz w:val="20"/>
              </w:rPr>
              <w:t xml:space="preserve">14813,56</w:t>
            </w:r>
          </w:p>
        </w:tc>
        <w:tc>
          <w:tcPr>
            <w:tcW w:w="1022" w:type="dxa"/>
          </w:tcPr>
          <w:p>
            <w:pPr>
              <w:pStyle w:val="0"/>
              <w:jc w:val="right"/>
            </w:pPr>
            <w:r>
              <w:rPr>
                <w:sz w:val="20"/>
              </w:rPr>
              <w:t xml:space="preserve">14813,56</w:t>
            </w:r>
          </w:p>
        </w:tc>
      </w:tr>
      <w:tr>
        <w:tc>
          <w:tcPr>
            <w:tcBorders>
              <w:bottom w:val="nil"/>
            </w:tcBorders>
            <w:vMerge w:val="continue"/>
          </w:tcPr>
          <w:p/>
        </w:tc>
        <w:tc>
          <w:tcPr>
            <w:tcW w:w="3175" w:type="dxa"/>
          </w:tcPr>
          <w:p>
            <w:pPr>
              <w:pStyle w:val="0"/>
            </w:pPr>
            <w:r>
              <w:rPr>
                <w:sz w:val="20"/>
              </w:rPr>
              <w:t xml:space="preserve">Другие источники:</w:t>
            </w:r>
          </w:p>
        </w:tc>
        <w:tc>
          <w:tcPr>
            <w:tcW w:w="1020" w:type="dxa"/>
          </w:tcPr>
          <w:p>
            <w:pPr>
              <w:pStyle w:val="0"/>
            </w:pPr>
            <w:r>
              <w:rPr>
                <w:sz w:val="20"/>
              </w:rPr>
            </w:r>
          </w:p>
        </w:tc>
        <w:tc>
          <w:tcPr>
            <w:tcW w:w="1020" w:type="dxa"/>
          </w:tcPr>
          <w:p>
            <w:pPr>
              <w:pStyle w:val="0"/>
            </w:pPr>
            <w:r>
              <w:rPr>
                <w:sz w:val="20"/>
              </w:rPr>
            </w:r>
          </w:p>
        </w:tc>
        <w:tc>
          <w:tcPr>
            <w:tcW w:w="1020" w:type="dxa"/>
          </w:tcPr>
          <w:p>
            <w:pPr>
              <w:pStyle w:val="0"/>
            </w:pPr>
            <w:r>
              <w:rPr>
                <w:sz w:val="20"/>
              </w:rPr>
            </w:r>
          </w:p>
        </w:tc>
        <w:tc>
          <w:tcPr>
            <w:tcW w:w="1022" w:type="dxa"/>
          </w:tcPr>
          <w:p>
            <w:pPr>
              <w:pStyle w:val="0"/>
            </w:pPr>
            <w:r>
              <w:rPr>
                <w:sz w:val="20"/>
              </w:rPr>
            </w:r>
          </w:p>
        </w:tc>
      </w:tr>
      <w:tr>
        <w:tc>
          <w:tcPr>
            <w:tcBorders>
              <w:bottom w:val="nil"/>
            </w:tcBorders>
            <w:vMerge w:val="continue"/>
          </w:tcPr>
          <w:p/>
        </w:tc>
        <w:tc>
          <w:tcPr>
            <w:tcW w:w="3175" w:type="dxa"/>
          </w:tcPr>
          <w:p>
            <w:pPr>
              <w:pStyle w:val="0"/>
            </w:pPr>
            <w:r>
              <w:rPr>
                <w:sz w:val="20"/>
              </w:rPr>
              <w:t xml:space="preserve">федеральный бюджет (по согласованию (прогноз)</w:t>
            </w:r>
          </w:p>
        </w:tc>
        <w:tc>
          <w:tcPr>
            <w:tcW w:w="1020" w:type="dxa"/>
          </w:tcPr>
          <w:p>
            <w:pPr>
              <w:pStyle w:val="0"/>
              <w:jc w:val="right"/>
            </w:pPr>
            <w:r>
              <w:rPr>
                <w:sz w:val="20"/>
              </w:rPr>
              <w:t xml:space="preserve">0,00</w:t>
            </w:r>
          </w:p>
        </w:tc>
        <w:tc>
          <w:tcPr>
            <w:tcW w:w="1020" w:type="dxa"/>
          </w:tcPr>
          <w:p>
            <w:pPr>
              <w:pStyle w:val="0"/>
              <w:jc w:val="right"/>
            </w:pPr>
            <w:r>
              <w:rPr>
                <w:sz w:val="20"/>
              </w:rPr>
              <w:t xml:space="preserve">0,00</w:t>
            </w:r>
          </w:p>
        </w:tc>
        <w:tc>
          <w:tcPr>
            <w:tcW w:w="1020" w:type="dxa"/>
          </w:tcPr>
          <w:p>
            <w:pPr>
              <w:pStyle w:val="0"/>
              <w:jc w:val="right"/>
            </w:pPr>
            <w:r>
              <w:rPr>
                <w:sz w:val="20"/>
              </w:rPr>
              <w:t xml:space="preserve">0,00</w:t>
            </w:r>
          </w:p>
        </w:tc>
        <w:tc>
          <w:tcPr>
            <w:tcW w:w="1022" w:type="dxa"/>
          </w:tcPr>
          <w:p>
            <w:pPr>
              <w:pStyle w:val="0"/>
              <w:jc w:val="right"/>
            </w:pPr>
            <w:r>
              <w:rPr>
                <w:sz w:val="20"/>
              </w:rPr>
              <w:t xml:space="preserve">0,00</w:t>
            </w:r>
          </w:p>
        </w:tc>
      </w:tr>
      <w:tr>
        <w:tc>
          <w:tcPr>
            <w:tcBorders>
              <w:bottom w:val="nil"/>
            </w:tcBorders>
            <w:vMerge w:val="continue"/>
          </w:tcPr>
          <w:p/>
        </w:tc>
        <w:tc>
          <w:tcPr>
            <w:tcW w:w="3175" w:type="dxa"/>
          </w:tcPr>
          <w:p>
            <w:pPr>
              <w:pStyle w:val="0"/>
            </w:pPr>
            <w:r>
              <w:rPr>
                <w:sz w:val="20"/>
              </w:rPr>
              <w:t xml:space="preserve">бюджет Томской области (по согласованию (прогноз)</w:t>
            </w:r>
          </w:p>
        </w:tc>
        <w:tc>
          <w:tcPr>
            <w:tcW w:w="1020" w:type="dxa"/>
          </w:tcPr>
          <w:p>
            <w:pPr>
              <w:pStyle w:val="0"/>
              <w:jc w:val="right"/>
            </w:pPr>
            <w:r>
              <w:rPr>
                <w:sz w:val="20"/>
              </w:rPr>
              <w:t xml:space="preserve">0,00</w:t>
            </w:r>
          </w:p>
        </w:tc>
        <w:tc>
          <w:tcPr>
            <w:tcW w:w="1020" w:type="dxa"/>
          </w:tcPr>
          <w:p>
            <w:pPr>
              <w:pStyle w:val="0"/>
              <w:jc w:val="right"/>
            </w:pPr>
            <w:r>
              <w:rPr>
                <w:sz w:val="20"/>
              </w:rPr>
              <w:t xml:space="preserve">0,00</w:t>
            </w:r>
          </w:p>
        </w:tc>
        <w:tc>
          <w:tcPr>
            <w:tcW w:w="1020" w:type="dxa"/>
          </w:tcPr>
          <w:p>
            <w:pPr>
              <w:pStyle w:val="0"/>
              <w:jc w:val="right"/>
            </w:pPr>
            <w:r>
              <w:rPr>
                <w:sz w:val="20"/>
              </w:rPr>
              <w:t xml:space="preserve">0,00</w:t>
            </w:r>
          </w:p>
        </w:tc>
        <w:tc>
          <w:tcPr>
            <w:tcW w:w="1022" w:type="dxa"/>
          </w:tcPr>
          <w:p>
            <w:pPr>
              <w:pStyle w:val="0"/>
              <w:jc w:val="right"/>
            </w:pPr>
            <w:r>
              <w:rPr>
                <w:sz w:val="20"/>
              </w:rPr>
              <w:t xml:space="preserve">0,00</w:t>
            </w:r>
          </w:p>
        </w:tc>
      </w:tr>
      <w:tr>
        <w:tc>
          <w:tcPr>
            <w:tcBorders>
              <w:bottom w:val="nil"/>
            </w:tcBorders>
            <w:vMerge w:val="continue"/>
          </w:tcPr>
          <w:p/>
        </w:tc>
        <w:tc>
          <w:tcPr>
            <w:tcW w:w="3175" w:type="dxa"/>
          </w:tcPr>
          <w:p>
            <w:pPr>
              <w:pStyle w:val="0"/>
            </w:pPr>
            <w:r>
              <w:rPr>
                <w:sz w:val="20"/>
              </w:rPr>
              <w:t xml:space="preserve">внебюджетные источники (по согласованию (прогноз)</w:t>
            </w:r>
          </w:p>
        </w:tc>
        <w:tc>
          <w:tcPr>
            <w:tcW w:w="1020" w:type="dxa"/>
          </w:tcPr>
          <w:p>
            <w:pPr>
              <w:pStyle w:val="0"/>
              <w:jc w:val="right"/>
            </w:pPr>
            <w:r>
              <w:rPr>
                <w:sz w:val="20"/>
              </w:rPr>
              <w:t xml:space="preserve">0,00</w:t>
            </w:r>
          </w:p>
        </w:tc>
        <w:tc>
          <w:tcPr>
            <w:tcW w:w="1020" w:type="dxa"/>
          </w:tcPr>
          <w:p>
            <w:pPr>
              <w:pStyle w:val="0"/>
              <w:jc w:val="right"/>
            </w:pPr>
            <w:r>
              <w:rPr>
                <w:sz w:val="20"/>
              </w:rPr>
              <w:t xml:space="preserve">0,00</w:t>
            </w:r>
          </w:p>
        </w:tc>
        <w:tc>
          <w:tcPr>
            <w:tcW w:w="1020" w:type="dxa"/>
          </w:tcPr>
          <w:p>
            <w:pPr>
              <w:pStyle w:val="0"/>
              <w:jc w:val="right"/>
            </w:pPr>
            <w:r>
              <w:rPr>
                <w:sz w:val="20"/>
              </w:rPr>
              <w:t xml:space="preserve">0,00</w:t>
            </w:r>
          </w:p>
        </w:tc>
        <w:tc>
          <w:tcPr>
            <w:tcW w:w="1022" w:type="dxa"/>
          </w:tcPr>
          <w:p>
            <w:pPr>
              <w:pStyle w:val="0"/>
              <w:jc w:val="right"/>
            </w:pPr>
            <w:r>
              <w:rPr>
                <w:sz w:val="20"/>
              </w:rPr>
              <w:t xml:space="preserve">0,00</w:t>
            </w:r>
          </w:p>
        </w:tc>
      </w:tr>
      <w:tr>
        <w:tblPrEx>
          <w:tblBorders>
            <w:insideH w:val="nil"/>
          </w:tblBorders>
        </w:tblPrEx>
        <w:tc>
          <w:tcPr>
            <w:tcBorders>
              <w:bottom w:val="nil"/>
            </w:tcBorders>
            <w:vMerge w:val="continue"/>
          </w:tcPr>
          <w:p/>
        </w:tc>
        <w:tc>
          <w:tcPr>
            <w:tcW w:w="3175" w:type="dxa"/>
            <w:tcBorders>
              <w:bottom w:val="nil"/>
            </w:tcBorders>
          </w:tcPr>
          <w:p>
            <w:pPr>
              <w:pStyle w:val="0"/>
            </w:pPr>
            <w:r>
              <w:rPr>
                <w:sz w:val="20"/>
              </w:rPr>
              <w:t xml:space="preserve">Всего</w:t>
            </w:r>
          </w:p>
        </w:tc>
        <w:tc>
          <w:tcPr>
            <w:tcW w:w="1020" w:type="dxa"/>
            <w:tcBorders>
              <w:bottom w:val="nil"/>
            </w:tcBorders>
          </w:tcPr>
          <w:p>
            <w:pPr>
              <w:pStyle w:val="0"/>
              <w:jc w:val="right"/>
            </w:pPr>
            <w:r>
              <w:rPr>
                <w:sz w:val="20"/>
              </w:rPr>
              <w:t xml:space="preserve">59267,13</w:t>
            </w:r>
          </w:p>
        </w:tc>
        <w:tc>
          <w:tcPr>
            <w:tcW w:w="1020" w:type="dxa"/>
            <w:tcBorders>
              <w:bottom w:val="nil"/>
            </w:tcBorders>
          </w:tcPr>
          <w:p>
            <w:pPr>
              <w:pStyle w:val="0"/>
              <w:jc w:val="right"/>
            </w:pPr>
            <w:r>
              <w:rPr>
                <w:sz w:val="20"/>
              </w:rPr>
              <w:t xml:space="preserve">29640,01</w:t>
            </w:r>
          </w:p>
        </w:tc>
        <w:tc>
          <w:tcPr>
            <w:tcW w:w="1020" w:type="dxa"/>
            <w:tcBorders>
              <w:bottom w:val="nil"/>
            </w:tcBorders>
          </w:tcPr>
          <w:p>
            <w:pPr>
              <w:pStyle w:val="0"/>
              <w:jc w:val="right"/>
            </w:pPr>
            <w:r>
              <w:rPr>
                <w:sz w:val="20"/>
              </w:rPr>
              <w:t xml:space="preserve">14813,56</w:t>
            </w:r>
          </w:p>
        </w:tc>
        <w:tc>
          <w:tcPr>
            <w:tcW w:w="1022" w:type="dxa"/>
            <w:tcBorders>
              <w:bottom w:val="nil"/>
            </w:tcBorders>
          </w:tcPr>
          <w:p>
            <w:pPr>
              <w:pStyle w:val="0"/>
              <w:jc w:val="right"/>
            </w:pPr>
            <w:r>
              <w:rPr>
                <w:sz w:val="20"/>
              </w:rPr>
              <w:t xml:space="preserve">14813,56</w:t>
            </w:r>
          </w:p>
        </w:tc>
      </w:tr>
      <w:tr>
        <w:tblPrEx>
          <w:tblBorders>
            <w:insideH w:val="nil"/>
          </w:tblBorders>
        </w:tblPrEx>
        <w:tc>
          <w:tcPr>
            <w:gridSpan w:val="6"/>
            <w:tcW w:w="9071" w:type="dxa"/>
            <w:tcBorders>
              <w:top w:val="nil"/>
            </w:tcBorders>
          </w:tcPr>
          <w:p>
            <w:pPr>
              <w:pStyle w:val="0"/>
              <w:jc w:val="both"/>
            </w:pPr>
            <w:r>
              <w:rPr>
                <w:sz w:val="20"/>
              </w:rPr>
              <w:t xml:space="preserve">(в ред. </w:t>
            </w:r>
            <w:hyperlink w:history="0" r:id="rId45" w:tooltip="Постановление Администрации ЗАТО Северск от 22.08.2025 N 2079-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22.08.2025 N 2079-па)</w:t>
            </w:r>
          </w:p>
        </w:tc>
      </w:tr>
    </w:tbl>
    <w:p>
      <w:pPr>
        <w:pStyle w:val="0"/>
        <w:jc w:val="both"/>
      </w:pPr>
      <w:r>
        <w:rPr>
          <w:sz w:val="20"/>
        </w:rPr>
      </w:r>
    </w:p>
    <w:p>
      <w:pPr>
        <w:pStyle w:val="2"/>
        <w:outlineLvl w:val="2"/>
        <w:jc w:val="center"/>
      </w:pPr>
      <w:r>
        <w:rPr>
          <w:sz w:val="20"/>
        </w:rPr>
        <w:t xml:space="preserve">I. ХАРАКТЕРИСТИКА ТЕКУЩЕГО СОСТОЯНИЯ</w:t>
      </w:r>
    </w:p>
    <w:p>
      <w:pPr>
        <w:pStyle w:val="2"/>
        <w:jc w:val="center"/>
      </w:pPr>
      <w:r>
        <w:rPr>
          <w:sz w:val="20"/>
        </w:rPr>
        <w:t xml:space="preserve">СФЕРЫ РЕАЛИЗАЦИИ ПОДПРОГРАММЫ 2</w:t>
      </w:r>
    </w:p>
    <w:p>
      <w:pPr>
        <w:pStyle w:val="0"/>
        <w:jc w:val="both"/>
      </w:pPr>
      <w:r>
        <w:rPr>
          <w:sz w:val="20"/>
        </w:rPr>
      </w:r>
    </w:p>
    <w:p>
      <w:pPr>
        <w:pStyle w:val="0"/>
        <w:ind w:firstLine="540"/>
        <w:jc w:val="both"/>
      </w:pPr>
      <w:r>
        <w:rPr>
          <w:sz w:val="20"/>
        </w:rPr>
        <w:t xml:space="preserve">Анализ динамики основных показателей аварийности в ЗАТО Северск за 2021 - 2024 годы свидетельствует о том, что уровень дорожно-транспортных происшествий (далее - ДТП), травматизма и смертности остается высоким и не имеет тенденции к снижению.</w:t>
      </w:r>
    </w:p>
    <w:p>
      <w:pPr>
        <w:pStyle w:val="0"/>
        <w:spacing w:before="200" w:lineRule="auto"/>
        <w:ind w:firstLine="540"/>
        <w:jc w:val="both"/>
      </w:pPr>
      <w:r>
        <w:rPr>
          <w:sz w:val="20"/>
        </w:rPr>
        <w:t xml:space="preserve">По итогам 2023 года на территории ЗАТО Северск Томской области зарегистрировано 889 дорожно-транспортных происшествий (далее - ДТП), из них 33 ДТП, в которых 5 человека погибли, 33 получили травмы, в том числе 5 детей в возрасте до 16 лет.</w:t>
      </w:r>
    </w:p>
    <w:p>
      <w:pPr>
        <w:pStyle w:val="0"/>
        <w:spacing w:before="200" w:lineRule="auto"/>
        <w:ind w:firstLine="540"/>
        <w:jc w:val="both"/>
      </w:pPr>
      <w:r>
        <w:rPr>
          <w:sz w:val="20"/>
        </w:rPr>
        <w:t xml:space="preserve">Основными видами ДТП были столкновения транспортных средств (41% от общего числа ДТП) и наезды транспорта на пешеходов (34%).</w:t>
      </w:r>
    </w:p>
    <w:p>
      <w:pPr>
        <w:pStyle w:val="0"/>
        <w:spacing w:before="200" w:lineRule="auto"/>
        <w:ind w:firstLine="540"/>
        <w:jc w:val="both"/>
      </w:pPr>
      <w:r>
        <w:rPr>
          <w:sz w:val="20"/>
        </w:rPr>
        <w:t xml:space="preserve">Причинами ДТП по вине водителей являются: несоблюдение очередности проезда (34% от общего количества ДТП), нарушение правил проезда пешеходных переходов (25%), несоответствие скорости конкретным условиям движения (21%), нарушение требований сигналов светофора (6,2%), выезд на полосу, предназначенную для встречного движения (12,5%) и несоблюдение условий, разрешающих движение транспорта задним ходом (3,1%).</w:t>
      </w:r>
    </w:p>
    <w:p>
      <w:pPr>
        <w:pStyle w:val="0"/>
        <w:spacing w:before="200" w:lineRule="auto"/>
        <w:ind w:firstLine="540"/>
        <w:jc w:val="both"/>
      </w:pPr>
      <w:r>
        <w:rPr>
          <w:sz w:val="20"/>
        </w:rPr>
        <w:t xml:space="preserve">Таким образом, основным фактором, обуславливающим высокий уровень аварийности на улично-дорожной сети ЗАТО Северск, является пренебрежение к требованиям Правил дорожного движения со стороны водителей транспортных средств и пешеходов.</w:t>
      </w:r>
    </w:p>
    <w:p>
      <w:pPr>
        <w:pStyle w:val="0"/>
        <w:spacing w:before="200" w:lineRule="auto"/>
        <w:ind w:firstLine="540"/>
        <w:jc w:val="both"/>
      </w:pPr>
      <w:r>
        <w:rPr>
          <w:sz w:val="20"/>
        </w:rPr>
        <w:t xml:space="preserve">К сопутствующим факторам относятся:</w:t>
      </w:r>
    </w:p>
    <w:p>
      <w:pPr>
        <w:pStyle w:val="0"/>
        <w:spacing w:before="200" w:lineRule="auto"/>
        <w:ind w:firstLine="540"/>
        <w:jc w:val="both"/>
      </w:pPr>
      <w:r>
        <w:rPr>
          <w:sz w:val="20"/>
        </w:rPr>
        <w:t xml:space="preserve">- проблема перегруженности основной транспортной артерии, связующей г. Северск и г. Томск, а также отсутствие ее альтернативы;</w:t>
      </w:r>
    </w:p>
    <w:p>
      <w:pPr>
        <w:pStyle w:val="0"/>
        <w:spacing w:before="200" w:lineRule="auto"/>
        <w:ind w:firstLine="540"/>
        <w:jc w:val="both"/>
      </w:pPr>
      <w:r>
        <w:rPr>
          <w:sz w:val="20"/>
        </w:rPr>
        <w:t xml:space="preserve">- недостаточная оснащенность улично-дорожной сети ЗАТО Северск техническими средствами организации дорожного движения.</w:t>
      </w:r>
    </w:p>
    <w:p>
      <w:pPr>
        <w:pStyle w:val="0"/>
        <w:spacing w:before="200" w:lineRule="auto"/>
        <w:ind w:firstLine="540"/>
        <w:jc w:val="both"/>
      </w:pPr>
      <w:r>
        <w:rPr>
          <w:sz w:val="20"/>
        </w:rPr>
        <w:t xml:space="preserve">В результате значительного увеличения количества автотранспорта существенно изменились характеристики дорожного движения, увеличилась плотность и интенсивность транспортных потоков, что привело к значительному повышению уровня напряженности дорожной ситуации как для водителей, так и для пешеходов.</w:t>
      </w:r>
    </w:p>
    <w:p>
      <w:pPr>
        <w:pStyle w:val="0"/>
        <w:spacing w:before="200" w:lineRule="auto"/>
        <w:ind w:firstLine="540"/>
        <w:jc w:val="both"/>
      </w:pPr>
      <w:r>
        <w:rPr>
          <w:sz w:val="20"/>
        </w:rPr>
        <w:t xml:space="preserve">Рост темпов автомобилизации будет продолжаться, что в перспективе делает особенно острой проблему пропускной способности улично-дорожной сети. Высокие темпы автомобилизации, вовлечение все большего числа жителей ЗАТО Северск в дорожное движение выводят на первый план решение проблем безопасности дорожного движения и сохранения жизни и здоровья его участников.</w:t>
      </w:r>
    </w:p>
    <w:p>
      <w:pPr>
        <w:pStyle w:val="0"/>
        <w:spacing w:before="200" w:lineRule="auto"/>
        <w:ind w:firstLine="540"/>
        <w:jc w:val="both"/>
      </w:pPr>
      <w:r>
        <w:rPr>
          <w:sz w:val="20"/>
        </w:rPr>
        <w:t xml:space="preserve">В данных условиях необходимо развитие системы обеспечения безопасности дорожного движения в целях снижения роста аварийности на улично-дорожной сети ЗАТО Северск.</w:t>
      </w:r>
    </w:p>
    <w:p>
      <w:pPr>
        <w:pStyle w:val="0"/>
        <w:spacing w:before="200" w:lineRule="auto"/>
        <w:ind w:firstLine="540"/>
        <w:jc w:val="both"/>
      </w:pPr>
      <w:r>
        <w:rPr>
          <w:sz w:val="20"/>
        </w:rPr>
        <w:t xml:space="preserve">На территории ЗАТО Северск в период 2025 - 2027 годов предполагается обустройство (ремонт) участков улично-дорожной сети барьерными ограждениями, в том числе барьерными ограждениями, разделяющими встречные направления движения.</w:t>
      </w:r>
    </w:p>
    <w:p>
      <w:pPr>
        <w:pStyle w:val="0"/>
        <w:spacing w:before="200" w:lineRule="auto"/>
        <w:ind w:firstLine="540"/>
        <w:jc w:val="both"/>
      </w:pPr>
      <w:r>
        <w:rPr>
          <w:sz w:val="20"/>
        </w:rPr>
        <w:t xml:space="preserve">Дорожные ограждения устанавливаются в соответствии с </w:t>
      </w:r>
      <w:hyperlink w:history="0" r:id="rId46" w:tooltip="&quot;ГОСТ Р 52289-2019. Национальный стандарт Российской Федерации.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quot; (утв. Приказом Росстандарта от 20.12.2019 N 1425-ст) (ред. от 25.12.2024) {КонсультантПлюс}">
        <w:r>
          <w:rPr>
            <w:sz w:val="20"/>
            <w:color w:val="0000ff"/>
          </w:rPr>
          <w:t xml:space="preserve">ГОСТ Р 52289-2019</w:t>
        </w:r>
      </w:hyperlink>
      <w:r>
        <w:rPr>
          <w:sz w:val="20"/>
        </w:rPr>
        <w:t xml:space="preserve"> "Национальный стандарт Российской Федерации.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 утвержденным </w:t>
      </w:r>
      <w:hyperlink w:history="0" r:id="rId47" w:tooltip="Приказ Росстандарта от 20.12.2019 N 1425-ст &quot;Об утверждении национального стандарта Российской Федерации&quot; {КонсультантПлюс}">
        <w:r>
          <w:rPr>
            <w:sz w:val="20"/>
            <w:color w:val="0000ff"/>
          </w:rPr>
          <w:t xml:space="preserve">Приказом</w:t>
        </w:r>
      </w:hyperlink>
      <w:r>
        <w:rPr>
          <w:sz w:val="20"/>
        </w:rPr>
        <w:t xml:space="preserve"> Росстандарта от 20.12.2019 N 1425-ст (далее - ГОСТ Р 52289-2019).</w:t>
      </w:r>
    </w:p>
    <w:p>
      <w:pPr>
        <w:pStyle w:val="0"/>
        <w:spacing w:before="200" w:lineRule="auto"/>
        <w:ind w:firstLine="540"/>
        <w:jc w:val="both"/>
      </w:pPr>
      <w:r>
        <w:rPr>
          <w:sz w:val="20"/>
        </w:rPr>
        <w:t xml:space="preserve">На территории ЗАТО Северск ежегодно выполняются работы по нанесению дорожной разметки.</w:t>
      </w:r>
    </w:p>
    <w:p>
      <w:pPr>
        <w:pStyle w:val="0"/>
        <w:spacing w:before="200" w:lineRule="auto"/>
        <w:ind w:firstLine="540"/>
        <w:jc w:val="both"/>
      </w:pPr>
      <w:r>
        <w:rPr>
          <w:sz w:val="20"/>
        </w:rPr>
        <w:t xml:space="preserve">Дорожная разметка - необходимый элемент для обеспечения условий безопасности всех участников дорожного движения. Разметка на дорогах способствует организации и упорядочиванию движения транспорта, лучшему ориентированию водителей и пешеходов, соблюдению правил безопасного движения. Нанесение дорожной разметки осуществляется в соответствии с дорожными знаками и другими техническими средствами организации дорожного движения.</w:t>
      </w:r>
    </w:p>
    <w:p>
      <w:pPr>
        <w:pStyle w:val="0"/>
        <w:spacing w:before="200" w:lineRule="auto"/>
        <w:ind w:firstLine="540"/>
        <w:jc w:val="both"/>
      </w:pPr>
      <w:r>
        <w:rPr>
          <w:sz w:val="20"/>
        </w:rPr>
        <w:t xml:space="preserve">Ежегодная потребность в нанесении дорожной разметки на территории г. Северска согласно разработанным проектам организации дорожного движения составляет 559,0 приведенных км (указан объем приведенной разметки к линии N 1.1 шириной 0,1 м), а на внегородских территориях 104,6 приведенных км разметки. Также на территории ЗАТО Северск проводится замена стандартных дорожных знаков предупреждающих (1.23 и 1.22), "Пешеходный переход" (5.19.1, 5.19.2) на аналогичные, на желто-зеленом фоне, с пленкой повышенной интенсивности типа В. Данные работы планируется продолжить и в период 2025 - 2027 годов.</w:t>
      </w:r>
    </w:p>
    <w:p>
      <w:pPr>
        <w:pStyle w:val="0"/>
        <w:spacing w:before="200" w:lineRule="auto"/>
        <w:ind w:firstLine="540"/>
        <w:jc w:val="both"/>
      </w:pPr>
      <w:r>
        <w:rPr>
          <w:sz w:val="20"/>
        </w:rPr>
        <w:t xml:space="preserve">На территории ЗАТО Северск проводятся работы по приобретению, установке недостающих и замене устаревших дорожных знаков в соответствии с проектом организации дорожного движения. Установка новых и замена поврежденных дорожных знаков на дорогах общего пользования вызвана сложившейся дорожной обстановкой и необходима для своевременного информирования участников дорожного движения об изменении существующей организации дорожного движения, для обозначения вводимых ограничений. Дорожные знаки устанавливаются в соответствии с требованиями </w:t>
      </w:r>
      <w:hyperlink w:history="0" r:id="rId48" w:tooltip="&quot;ГОСТ Р 52289-2019. Национальный стандарт Российской Федерации.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quot; (утв. Приказом Росстандарта от 20.12.2019 N 1425-ст) (ред. от 25.12.2024) {КонсультантПлюс}">
        <w:r>
          <w:rPr>
            <w:sz w:val="20"/>
            <w:color w:val="0000ff"/>
          </w:rPr>
          <w:t xml:space="preserve">раздела 1</w:t>
        </w:r>
      </w:hyperlink>
      <w:r>
        <w:rPr>
          <w:sz w:val="20"/>
        </w:rPr>
        <w:t xml:space="preserve"> (область применения) ГОСТ Р 52289-2019. Настоящий стандарт устанавливает правила применения технических средств организации дорожного движения на всех улицах и дорогах.</w:t>
      </w:r>
    </w:p>
    <w:p>
      <w:pPr>
        <w:pStyle w:val="0"/>
        <w:spacing w:before="200" w:lineRule="auto"/>
        <w:ind w:firstLine="540"/>
        <w:jc w:val="both"/>
      </w:pPr>
      <w:r>
        <w:rPr>
          <w:sz w:val="20"/>
        </w:rPr>
        <w:t xml:space="preserve">В целях обеспечения надлежащей видимости на пешеходных переходах и перекрестках автомобильных дорог, а также для обеспечения видимости дорожных знаков требуется проведение мероприятий по расчистке придорожных полос от порослей.</w:t>
      </w:r>
    </w:p>
    <w:p>
      <w:pPr>
        <w:pStyle w:val="0"/>
        <w:spacing w:before="200" w:lineRule="auto"/>
        <w:ind w:firstLine="540"/>
        <w:jc w:val="both"/>
      </w:pPr>
      <w:r>
        <w:rPr>
          <w:sz w:val="20"/>
        </w:rPr>
        <w:t xml:space="preserve">На территории ЗАТО Северск в 2025 - 2027 годах предполагается:</w:t>
      </w:r>
    </w:p>
    <w:p>
      <w:pPr>
        <w:pStyle w:val="0"/>
        <w:spacing w:before="200" w:lineRule="auto"/>
        <w:ind w:firstLine="540"/>
        <w:jc w:val="both"/>
      </w:pPr>
      <w:r>
        <w:rPr>
          <w:sz w:val="20"/>
        </w:rPr>
        <w:t xml:space="preserve">1) приобретение и установка новых светофорных объектов с разработкой проектно-сметной документации;</w:t>
      </w:r>
    </w:p>
    <w:p>
      <w:pPr>
        <w:pStyle w:val="0"/>
        <w:spacing w:before="200" w:lineRule="auto"/>
        <w:ind w:firstLine="540"/>
        <w:jc w:val="both"/>
      </w:pPr>
      <w:r>
        <w:rPr>
          <w:sz w:val="20"/>
        </w:rPr>
        <w:t xml:space="preserve">2) модернизация (реконструкция) существующих светофорных объектов.</w:t>
      </w:r>
    </w:p>
    <w:p>
      <w:pPr>
        <w:pStyle w:val="0"/>
        <w:spacing w:before="200" w:lineRule="auto"/>
        <w:ind w:firstLine="540"/>
        <w:jc w:val="both"/>
      </w:pPr>
      <w:r>
        <w:rPr>
          <w:sz w:val="20"/>
        </w:rPr>
        <w:t xml:space="preserve">В этот период планируется установка 37 светофорных объекта на перекрестках и пешеходных переходах. Установка новых светофорных объектов способствует повышению безопасности дорожного движения, снижению уровня аварийности на перекрестках и пешеходных переходах.</w:t>
      </w:r>
    </w:p>
    <w:p>
      <w:pPr>
        <w:pStyle w:val="0"/>
        <w:spacing w:before="200" w:lineRule="auto"/>
        <w:ind w:firstLine="540"/>
        <w:jc w:val="both"/>
      </w:pPr>
      <w:r>
        <w:rPr>
          <w:sz w:val="20"/>
        </w:rPr>
        <w:t xml:space="preserve">В условиях дефицита денежных средств первоочередной задачей в отношении дорожной инфраструктуры является поддержание на должном уровне транспортно-эксплуатационного состояния улично-дорожной сети, автомобильных дорог. Поэтому приоритетным направлением деятельности Администрации ЗАТО Северск является содержание улиц, дорог, проездов и сооружений на них.</w:t>
      </w:r>
    </w:p>
    <w:p>
      <w:pPr>
        <w:pStyle w:val="0"/>
        <w:spacing w:before="200" w:lineRule="auto"/>
        <w:ind w:firstLine="540"/>
        <w:jc w:val="both"/>
      </w:pPr>
      <w:r>
        <w:rPr>
          <w:sz w:val="20"/>
        </w:rPr>
        <w:t xml:space="preserve">В целях обеспечения безопасности дорожного движения, безопасности граждан на территории г. Северска требуется повышение качества содержания улично-дорожной сети:</w:t>
      </w:r>
    </w:p>
    <w:p>
      <w:pPr>
        <w:pStyle w:val="0"/>
        <w:spacing w:before="200" w:lineRule="auto"/>
        <w:ind w:firstLine="540"/>
        <w:jc w:val="both"/>
      </w:pPr>
      <w:r>
        <w:rPr>
          <w:sz w:val="20"/>
        </w:rPr>
        <w:t xml:space="preserve">- проведение мероприятий по текущему содержанию инфраструктуры улично-дорожной сети в соответствии с нормативными требованиями;</w:t>
      </w:r>
    </w:p>
    <w:p>
      <w:pPr>
        <w:pStyle w:val="0"/>
        <w:spacing w:before="200" w:lineRule="auto"/>
        <w:ind w:firstLine="540"/>
        <w:jc w:val="both"/>
      </w:pPr>
      <w:r>
        <w:rPr>
          <w:sz w:val="20"/>
        </w:rPr>
        <w:t xml:space="preserve">- усиление контроля за качеством содержания дорожного хозяйства, внутриквартальных территорий, ливневой канализации;</w:t>
      </w:r>
    </w:p>
    <w:p>
      <w:pPr>
        <w:pStyle w:val="0"/>
        <w:spacing w:before="200" w:lineRule="auto"/>
        <w:ind w:firstLine="540"/>
        <w:jc w:val="both"/>
      </w:pPr>
      <w:r>
        <w:rPr>
          <w:sz w:val="20"/>
        </w:rPr>
        <w:t xml:space="preserve">- проведение мероприятий по ремонту дорожного полотна, объектов и элементов благоустройства.</w:t>
      </w:r>
    </w:p>
    <w:p>
      <w:pPr>
        <w:pStyle w:val="0"/>
        <w:jc w:val="both"/>
      </w:pPr>
      <w:r>
        <w:rPr>
          <w:sz w:val="20"/>
        </w:rPr>
      </w:r>
    </w:p>
    <w:p>
      <w:pPr>
        <w:pStyle w:val="2"/>
        <w:outlineLvl w:val="2"/>
        <w:jc w:val="center"/>
      </w:pPr>
      <w:r>
        <w:rPr>
          <w:sz w:val="20"/>
        </w:rPr>
        <w:t xml:space="preserve">II. ЦЕЛИ И ЗАДАЧИ ПОДПРОГРАММЫ 2, СРОКИ ЕЕ РЕАЛИЗАЦИИ,</w:t>
      </w:r>
    </w:p>
    <w:p>
      <w:pPr>
        <w:pStyle w:val="2"/>
        <w:jc w:val="center"/>
      </w:pPr>
      <w:r>
        <w:rPr>
          <w:sz w:val="20"/>
        </w:rPr>
        <w:t xml:space="preserve">ЦЕЛЕВЫЕ ПОКАЗАТЕЛИ (ИНДИКАТОРЫ) РЕЗУЛЬТАТИВНОСТИ РЕАЛИЗАЦИИ</w:t>
      </w:r>
    </w:p>
    <w:p>
      <w:pPr>
        <w:pStyle w:val="2"/>
        <w:jc w:val="center"/>
      </w:pPr>
      <w:r>
        <w:rPr>
          <w:sz w:val="20"/>
        </w:rPr>
        <w:t xml:space="preserve">ПОДПРОГРАММЫ 2</w:t>
      </w:r>
    </w:p>
    <w:p>
      <w:pPr>
        <w:pStyle w:val="0"/>
        <w:jc w:val="both"/>
      </w:pPr>
      <w:r>
        <w:rPr>
          <w:sz w:val="20"/>
        </w:rPr>
      </w:r>
    </w:p>
    <w:p>
      <w:pPr>
        <w:pStyle w:val="0"/>
        <w:ind w:firstLine="540"/>
        <w:jc w:val="both"/>
      </w:pPr>
      <w:r>
        <w:rPr>
          <w:sz w:val="20"/>
        </w:rPr>
        <w:t xml:space="preserve">Основной целью подпрограммы 2 является снижение аварийности на улично-дорожной сети ЗАТО Северск.</w:t>
      </w:r>
    </w:p>
    <w:p>
      <w:pPr>
        <w:pStyle w:val="0"/>
        <w:spacing w:before="200" w:lineRule="auto"/>
        <w:ind w:firstLine="540"/>
        <w:jc w:val="both"/>
      </w:pPr>
      <w:r>
        <w:rPr>
          <w:sz w:val="20"/>
        </w:rPr>
        <w:t xml:space="preserve">Достижение цели обеспечивается путем решения следующих задач:</w:t>
      </w:r>
    </w:p>
    <w:p>
      <w:pPr>
        <w:pStyle w:val="0"/>
        <w:spacing w:before="200" w:lineRule="auto"/>
        <w:ind w:firstLine="540"/>
        <w:jc w:val="both"/>
      </w:pPr>
      <w:r>
        <w:rPr>
          <w:sz w:val="20"/>
        </w:rPr>
        <w:t xml:space="preserve">формирование законопослушного поведения участников дорожного движения;</w:t>
      </w:r>
    </w:p>
    <w:p>
      <w:pPr>
        <w:pStyle w:val="0"/>
        <w:spacing w:before="200" w:lineRule="auto"/>
        <w:ind w:firstLine="540"/>
        <w:jc w:val="both"/>
      </w:pPr>
      <w:r>
        <w:rPr>
          <w:sz w:val="20"/>
        </w:rPr>
        <w:t xml:space="preserve">формирование у детей навыков безопасного поведения на дорогах;</w:t>
      </w:r>
    </w:p>
    <w:p>
      <w:pPr>
        <w:pStyle w:val="0"/>
        <w:spacing w:before="200" w:lineRule="auto"/>
        <w:ind w:firstLine="540"/>
        <w:jc w:val="both"/>
      </w:pPr>
      <w:r>
        <w:rPr>
          <w:sz w:val="20"/>
        </w:rPr>
        <w:t xml:space="preserve">развитие системы организации движения транспортных средств и пешеходов и повышение безопасности дорожных условий;</w:t>
      </w:r>
    </w:p>
    <w:p>
      <w:pPr>
        <w:pStyle w:val="0"/>
        <w:spacing w:before="200" w:lineRule="auto"/>
        <w:ind w:firstLine="540"/>
        <w:jc w:val="both"/>
      </w:pPr>
      <w:r>
        <w:rPr>
          <w:sz w:val="20"/>
        </w:rPr>
        <w:t xml:space="preserve">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w:t>
      </w:r>
    </w:p>
    <w:p>
      <w:pPr>
        <w:pStyle w:val="0"/>
        <w:spacing w:before="200" w:lineRule="auto"/>
        <w:ind w:firstLine="540"/>
        <w:jc w:val="both"/>
      </w:pPr>
      <w:r>
        <w:rPr>
          <w:sz w:val="20"/>
        </w:rPr>
        <w:t xml:space="preserve">Сроки реализации подпрограммы 2 - 2025 - 2027 годы. Этапы не предусмотрены</w:t>
      </w:r>
    </w:p>
    <w:p>
      <w:pPr>
        <w:pStyle w:val="0"/>
        <w:spacing w:before="200" w:lineRule="auto"/>
        <w:ind w:firstLine="540"/>
        <w:jc w:val="both"/>
      </w:pPr>
      <w:r>
        <w:rPr>
          <w:sz w:val="20"/>
        </w:rPr>
        <w:t xml:space="preserve">Сведения о составе и значениях целевых показателей (индикаторах) результативности подпрограммы 2 представлены в таблице 2.</w:t>
      </w:r>
    </w:p>
    <w:p>
      <w:pPr>
        <w:pStyle w:val="0"/>
        <w:jc w:val="both"/>
      </w:pPr>
      <w:r>
        <w:rPr>
          <w:sz w:val="20"/>
        </w:rPr>
      </w:r>
    </w:p>
    <w:p>
      <w:pPr>
        <w:pStyle w:val="0"/>
        <w:jc w:val="center"/>
      </w:pPr>
      <w:r>
        <w:rPr>
          <w:sz w:val="20"/>
        </w:rPr>
        <w:t xml:space="preserve">Сведения о составе и значениях целевых показателей</w:t>
      </w:r>
    </w:p>
    <w:p>
      <w:pPr>
        <w:pStyle w:val="0"/>
        <w:jc w:val="center"/>
      </w:pPr>
      <w:r>
        <w:rPr>
          <w:sz w:val="20"/>
        </w:rPr>
        <w:t xml:space="preserve">(индикаторов) результативности подпрограммы 2 "Повышение</w:t>
      </w:r>
    </w:p>
    <w:p>
      <w:pPr>
        <w:pStyle w:val="0"/>
        <w:jc w:val="center"/>
      </w:pPr>
      <w:r>
        <w:rPr>
          <w:sz w:val="20"/>
        </w:rPr>
        <w:t xml:space="preserve">безопасности дорожного движения на территории ЗАТО Северск"</w:t>
      </w:r>
    </w:p>
    <w:p>
      <w:pPr>
        <w:pStyle w:val="0"/>
        <w:jc w:val="center"/>
      </w:pPr>
      <w:r>
        <w:rPr>
          <w:sz w:val="20"/>
        </w:rPr>
        <w:t xml:space="preserve">муниципальной программы "Дорожная деятельность</w:t>
      </w:r>
    </w:p>
    <w:p>
      <w:pPr>
        <w:pStyle w:val="0"/>
        <w:jc w:val="center"/>
      </w:pPr>
      <w:r>
        <w:rPr>
          <w:sz w:val="20"/>
        </w:rPr>
        <w:t xml:space="preserve">и транспортное обслуживание на территории ЗАТО Северск"</w:t>
      </w:r>
    </w:p>
    <w:p>
      <w:pPr>
        <w:pStyle w:val="0"/>
        <w:jc w:val="center"/>
      </w:pPr>
      <w:r>
        <w:rPr>
          <w:sz w:val="20"/>
        </w:rPr>
      </w:r>
    </w:p>
    <w:p>
      <w:pPr>
        <w:pStyle w:val="0"/>
        <w:jc w:val="center"/>
      </w:pPr>
      <w:r>
        <w:rPr>
          <w:sz w:val="20"/>
        </w:rPr>
        <w:t xml:space="preserve">(в ред. </w:t>
      </w:r>
      <w:hyperlink w:history="0" r:id="rId49" w:tooltip="Постановление Администрации ЗАТО Северск от 22.04.2025 N 905-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22.04.2025 N 905-па)</w:t>
      </w:r>
    </w:p>
    <w:p>
      <w:pPr>
        <w:pStyle w:val="0"/>
        <w:jc w:val="both"/>
      </w:pPr>
      <w:r>
        <w:rPr>
          <w:sz w:val="20"/>
        </w:rPr>
      </w:r>
    </w:p>
    <w:p>
      <w:pPr>
        <w:pStyle w:val="0"/>
        <w:jc w:val="right"/>
      </w:pPr>
      <w:r>
        <w:rPr>
          <w:sz w:val="20"/>
        </w:rPr>
        <w:t xml:space="preserve">Таблица 2</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7"/>
        <w:gridCol w:w="2211"/>
        <w:gridCol w:w="1134"/>
        <w:gridCol w:w="1134"/>
        <w:gridCol w:w="1134"/>
        <w:gridCol w:w="1134"/>
        <w:gridCol w:w="1134"/>
        <w:gridCol w:w="1134"/>
        <w:gridCol w:w="1134"/>
        <w:gridCol w:w="1417"/>
        <w:gridCol w:w="1417"/>
      </w:tblGrid>
      <w:tr>
        <w:tc>
          <w:tcPr>
            <w:tcW w:w="567" w:type="dxa"/>
            <w:vAlign w:val="center"/>
            <w:vMerge w:val="restart"/>
          </w:tcPr>
          <w:p>
            <w:pPr>
              <w:pStyle w:val="0"/>
              <w:jc w:val="center"/>
            </w:pPr>
            <w:r>
              <w:rPr>
                <w:sz w:val="20"/>
              </w:rPr>
              <w:t xml:space="preserve">N п/п</w:t>
            </w:r>
          </w:p>
        </w:tc>
        <w:tc>
          <w:tcPr>
            <w:tcW w:w="2211" w:type="dxa"/>
            <w:vAlign w:val="center"/>
            <w:vMerge w:val="restart"/>
          </w:tcPr>
          <w:p>
            <w:pPr>
              <w:pStyle w:val="0"/>
              <w:jc w:val="center"/>
            </w:pPr>
            <w:r>
              <w:rPr>
                <w:sz w:val="20"/>
              </w:rPr>
              <w:t xml:space="preserve">Наименование целевого показателя (индикатора)</w:t>
            </w:r>
          </w:p>
        </w:tc>
        <w:tc>
          <w:tcPr>
            <w:tcW w:w="1134" w:type="dxa"/>
            <w:vAlign w:val="center"/>
            <w:vMerge w:val="restart"/>
          </w:tcPr>
          <w:p>
            <w:pPr>
              <w:pStyle w:val="0"/>
              <w:jc w:val="center"/>
            </w:pPr>
            <w:r>
              <w:rPr>
                <w:sz w:val="20"/>
              </w:rPr>
              <w:t xml:space="preserve">Единица измерения</w:t>
            </w:r>
          </w:p>
        </w:tc>
        <w:tc>
          <w:tcPr>
            <w:gridSpan w:val="5"/>
            <w:tcW w:w="5670" w:type="dxa"/>
            <w:vAlign w:val="center"/>
          </w:tcPr>
          <w:p>
            <w:pPr>
              <w:pStyle w:val="0"/>
              <w:jc w:val="center"/>
            </w:pPr>
            <w:r>
              <w:rPr>
                <w:sz w:val="20"/>
              </w:rPr>
              <w:t xml:space="preserve">Значения целевых показателей</w:t>
            </w:r>
          </w:p>
        </w:tc>
        <w:tc>
          <w:tcPr>
            <w:tcW w:w="1134" w:type="dxa"/>
            <w:vAlign w:val="center"/>
            <w:vMerge w:val="restart"/>
          </w:tcPr>
          <w:p>
            <w:pPr>
              <w:pStyle w:val="0"/>
              <w:jc w:val="center"/>
            </w:pPr>
            <w:r>
              <w:rPr>
                <w:sz w:val="20"/>
              </w:rPr>
              <w:t xml:space="preserve">Периодичность сбора данных</w:t>
            </w:r>
          </w:p>
        </w:tc>
        <w:tc>
          <w:tcPr>
            <w:tcW w:w="1417" w:type="dxa"/>
            <w:vAlign w:val="center"/>
            <w:vMerge w:val="restart"/>
          </w:tcPr>
          <w:p>
            <w:pPr>
              <w:pStyle w:val="0"/>
              <w:jc w:val="center"/>
            </w:pPr>
            <w:r>
              <w:rPr>
                <w:sz w:val="20"/>
              </w:rPr>
              <w:t xml:space="preserve">Метод сбора информации</w:t>
            </w:r>
          </w:p>
        </w:tc>
        <w:tc>
          <w:tcPr>
            <w:tcW w:w="1417" w:type="dxa"/>
            <w:vAlign w:val="center"/>
            <w:vMerge w:val="restart"/>
          </w:tcPr>
          <w:p>
            <w:pPr>
              <w:pStyle w:val="0"/>
              <w:jc w:val="center"/>
            </w:pPr>
            <w:r>
              <w:rPr>
                <w:sz w:val="20"/>
              </w:rPr>
              <w:t xml:space="preserve">Ответственный за сбор данных по показателю</w:t>
            </w:r>
          </w:p>
        </w:tc>
      </w:tr>
      <w:tr>
        <w:tc>
          <w:tcPr>
            <w:vMerge w:val="continue"/>
          </w:tcPr>
          <w:p/>
        </w:tc>
        <w:tc>
          <w:tcPr>
            <w:vMerge w:val="continue"/>
          </w:tcPr>
          <w:p/>
        </w:tc>
        <w:tc>
          <w:tcPr>
            <w:vMerge w:val="continue"/>
          </w:tcPr>
          <w:p/>
        </w:tc>
        <w:tc>
          <w:tcPr>
            <w:tcW w:w="1134" w:type="dxa"/>
            <w:vAlign w:val="center"/>
          </w:tcPr>
          <w:p>
            <w:pPr>
              <w:pStyle w:val="0"/>
              <w:jc w:val="center"/>
            </w:pPr>
            <w:r>
              <w:rPr>
                <w:sz w:val="20"/>
              </w:rPr>
              <w:t xml:space="preserve">2023 год</w:t>
            </w:r>
          </w:p>
        </w:tc>
        <w:tc>
          <w:tcPr>
            <w:tcW w:w="1134" w:type="dxa"/>
            <w:vAlign w:val="center"/>
          </w:tcPr>
          <w:p>
            <w:pPr>
              <w:pStyle w:val="0"/>
              <w:jc w:val="center"/>
            </w:pPr>
            <w:r>
              <w:rPr>
                <w:sz w:val="20"/>
              </w:rPr>
              <w:t xml:space="preserve">2024 год</w:t>
            </w:r>
          </w:p>
        </w:tc>
        <w:tc>
          <w:tcPr>
            <w:tcW w:w="1134" w:type="dxa"/>
            <w:vAlign w:val="center"/>
          </w:tcPr>
          <w:p>
            <w:pPr>
              <w:pStyle w:val="0"/>
              <w:jc w:val="center"/>
            </w:pPr>
            <w:r>
              <w:rPr>
                <w:sz w:val="20"/>
              </w:rPr>
              <w:t xml:space="preserve">2025 год</w:t>
            </w:r>
          </w:p>
        </w:tc>
        <w:tc>
          <w:tcPr>
            <w:tcW w:w="1134" w:type="dxa"/>
            <w:vAlign w:val="center"/>
          </w:tcPr>
          <w:p>
            <w:pPr>
              <w:pStyle w:val="0"/>
              <w:jc w:val="center"/>
            </w:pPr>
            <w:r>
              <w:rPr>
                <w:sz w:val="20"/>
              </w:rPr>
              <w:t xml:space="preserve">2026 год</w:t>
            </w:r>
          </w:p>
        </w:tc>
        <w:tc>
          <w:tcPr>
            <w:tcW w:w="1134" w:type="dxa"/>
            <w:vAlign w:val="center"/>
          </w:tcPr>
          <w:p>
            <w:pPr>
              <w:pStyle w:val="0"/>
              <w:jc w:val="center"/>
            </w:pPr>
            <w:r>
              <w:rPr>
                <w:sz w:val="20"/>
              </w:rPr>
              <w:t xml:space="preserve">2027 год</w:t>
            </w:r>
          </w:p>
        </w:tc>
        <w:tc>
          <w:tcPr>
            <w:vMerge w:val="continue"/>
          </w:tcPr>
          <w:p/>
        </w:tc>
        <w:tc>
          <w:tcPr>
            <w:vMerge w:val="continue"/>
          </w:tcPr>
          <w:p/>
        </w:tc>
        <w:tc>
          <w:tcPr>
            <w:vMerge w:val="continue"/>
          </w:tcPr>
          <w:p/>
        </w:tc>
      </w:tr>
      <w:tr>
        <w:tc>
          <w:tcPr>
            <w:tcW w:w="567" w:type="dxa"/>
            <w:vAlign w:val="center"/>
          </w:tcPr>
          <w:p>
            <w:pPr>
              <w:pStyle w:val="0"/>
              <w:jc w:val="center"/>
            </w:pPr>
            <w:r>
              <w:rPr>
                <w:sz w:val="20"/>
              </w:rPr>
              <w:t xml:space="preserve">1</w:t>
            </w:r>
          </w:p>
        </w:tc>
        <w:tc>
          <w:tcPr>
            <w:tcW w:w="2211" w:type="dxa"/>
            <w:vAlign w:val="center"/>
          </w:tcPr>
          <w:p>
            <w:pPr>
              <w:pStyle w:val="0"/>
              <w:jc w:val="center"/>
            </w:pPr>
            <w:r>
              <w:rPr>
                <w:sz w:val="20"/>
              </w:rPr>
              <w:t xml:space="preserve">2</w:t>
            </w:r>
          </w:p>
        </w:tc>
        <w:tc>
          <w:tcPr>
            <w:tcW w:w="1134" w:type="dxa"/>
            <w:vAlign w:val="center"/>
          </w:tcPr>
          <w:p>
            <w:pPr>
              <w:pStyle w:val="0"/>
              <w:jc w:val="center"/>
            </w:pPr>
            <w:r>
              <w:rPr>
                <w:sz w:val="20"/>
              </w:rPr>
              <w:t xml:space="preserve">3</w:t>
            </w:r>
          </w:p>
        </w:tc>
        <w:tc>
          <w:tcPr>
            <w:tcW w:w="1134" w:type="dxa"/>
            <w:vAlign w:val="center"/>
          </w:tcPr>
          <w:p>
            <w:pPr>
              <w:pStyle w:val="0"/>
              <w:jc w:val="center"/>
            </w:pPr>
            <w:r>
              <w:rPr>
                <w:sz w:val="20"/>
              </w:rPr>
              <w:t xml:space="preserve">5</w:t>
            </w:r>
          </w:p>
        </w:tc>
        <w:tc>
          <w:tcPr>
            <w:tcW w:w="1134" w:type="dxa"/>
            <w:vAlign w:val="center"/>
          </w:tcPr>
          <w:p>
            <w:pPr>
              <w:pStyle w:val="0"/>
              <w:jc w:val="center"/>
            </w:pPr>
            <w:r>
              <w:rPr>
                <w:sz w:val="20"/>
              </w:rPr>
              <w:t xml:space="preserve">6</w:t>
            </w:r>
          </w:p>
        </w:tc>
        <w:tc>
          <w:tcPr>
            <w:tcW w:w="1134" w:type="dxa"/>
            <w:vAlign w:val="center"/>
          </w:tcPr>
          <w:p>
            <w:pPr>
              <w:pStyle w:val="0"/>
              <w:jc w:val="center"/>
            </w:pPr>
            <w:r>
              <w:rPr>
                <w:sz w:val="20"/>
              </w:rPr>
              <w:t xml:space="preserve">7</w:t>
            </w:r>
          </w:p>
        </w:tc>
        <w:tc>
          <w:tcPr>
            <w:tcW w:w="1134" w:type="dxa"/>
            <w:vAlign w:val="center"/>
          </w:tcPr>
          <w:p>
            <w:pPr>
              <w:pStyle w:val="0"/>
              <w:jc w:val="center"/>
            </w:pPr>
            <w:r>
              <w:rPr>
                <w:sz w:val="20"/>
              </w:rPr>
              <w:t xml:space="preserve">8</w:t>
            </w:r>
          </w:p>
        </w:tc>
        <w:tc>
          <w:tcPr>
            <w:tcW w:w="1134" w:type="dxa"/>
            <w:vAlign w:val="center"/>
          </w:tcPr>
          <w:p>
            <w:pPr>
              <w:pStyle w:val="0"/>
              <w:jc w:val="center"/>
            </w:pPr>
            <w:r>
              <w:rPr>
                <w:sz w:val="20"/>
              </w:rPr>
              <w:t xml:space="preserve">9</w:t>
            </w:r>
          </w:p>
        </w:tc>
        <w:tc>
          <w:tcPr>
            <w:tcW w:w="1134" w:type="dxa"/>
            <w:vAlign w:val="center"/>
          </w:tcPr>
          <w:p>
            <w:pPr>
              <w:pStyle w:val="0"/>
              <w:jc w:val="center"/>
            </w:pPr>
            <w:r>
              <w:rPr>
                <w:sz w:val="20"/>
              </w:rPr>
              <w:t xml:space="preserve">10</w:t>
            </w:r>
          </w:p>
        </w:tc>
        <w:tc>
          <w:tcPr>
            <w:tcW w:w="1417" w:type="dxa"/>
            <w:vAlign w:val="center"/>
          </w:tcPr>
          <w:p>
            <w:pPr>
              <w:pStyle w:val="0"/>
              <w:jc w:val="center"/>
            </w:pPr>
            <w:r>
              <w:rPr>
                <w:sz w:val="20"/>
              </w:rPr>
              <w:t xml:space="preserve">11</w:t>
            </w:r>
          </w:p>
        </w:tc>
        <w:tc>
          <w:tcPr>
            <w:tcW w:w="1417" w:type="dxa"/>
            <w:vAlign w:val="center"/>
          </w:tcPr>
          <w:p>
            <w:pPr>
              <w:pStyle w:val="0"/>
              <w:jc w:val="center"/>
            </w:pPr>
            <w:r>
              <w:rPr>
                <w:sz w:val="20"/>
              </w:rPr>
              <w:t xml:space="preserve">12</w:t>
            </w:r>
          </w:p>
        </w:tc>
      </w:tr>
      <w:tr>
        <w:tc>
          <w:tcPr>
            <w:gridSpan w:val="11"/>
            <w:tcW w:w="13550" w:type="dxa"/>
            <w:vAlign w:val="center"/>
          </w:tcPr>
          <w:p>
            <w:pPr>
              <w:pStyle w:val="0"/>
            </w:pPr>
            <w:r>
              <w:rPr>
                <w:sz w:val="20"/>
              </w:rPr>
              <w:t xml:space="preserve">Показатели подпрограммы 2 "Повышение безопасности дорожного движения на территории ЗАТО Северск"</w:t>
            </w:r>
          </w:p>
        </w:tc>
      </w:tr>
      <w:tr>
        <w:tc>
          <w:tcPr>
            <w:tcW w:w="567" w:type="dxa"/>
          </w:tcPr>
          <w:p>
            <w:pPr>
              <w:pStyle w:val="0"/>
              <w:jc w:val="center"/>
            </w:pPr>
            <w:r>
              <w:rPr>
                <w:sz w:val="20"/>
              </w:rPr>
              <w:t xml:space="preserve">1.</w:t>
            </w:r>
          </w:p>
        </w:tc>
        <w:tc>
          <w:tcPr>
            <w:tcW w:w="2211" w:type="dxa"/>
          </w:tcPr>
          <w:p>
            <w:pPr>
              <w:pStyle w:val="0"/>
            </w:pPr>
            <w:r>
              <w:rPr>
                <w:sz w:val="20"/>
              </w:rPr>
              <w:t xml:space="preserve">Количество зарегистрированных дорожно-транспортных происшествий с пострадавшими</w:t>
            </w:r>
          </w:p>
        </w:tc>
        <w:tc>
          <w:tcPr>
            <w:tcW w:w="1134" w:type="dxa"/>
          </w:tcPr>
          <w:p>
            <w:pPr>
              <w:pStyle w:val="0"/>
              <w:jc w:val="center"/>
            </w:pPr>
            <w:r>
              <w:rPr>
                <w:sz w:val="20"/>
              </w:rPr>
              <w:t xml:space="preserve">ед</w:t>
            </w:r>
          </w:p>
        </w:tc>
        <w:tc>
          <w:tcPr>
            <w:tcW w:w="1134" w:type="dxa"/>
          </w:tcPr>
          <w:p>
            <w:pPr>
              <w:pStyle w:val="0"/>
              <w:jc w:val="center"/>
            </w:pPr>
            <w:r>
              <w:rPr>
                <w:sz w:val="20"/>
              </w:rPr>
              <w:t xml:space="preserve">33</w:t>
            </w:r>
          </w:p>
        </w:tc>
        <w:tc>
          <w:tcPr>
            <w:tcW w:w="1134" w:type="dxa"/>
          </w:tcPr>
          <w:p>
            <w:pPr>
              <w:pStyle w:val="0"/>
              <w:jc w:val="center"/>
            </w:pPr>
            <w:r>
              <w:rPr>
                <w:sz w:val="20"/>
              </w:rPr>
              <w:t xml:space="preserve">35</w:t>
            </w:r>
          </w:p>
        </w:tc>
        <w:tc>
          <w:tcPr>
            <w:tcW w:w="1134" w:type="dxa"/>
          </w:tcPr>
          <w:p>
            <w:pPr>
              <w:pStyle w:val="0"/>
              <w:jc w:val="center"/>
            </w:pPr>
            <w:r>
              <w:rPr>
                <w:sz w:val="20"/>
              </w:rPr>
              <w:t xml:space="preserve">35</w:t>
            </w:r>
          </w:p>
        </w:tc>
        <w:tc>
          <w:tcPr>
            <w:tcW w:w="1134" w:type="dxa"/>
          </w:tcPr>
          <w:p>
            <w:pPr>
              <w:pStyle w:val="0"/>
              <w:jc w:val="center"/>
            </w:pPr>
            <w:r>
              <w:rPr>
                <w:sz w:val="20"/>
              </w:rPr>
              <w:t xml:space="preserve">35</w:t>
            </w:r>
          </w:p>
        </w:tc>
        <w:tc>
          <w:tcPr>
            <w:tcW w:w="1134" w:type="dxa"/>
          </w:tcPr>
          <w:p>
            <w:pPr>
              <w:pStyle w:val="0"/>
              <w:jc w:val="center"/>
            </w:pPr>
            <w:r>
              <w:rPr>
                <w:sz w:val="20"/>
              </w:rPr>
              <w:t xml:space="preserve">35</w:t>
            </w:r>
          </w:p>
        </w:tc>
        <w:tc>
          <w:tcPr>
            <w:tcW w:w="1134" w:type="dxa"/>
          </w:tcPr>
          <w:p>
            <w:pPr>
              <w:pStyle w:val="0"/>
            </w:pPr>
            <w:r>
              <w:rPr>
                <w:sz w:val="20"/>
              </w:rPr>
              <w:t xml:space="preserve">Ежеквартально</w:t>
            </w:r>
          </w:p>
        </w:tc>
        <w:tc>
          <w:tcPr>
            <w:tcW w:w="1417" w:type="dxa"/>
          </w:tcPr>
          <w:p>
            <w:pPr>
              <w:pStyle w:val="0"/>
            </w:pPr>
            <w:r>
              <w:rPr>
                <w:sz w:val="20"/>
              </w:rPr>
              <w:t xml:space="preserve">Ведомственная статистика</w:t>
            </w:r>
          </w:p>
        </w:tc>
        <w:tc>
          <w:tcPr>
            <w:tcW w:w="1417" w:type="dxa"/>
          </w:tcPr>
          <w:p>
            <w:pPr>
              <w:pStyle w:val="0"/>
            </w:pPr>
            <w:r>
              <w:rPr>
                <w:sz w:val="20"/>
              </w:rPr>
              <w:t xml:space="preserve">УЖКХ ТиС</w:t>
            </w:r>
          </w:p>
        </w:tc>
      </w:tr>
      <w:tr>
        <w:tc>
          <w:tcPr>
            <w:tcW w:w="567" w:type="dxa"/>
          </w:tcPr>
          <w:p>
            <w:pPr>
              <w:pStyle w:val="0"/>
              <w:jc w:val="center"/>
            </w:pPr>
            <w:r>
              <w:rPr>
                <w:sz w:val="20"/>
              </w:rPr>
              <w:t xml:space="preserve">2.</w:t>
            </w:r>
          </w:p>
        </w:tc>
        <w:tc>
          <w:tcPr>
            <w:tcW w:w="2211" w:type="dxa"/>
          </w:tcPr>
          <w:p>
            <w:pPr>
              <w:pStyle w:val="0"/>
            </w:pPr>
            <w:r>
              <w:rPr>
                <w:sz w:val="20"/>
              </w:rPr>
              <w:t xml:space="preserve">Количество зарегистрированных дорожно-транспортных происшествий с участием детей</w:t>
            </w:r>
          </w:p>
        </w:tc>
        <w:tc>
          <w:tcPr>
            <w:tcW w:w="1134" w:type="dxa"/>
          </w:tcPr>
          <w:p>
            <w:pPr>
              <w:pStyle w:val="0"/>
              <w:jc w:val="center"/>
            </w:pPr>
            <w:r>
              <w:rPr>
                <w:sz w:val="20"/>
              </w:rPr>
              <w:t xml:space="preserve">ед</w:t>
            </w:r>
          </w:p>
        </w:tc>
        <w:tc>
          <w:tcPr>
            <w:tcW w:w="1134" w:type="dxa"/>
          </w:tcPr>
          <w:p>
            <w:pPr>
              <w:pStyle w:val="0"/>
              <w:jc w:val="center"/>
            </w:pPr>
            <w:r>
              <w:rPr>
                <w:sz w:val="20"/>
              </w:rPr>
              <w:t xml:space="preserve">5</w:t>
            </w:r>
          </w:p>
        </w:tc>
        <w:tc>
          <w:tcPr>
            <w:tcW w:w="1134" w:type="dxa"/>
          </w:tcPr>
          <w:p>
            <w:pPr>
              <w:pStyle w:val="0"/>
              <w:jc w:val="center"/>
            </w:pPr>
            <w:r>
              <w:rPr>
                <w:sz w:val="20"/>
              </w:rPr>
              <w:t xml:space="preserve">8</w:t>
            </w:r>
          </w:p>
        </w:tc>
        <w:tc>
          <w:tcPr>
            <w:tcW w:w="1134" w:type="dxa"/>
          </w:tcPr>
          <w:p>
            <w:pPr>
              <w:pStyle w:val="0"/>
              <w:jc w:val="center"/>
            </w:pPr>
            <w:r>
              <w:rPr>
                <w:sz w:val="20"/>
              </w:rPr>
              <w:t xml:space="preserve">5</w:t>
            </w:r>
          </w:p>
        </w:tc>
        <w:tc>
          <w:tcPr>
            <w:tcW w:w="1134" w:type="dxa"/>
          </w:tcPr>
          <w:p>
            <w:pPr>
              <w:pStyle w:val="0"/>
              <w:jc w:val="center"/>
            </w:pPr>
            <w:r>
              <w:rPr>
                <w:sz w:val="20"/>
              </w:rPr>
              <w:t xml:space="preserve">5</w:t>
            </w:r>
          </w:p>
        </w:tc>
        <w:tc>
          <w:tcPr>
            <w:tcW w:w="1134" w:type="dxa"/>
          </w:tcPr>
          <w:p>
            <w:pPr>
              <w:pStyle w:val="0"/>
              <w:jc w:val="center"/>
            </w:pPr>
            <w:r>
              <w:rPr>
                <w:sz w:val="20"/>
              </w:rPr>
              <w:t xml:space="preserve">5</w:t>
            </w:r>
          </w:p>
        </w:tc>
        <w:tc>
          <w:tcPr>
            <w:tcW w:w="1134" w:type="dxa"/>
          </w:tcPr>
          <w:p>
            <w:pPr>
              <w:pStyle w:val="0"/>
            </w:pPr>
            <w:r>
              <w:rPr>
                <w:sz w:val="20"/>
              </w:rPr>
              <w:t xml:space="preserve">Ежеквартально</w:t>
            </w:r>
          </w:p>
        </w:tc>
        <w:tc>
          <w:tcPr>
            <w:tcW w:w="1417" w:type="dxa"/>
          </w:tcPr>
          <w:p>
            <w:pPr>
              <w:pStyle w:val="0"/>
            </w:pPr>
            <w:r>
              <w:rPr>
                <w:sz w:val="20"/>
              </w:rPr>
              <w:t xml:space="preserve">Ведомственная статистика</w:t>
            </w:r>
          </w:p>
        </w:tc>
        <w:tc>
          <w:tcPr>
            <w:tcW w:w="1417" w:type="dxa"/>
          </w:tcPr>
          <w:p>
            <w:pPr>
              <w:pStyle w:val="0"/>
            </w:pPr>
            <w:r>
              <w:rPr>
                <w:sz w:val="20"/>
              </w:rPr>
              <w:t xml:space="preserve">УЖКХ ТиС</w:t>
            </w:r>
          </w:p>
        </w:tc>
      </w:tr>
      <w:tr>
        <w:tc>
          <w:tcPr>
            <w:tcW w:w="567" w:type="dxa"/>
          </w:tcPr>
          <w:p>
            <w:pPr>
              <w:pStyle w:val="0"/>
              <w:jc w:val="center"/>
            </w:pPr>
            <w:r>
              <w:rPr>
                <w:sz w:val="20"/>
              </w:rPr>
              <w:t xml:space="preserve">3.</w:t>
            </w:r>
          </w:p>
        </w:tc>
        <w:tc>
          <w:tcPr>
            <w:tcW w:w="2211" w:type="dxa"/>
          </w:tcPr>
          <w:p>
            <w:pPr>
              <w:pStyle w:val="0"/>
            </w:pPr>
            <w:r>
              <w:rPr>
                <w:sz w:val="20"/>
              </w:rPr>
              <w:t xml:space="preserve">Число лиц, погибших в дорожно-транспортных происшествиях</w:t>
            </w:r>
          </w:p>
        </w:tc>
        <w:tc>
          <w:tcPr>
            <w:tcW w:w="1134" w:type="dxa"/>
          </w:tcPr>
          <w:p>
            <w:pPr>
              <w:pStyle w:val="0"/>
              <w:jc w:val="center"/>
            </w:pPr>
            <w:r>
              <w:rPr>
                <w:sz w:val="20"/>
              </w:rPr>
              <w:t xml:space="preserve">чел</w:t>
            </w:r>
          </w:p>
        </w:tc>
        <w:tc>
          <w:tcPr>
            <w:tcW w:w="1134" w:type="dxa"/>
          </w:tcPr>
          <w:p>
            <w:pPr>
              <w:pStyle w:val="0"/>
              <w:jc w:val="center"/>
            </w:pPr>
            <w:r>
              <w:rPr>
                <w:sz w:val="20"/>
              </w:rPr>
              <w:t xml:space="preserve">3</w:t>
            </w:r>
          </w:p>
        </w:tc>
        <w:tc>
          <w:tcPr>
            <w:tcW w:w="1134" w:type="dxa"/>
          </w:tcPr>
          <w:p>
            <w:pPr>
              <w:pStyle w:val="0"/>
              <w:jc w:val="center"/>
            </w:pPr>
            <w:r>
              <w:rPr>
                <w:sz w:val="20"/>
              </w:rPr>
              <w:t xml:space="preserve">4</w:t>
            </w:r>
          </w:p>
        </w:tc>
        <w:tc>
          <w:tcPr>
            <w:tcW w:w="1134" w:type="dxa"/>
          </w:tcPr>
          <w:p>
            <w:pPr>
              <w:pStyle w:val="0"/>
              <w:jc w:val="center"/>
            </w:pPr>
            <w:r>
              <w:rPr>
                <w:sz w:val="20"/>
              </w:rPr>
              <w:t xml:space="preserve">4</w:t>
            </w:r>
          </w:p>
        </w:tc>
        <w:tc>
          <w:tcPr>
            <w:tcW w:w="1134" w:type="dxa"/>
          </w:tcPr>
          <w:p>
            <w:pPr>
              <w:pStyle w:val="0"/>
              <w:jc w:val="center"/>
            </w:pPr>
            <w:r>
              <w:rPr>
                <w:sz w:val="20"/>
              </w:rPr>
              <w:t xml:space="preserve">4</w:t>
            </w:r>
          </w:p>
        </w:tc>
        <w:tc>
          <w:tcPr>
            <w:tcW w:w="1134" w:type="dxa"/>
          </w:tcPr>
          <w:p>
            <w:pPr>
              <w:pStyle w:val="0"/>
              <w:jc w:val="center"/>
            </w:pPr>
            <w:r>
              <w:rPr>
                <w:sz w:val="20"/>
              </w:rPr>
              <w:t xml:space="preserve">4</w:t>
            </w:r>
          </w:p>
        </w:tc>
        <w:tc>
          <w:tcPr>
            <w:tcW w:w="1134" w:type="dxa"/>
          </w:tcPr>
          <w:p>
            <w:pPr>
              <w:pStyle w:val="0"/>
            </w:pPr>
            <w:r>
              <w:rPr>
                <w:sz w:val="20"/>
              </w:rPr>
              <w:t xml:space="preserve">Ежеквартально</w:t>
            </w:r>
          </w:p>
        </w:tc>
        <w:tc>
          <w:tcPr>
            <w:tcW w:w="1417" w:type="dxa"/>
          </w:tcPr>
          <w:p>
            <w:pPr>
              <w:pStyle w:val="0"/>
            </w:pPr>
            <w:r>
              <w:rPr>
                <w:sz w:val="20"/>
              </w:rPr>
              <w:t xml:space="preserve">Ведомственная статистика</w:t>
            </w:r>
          </w:p>
        </w:tc>
        <w:tc>
          <w:tcPr>
            <w:tcW w:w="1417" w:type="dxa"/>
          </w:tcPr>
          <w:p>
            <w:pPr>
              <w:pStyle w:val="0"/>
            </w:pPr>
            <w:r>
              <w:rPr>
                <w:sz w:val="20"/>
              </w:rPr>
              <w:t xml:space="preserve">УЖКХ ТиС</w:t>
            </w:r>
          </w:p>
        </w:tc>
      </w:tr>
      <w:tr>
        <w:tc>
          <w:tcPr>
            <w:tcW w:w="567" w:type="dxa"/>
          </w:tcPr>
          <w:p>
            <w:pPr>
              <w:pStyle w:val="0"/>
              <w:jc w:val="center"/>
            </w:pPr>
            <w:r>
              <w:rPr>
                <w:sz w:val="20"/>
              </w:rPr>
              <w:t xml:space="preserve">4.</w:t>
            </w:r>
          </w:p>
        </w:tc>
        <w:tc>
          <w:tcPr>
            <w:tcW w:w="2211" w:type="dxa"/>
          </w:tcPr>
          <w:p>
            <w:pPr>
              <w:pStyle w:val="0"/>
            </w:pPr>
            <w:r>
              <w:rPr>
                <w:sz w:val="20"/>
              </w:rPr>
              <w:t xml:space="preserve">Число детей, погибших в дорожно-транспортных происшествиях</w:t>
            </w:r>
          </w:p>
        </w:tc>
        <w:tc>
          <w:tcPr>
            <w:tcW w:w="1134" w:type="dxa"/>
          </w:tcPr>
          <w:p>
            <w:pPr>
              <w:pStyle w:val="0"/>
              <w:jc w:val="center"/>
            </w:pPr>
            <w:r>
              <w:rPr>
                <w:sz w:val="20"/>
              </w:rPr>
              <w:t xml:space="preserve">чел</w:t>
            </w:r>
          </w:p>
        </w:tc>
        <w:tc>
          <w:tcPr>
            <w:tcW w:w="1134" w:type="dxa"/>
          </w:tcPr>
          <w:p>
            <w:pPr>
              <w:pStyle w:val="0"/>
              <w:jc w:val="center"/>
            </w:pPr>
            <w:r>
              <w:rPr>
                <w:sz w:val="20"/>
              </w:rPr>
              <w:t xml:space="preserve">0</w:t>
            </w:r>
          </w:p>
        </w:tc>
        <w:tc>
          <w:tcPr>
            <w:tcW w:w="1134" w:type="dxa"/>
          </w:tcPr>
          <w:p>
            <w:pPr>
              <w:pStyle w:val="0"/>
              <w:jc w:val="center"/>
            </w:pPr>
            <w:r>
              <w:rPr>
                <w:sz w:val="20"/>
              </w:rPr>
              <w:t xml:space="preserve">0</w:t>
            </w:r>
          </w:p>
        </w:tc>
        <w:tc>
          <w:tcPr>
            <w:tcW w:w="1134" w:type="dxa"/>
          </w:tcPr>
          <w:p>
            <w:pPr>
              <w:pStyle w:val="0"/>
              <w:jc w:val="center"/>
            </w:pPr>
            <w:r>
              <w:rPr>
                <w:sz w:val="20"/>
              </w:rPr>
              <w:t xml:space="preserve">0</w:t>
            </w:r>
          </w:p>
        </w:tc>
        <w:tc>
          <w:tcPr>
            <w:tcW w:w="1134" w:type="dxa"/>
          </w:tcPr>
          <w:p>
            <w:pPr>
              <w:pStyle w:val="0"/>
              <w:jc w:val="center"/>
            </w:pPr>
            <w:r>
              <w:rPr>
                <w:sz w:val="20"/>
              </w:rPr>
              <w:t xml:space="preserve">0</w:t>
            </w:r>
          </w:p>
        </w:tc>
        <w:tc>
          <w:tcPr>
            <w:tcW w:w="1134" w:type="dxa"/>
          </w:tcPr>
          <w:p>
            <w:pPr>
              <w:pStyle w:val="0"/>
              <w:jc w:val="center"/>
            </w:pPr>
            <w:r>
              <w:rPr>
                <w:sz w:val="20"/>
              </w:rPr>
              <w:t xml:space="preserve">0</w:t>
            </w:r>
          </w:p>
        </w:tc>
        <w:tc>
          <w:tcPr>
            <w:tcW w:w="1134" w:type="dxa"/>
          </w:tcPr>
          <w:p>
            <w:pPr>
              <w:pStyle w:val="0"/>
            </w:pPr>
            <w:r>
              <w:rPr>
                <w:sz w:val="20"/>
              </w:rPr>
              <w:t xml:space="preserve">Ежеквартально</w:t>
            </w:r>
          </w:p>
        </w:tc>
        <w:tc>
          <w:tcPr>
            <w:tcW w:w="1417" w:type="dxa"/>
          </w:tcPr>
          <w:p>
            <w:pPr>
              <w:pStyle w:val="0"/>
            </w:pPr>
            <w:r>
              <w:rPr>
                <w:sz w:val="20"/>
              </w:rPr>
              <w:t xml:space="preserve">Ведомственная статистика</w:t>
            </w:r>
          </w:p>
        </w:tc>
        <w:tc>
          <w:tcPr>
            <w:tcW w:w="1417" w:type="dxa"/>
          </w:tcPr>
          <w:p>
            <w:pPr>
              <w:pStyle w:val="0"/>
            </w:pPr>
            <w:r>
              <w:rPr>
                <w:sz w:val="20"/>
              </w:rPr>
              <w:t xml:space="preserve">УЖКХ ТиС</w:t>
            </w:r>
          </w:p>
        </w:tc>
      </w:tr>
      <w:tr>
        <w:tc>
          <w:tcPr>
            <w:gridSpan w:val="11"/>
            <w:tcW w:w="13550" w:type="dxa"/>
            <w:vAlign w:val="center"/>
          </w:tcPr>
          <w:p>
            <w:pPr>
              <w:pStyle w:val="0"/>
            </w:pPr>
            <w:r>
              <w:rPr>
                <w:sz w:val="20"/>
              </w:rPr>
              <w:t xml:space="preserve">Показатели задачи 1 "Формирование законопослушного поведения участников дорожного движения" подпрограммы 2</w:t>
            </w:r>
          </w:p>
        </w:tc>
      </w:tr>
      <w:tr>
        <w:tc>
          <w:tcPr>
            <w:tcW w:w="567" w:type="dxa"/>
          </w:tcPr>
          <w:p>
            <w:pPr>
              <w:pStyle w:val="0"/>
              <w:jc w:val="center"/>
            </w:pPr>
            <w:r>
              <w:rPr>
                <w:sz w:val="20"/>
              </w:rPr>
              <w:t xml:space="preserve">1.1</w:t>
            </w:r>
          </w:p>
        </w:tc>
        <w:tc>
          <w:tcPr>
            <w:tcW w:w="2211" w:type="dxa"/>
          </w:tcPr>
          <w:p>
            <w:pPr>
              <w:pStyle w:val="0"/>
            </w:pPr>
            <w:r>
              <w:rPr>
                <w:sz w:val="20"/>
              </w:rPr>
              <w:t xml:space="preserve">Количество размещенных в средствах массовой информации статей и пропагандистских материалов</w:t>
            </w:r>
          </w:p>
        </w:tc>
        <w:tc>
          <w:tcPr>
            <w:tcW w:w="1134" w:type="dxa"/>
          </w:tcPr>
          <w:p>
            <w:pPr>
              <w:pStyle w:val="0"/>
              <w:jc w:val="center"/>
            </w:pPr>
            <w:r>
              <w:rPr>
                <w:sz w:val="20"/>
              </w:rPr>
              <w:t xml:space="preserve">ед</w:t>
            </w:r>
          </w:p>
        </w:tc>
        <w:tc>
          <w:tcPr>
            <w:tcW w:w="1134" w:type="dxa"/>
          </w:tcPr>
          <w:p>
            <w:pPr>
              <w:pStyle w:val="0"/>
              <w:jc w:val="center"/>
            </w:pPr>
            <w:r>
              <w:rPr>
                <w:sz w:val="20"/>
              </w:rPr>
              <w:t xml:space="preserve">152</w:t>
            </w:r>
          </w:p>
        </w:tc>
        <w:tc>
          <w:tcPr>
            <w:tcW w:w="1134" w:type="dxa"/>
          </w:tcPr>
          <w:p>
            <w:pPr>
              <w:pStyle w:val="0"/>
              <w:jc w:val="center"/>
            </w:pPr>
            <w:r>
              <w:rPr>
                <w:sz w:val="20"/>
              </w:rPr>
              <w:t xml:space="preserve">152</w:t>
            </w:r>
          </w:p>
        </w:tc>
        <w:tc>
          <w:tcPr>
            <w:tcW w:w="1134" w:type="dxa"/>
          </w:tcPr>
          <w:p>
            <w:pPr>
              <w:pStyle w:val="0"/>
              <w:jc w:val="center"/>
            </w:pPr>
            <w:r>
              <w:rPr>
                <w:sz w:val="20"/>
              </w:rPr>
              <w:t xml:space="preserve">152</w:t>
            </w:r>
          </w:p>
        </w:tc>
        <w:tc>
          <w:tcPr>
            <w:tcW w:w="1134" w:type="dxa"/>
          </w:tcPr>
          <w:p>
            <w:pPr>
              <w:pStyle w:val="0"/>
              <w:jc w:val="center"/>
            </w:pPr>
            <w:r>
              <w:rPr>
                <w:sz w:val="20"/>
              </w:rPr>
              <w:t xml:space="preserve">152</w:t>
            </w:r>
          </w:p>
        </w:tc>
        <w:tc>
          <w:tcPr>
            <w:tcW w:w="1134" w:type="dxa"/>
          </w:tcPr>
          <w:p>
            <w:pPr>
              <w:pStyle w:val="0"/>
              <w:jc w:val="center"/>
            </w:pPr>
            <w:r>
              <w:rPr>
                <w:sz w:val="20"/>
              </w:rPr>
              <w:t xml:space="preserve">152</w:t>
            </w:r>
          </w:p>
        </w:tc>
        <w:tc>
          <w:tcPr>
            <w:tcW w:w="1134" w:type="dxa"/>
          </w:tcPr>
          <w:p>
            <w:pPr>
              <w:pStyle w:val="0"/>
            </w:pPr>
            <w:r>
              <w:rPr>
                <w:sz w:val="20"/>
              </w:rPr>
              <w:t xml:space="preserve">Ежеквартально</w:t>
            </w:r>
          </w:p>
        </w:tc>
        <w:tc>
          <w:tcPr>
            <w:tcW w:w="1417" w:type="dxa"/>
          </w:tcPr>
          <w:p>
            <w:pPr>
              <w:pStyle w:val="0"/>
            </w:pPr>
            <w:r>
              <w:rPr>
                <w:sz w:val="20"/>
              </w:rPr>
              <w:t xml:space="preserve">Ведомственная статистика</w:t>
            </w:r>
          </w:p>
        </w:tc>
        <w:tc>
          <w:tcPr>
            <w:tcW w:w="1417" w:type="dxa"/>
          </w:tcPr>
          <w:p>
            <w:pPr>
              <w:pStyle w:val="0"/>
            </w:pPr>
            <w:r>
              <w:rPr>
                <w:sz w:val="20"/>
              </w:rPr>
              <w:t xml:space="preserve">УЖКХ ТиС</w:t>
            </w:r>
          </w:p>
        </w:tc>
      </w:tr>
      <w:tr>
        <w:tc>
          <w:tcPr>
            <w:gridSpan w:val="11"/>
            <w:tcW w:w="13550" w:type="dxa"/>
            <w:vAlign w:val="center"/>
          </w:tcPr>
          <w:p>
            <w:pPr>
              <w:pStyle w:val="0"/>
            </w:pPr>
            <w:r>
              <w:rPr>
                <w:sz w:val="20"/>
              </w:rPr>
              <w:t xml:space="preserve">Показатели задачи 2 "Формирование у детей навыков безопасного поведения на дорогах" подпрограммы 2</w:t>
            </w:r>
          </w:p>
        </w:tc>
      </w:tr>
      <w:tr>
        <w:tc>
          <w:tcPr>
            <w:tcW w:w="567" w:type="dxa"/>
          </w:tcPr>
          <w:p>
            <w:pPr>
              <w:pStyle w:val="0"/>
              <w:jc w:val="center"/>
            </w:pPr>
            <w:r>
              <w:rPr>
                <w:sz w:val="20"/>
              </w:rPr>
              <w:t xml:space="preserve">2.1</w:t>
            </w:r>
          </w:p>
        </w:tc>
        <w:tc>
          <w:tcPr>
            <w:tcW w:w="2211" w:type="dxa"/>
          </w:tcPr>
          <w:p>
            <w:pPr>
              <w:pStyle w:val="0"/>
            </w:pPr>
            <w:r>
              <w:rPr>
                <w:sz w:val="20"/>
              </w:rPr>
              <w:t xml:space="preserve">Количество мероприятий в год</w:t>
            </w:r>
          </w:p>
        </w:tc>
        <w:tc>
          <w:tcPr>
            <w:tcW w:w="1134" w:type="dxa"/>
          </w:tcPr>
          <w:p>
            <w:pPr>
              <w:pStyle w:val="0"/>
              <w:jc w:val="center"/>
            </w:pPr>
            <w:r>
              <w:rPr>
                <w:sz w:val="20"/>
              </w:rPr>
              <w:t xml:space="preserve">ед</w:t>
            </w:r>
          </w:p>
        </w:tc>
        <w:tc>
          <w:tcPr>
            <w:tcW w:w="1134" w:type="dxa"/>
          </w:tcPr>
          <w:p>
            <w:pPr>
              <w:pStyle w:val="0"/>
              <w:jc w:val="center"/>
            </w:pPr>
            <w:r>
              <w:rPr>
                <w:sz w:val="20"/>
              </w:rPr>
              <w:t xml:space="preserve">2</w:t>
            </w:r>
          </w:p>
        </w:tc>
        <w:tc>
          <w:tcPr>
            <w:tcW w:w="1134" w:type="dxa"/>
          </w:tcPr>
          <w:p>
            <w:pPr>
              <w:pStyle w:val="0"/>
              <w:jc w:val="center"/>
            </w:pPr>
            <w:r>
              <w:rPr>
                <w:sz w:val="20"/>
              </w:rPr>
              <w:t xml:space="preserve">2</w:t>
            </w:r>
          </w:p>
        </w:tc>
        <w:tc>
          <w:tcPr>
            <w:tcW w:w="1134" w:type="dxa"/>
          </w:tcPr>
          <w:p>
            <w:pPr>
              <w:pStyle w:val="0"/>
              <w:jc w:val="center"/>
            </w:pPr>
            <w:r>
              <w:rPr>
                <w:sz w:val="20"/>
              </w:rPr>
              <w:t xml:space="preserve">1</w:t>
            </w:r>
          </w:p>
        </w:tc>
        <w:tc>
          <w:tcPr>
            <w:tcW w:w="1134" w:type="dxa"/>
          </w:tcPr>
          <w:p>
            <w:pPr>
              <w:pStyle w:val="0"/>
              <w:jc w:val="center"/>
            </w:pPr>
            <w:r>
              <w:rPr>
                <w:sz w:val="20"/>
              </w:rPr>
              <w:t xml:space="preserve">0</w:t>
            </w:r>
          </w:p>
        </w:tc>
        <w:tc>
          <w:tcPr>
            <w:tcW w:w="1134" w:type="dxa"/>
          </w:tcPr>
          <w:p>
            <w:pPr>
              <w:pStyle w:val="0"/>
              <w:jc w:val="center"/>
            </w:pPr>
            <w:r>
              <w:rPr>
                <w:sz w:val="20"/>
              </w:rPr>
              <w:t xml:space="preserve">0</w:t>
            </w:r>
          </w:p>
        </w:tc>
        <w:tc>
          <w:tcPr>
            <w:tcW w:w="1134" w:type="dxa"/>
          </w:tcPr>
          <w:p>
            <w:pPr>
              <w:pStyle w:val="0"/>
            </w:pPr>
            <w:r>
              <w:rPr>
                <w:sz w:val="20"/>
              </w:rPr>
              <w:t xml:space="preserve">Ежеквартально</w:t>
            </w:r>
          </w:p>
        </w:tc>
        <w:tc>
          <w:tcPr>
            <w:tcW w:w="1417" w:type="dxa"/>
          </w:tcPr>
          <w:p>
            <w:pPr>
              <w:pStyle w:val="0"/>
            </w:pPr>
            <w:r>
              <w:rPr>
                <w:sz w:val="20"/>
              </w:rPr>
              <w:t xml:space="preserve">Ведомственная статистика</w:t>
            </w:r>
          </w:p>
        </w:tc>
        <w:tc>
          <w:tcPr>
            <w:tcW w:w="1417" w:type="dxa"/>
          </w:tcPr>
          <w:p>
            <w:pPr>
              <w:pStyle w:val="0"/>
            </w:pPr>
            <w:r>
              <w:rPr>
                <w:sz w:val="20"/>
              </w:rPr>
              <w:t xml:space="preserve">УЖКХ ТиС</w:t>
            </w:r>
          </w:p>
        </w:tc>
      </w:tr>
      <w:tr>
        <w:tc>
          <w:tcPr>
            <w:gridSpan w:val="11"/>
            <w:tcW w:w="13550" w:type="dxa"/>
            <w:vAlign w:val="center"/>
          </w:tcPr>
          <w:p>
            <w:pPr>
              <w:pStyle w:val="0"/>
            </w:pPr>
            <w:r>
              <w:rPr>
                <w:sz w:val="20"/>
              </w:rPr>
              <w:t xml:space="preserve">Показатели задачи 3 "Развитие системы организации движения транспортных средств и пешеходов и повышение безопасности дорожных условий" подпрограммы 2</w:t>
            </w:r>
          </w:p>
        </w:tc>
      </w:tr>
      <w:tr>
        <w:tc>
          <w:tcPr>
            <w:tcW w:w="567" w:type="dxa"/>
          </w:tcPr>
          <w:p>
            <w:pPr>
              <w:pStyle w:val="0"/>
              <w:jc w:val="center"/>
            </w:pPr>
            <w:r>
              <w:rPr>
                <w:sz w:val="20"/>
              </w:rPr>
              <w:t xml:space="preserve">3.1</w:t>
            </w:r>
          </w:p>
        </w:tc>
        <w:tc>
          <w:tcPr>
            <w:tcW w:w="2211" w:type="dxa"/>
          </w:tcPr>
          <w:p>
            <w:pPr>
              <w:pStyle w:val="0"/>
            </w:pPr>
            <w:r>
              <w:rPr>
                <w:sz w:val="20"/>
              </w:rPr>
              <w:t xml:space="preserve">Протяженность нанесенной дорожной разметки, приведенной к линии разметки N 1.1</w:t>
            </w:r>
          </w:p>
        </w:tc>
        <w:tc>
          <w:tcPr>
            <w:tcW w:w="1134" w:type="dxa"/>
          </w:tcPr>
          <w:p>
            <w:pPr>
              <w:pStyle w:val="0"/>
              <w:jc w:val="center"/>
            </w:pPr>
            <w:r>
              <w:rPr>
                <w:sz w:val="20"/>
              </w:rPr>
              <w:t xml:space="preserve">км; тыс м</w:t>
            </w:r>
          </w:p>
        </w:tc>
        <w:tc>
          <w:tcPr>
            <w:tcW w:w="1134" w:type="dxa"/>
          </w:tcPr>
          <w:p>
            <w:pPr>
              <w:pStyle w:val="0"/>
              <w:jc w:val="center"/>
            </w:pPr>
            <w:r>
              <w:rPr>
                <w:sz w:val="20"/>
              </w:rPr>
              <w:t xml:space="preserve">414</w:t>
            </w:r>
          </w:p>
        </w:tc>
        <w:tc>
          <w:tcPr>
            <w:tcW w:w="1134" w:type="dxa"/>
          </w:tcPr>
          <w:p>
            <w:pPr>
              <w:pStyle w:val="0"/>
              <w:jc w:val="center"/>
            </w:pPr>
            <w:r>
              <w:rPr>
                <w:sz w:val="20"/>
              </w:rPr>
              <w:t xml:space="preserve">559</w:t>
            </w:r>
          </w:p>
        </w:tc>
        <w:tc>
          <w:tcPr>
            <w:tcW w:w="1134" w:type="dxa"/>
          </w:tcPr>
          <w:p>
            <w:pPr>
              <w:pStyle w:val="0"/>
              <w:jc w:val="center"/>
            </w:pPr>
            <w:r>
              <w:rPr>
                <w:sz w:val="20"/>
              </w:rPr>
              <w:t xml:space="preserve">414</w:t>
            </w:r>
          </w:p>
        </w:tc>
        <w:tc>
          <w:tcPr>
            <w:tcW w:w="1134" w:type="dxa"/>
          </w:tcPr>
          <w:p>
            <w:pPr>
              <w:pStyle w:val="0"/>
              <w:jc w:val="center"/>
            </w:pPr>
            <w:r>
              <w:rPr>
                <w:sz w:val="20"/>
              </w:rPr>
              <w:t xml:space="preserve">414</w:t>
            </w:r>
          </w:p>
        </w:tc>
        <w:tc>
          <w:tcPr>
            <w:tcW w:w="1134" w:type="dxa"/>
          </w:tcPr>
          <w:p>
            <w:pPr>
              <w:pStyle w:val="0"/>
              <w:jc w:val="center"/>
            </w:pPr>
            <w:r>
              <w:rPr>
                <w:sz w:val="20"/>
              </w:rPr>
              <w:t xml:space="preserve">414</w:t>
            </w:r>
          </w:p>
        </w:tc>
        <w:tc>
          <w:tcPr>
            <w:tcW w:w="1134" w:type="dxa"/>
          </w:tcPr>
          <w:p>
            <w:pPr>
              <w:pStyle w:val="0"/>
            </w:pPr>
            <w:r>
              <w:rPr>
                <w:sz w:val="20"/>
              </w:rPr>
              <w:t xml:space="preserve">Ежеквартально</w:t>
            </w:r>
          </w:p>
        </w:tc>
        <w:tc>
          <w:tcPr>
            <w:tcW w:w="1417" w:type="dxa"/>
          </w:tcPr>
          <w:p>
            <w:pPr>
              <w:pStyle w:val="0"/>
            </w:pPr>
            <w:r>
              <w:rPr>
                <w:sz w:val="20"/>
              </w:rPr>
              <w:t xml:space="preserve">Ведомственная статистика</w:t>
            </w:r>
          </w:p>
        </w:tc>
        <w:tc>
          <w:tcPr>
            <w:tcW w:w="1417" w:type="dxa"/>
          </w:tcPr>
          <w:p>
            <w:pPr>
              <w:pStyle w:val="0"/>
            </w:pPr>
            <w:r>
              <w:rPr>
                <w:sz w:val="20"/>
              </w:rPr>
              <w:t xml:space="preserve">УЖКХ ТиС</w:t>
            </w:r>
          </w:p>
        </w:tc>
      </w:tr>
      <w:tr>
        <w:tc>
          <w:tcPr>
            <w:tcW w:w="567" w:type="dxa"/>
          </w:tcPr>
          <w:p>
            <w:pPr>
              <w:pStyle w:val="0"/>
              <w:jc w:val="center"/>
            </w:pPr>
            <w:r>
              <w:rPr>
                <w:sz w:val="20"/>
              </w:rPr>
              <w:t xml:space="preserve">3.2</w:t>
            </w:r>
          </w:p>
        </w:tc>
        <w:tc>
          <w:tcPr>
            <w:tcW w:w="2211" w:type="dxa"/>
          </w:tcPr>
          <w:p>
            <w:pPr>
              <w:pStyle w:val="0"/>
            </w:pPr>
            <w:r>
              <w:rPr>
                <w:sz w:val="20"/>
              </w:rPr>
              <w:t xml:space="preserve">Количество установленных, модернизированных (реконструированных) светофорных объектов</w:t>
            </w:r>
          </w:p>
        </w:tc>
        <w:tc>
          <w:tcPr>
            <w:tcW w:w="1134" w:type="dxa"/>
          </w:tcPr>
          <w:p>
            <w:pPr>
              <w:pStyle w:val="0"/>
              <w:jc w:val="center"/>
            </w:pPr>
            <w:r>
              <w:rPr>
                <w:sz w:val="20"/>
              </w:rPr>
              <w:t xml:space="preserve">шт</w:t>
            </w:r>
          </w:p>
        </w:tc>
        <w:tc>
          <w:tcPr>
            <w:tcW w:w="1134" w:type="dxa"/>
          </w:tcPr>
          <w:p>
            <w:pPr>
              <w:pStyle w:val="0"/>
              <w:jc w:val="center"/>
            </w:pPr>
            <w:r>
              <w:rPr>
                <w:sz w:val="20"/>
              </w:rPr>
              <w:t xml:space="preserve">2</w:t>
            </w:r>
          </w:p>
        </w:tc>
        <w:tc>
          <w:tcPr>
            <w:tcW w:w="1134" w:type="dxa"/>
          </w:tcPr>
          <w:p>
            <w:pPr>
              <w:pStyle w:val="0"/>
              <w:jc w:val="center"/>
            </w:pPr>
            <w:r>
              <w:rPr>
                <w:sz w:val="20"/>
              </w:rPr>
              <w:t xml:space="preserve">2</w:t>
            </w:r>
          </w:p>
        </w:tc>
        <w:tc>
          <w:tcPr>
            <w:tcW w:w="1134" w:type="dxa"/>
          </w:tcPr>
          <w:p>
            <w:pPr>
              <w:pStyle w:val="0"/>
              <w:jc w:val="center"/>
            </w:pPr>
            <w:r>
              <w:rPr>
                <w:sz w:val="20"/>
              </w:rPr>
              <w:t xml:space="preserve">2</w:t>
            </w:r>
          </w:p>
        </w:tc>
        <w:tc>
          <w:tcPr>
            <w:tcW w:w="1134" w:type="dxa"/>
          </w:tcPr>
          <w:p>
            <w:pPr>
              <w:pStyle w:val="0"/>
              <w:jc w:val="center"/>
            </w:pPr>
            <w:r>
              <w:rPr>
                <w:sz w:val="20"/>
              </w:rPr>
              <w:t xml:space="preserve">0</w:t>
            </w:r>
          </w:p>
        </w:tc>
        <w:tc>
          <w:tcPr>
            <w:tcW w:w="1134" w:type="dxa"/>
          </w:tcPr>
          <w:p>
            <w:pPr>
              <w:pStyle w:val="0"/>
              <w:jc w:val="center"/>
            </w:pPr>
            <w:r>
              <w:rPr>
                <w:sz w:val="20"/>
              </w:rPr>
              <w:t xml:space="preserve">0</w:t>
            </w:r>
          </w:p>
        </w:tc>
        <w:tc>
          <w:tcPr>
            <w:tcW w:w="1134" w:type="dxa"/>
          </w:tcPr>
          <w:p>
            <w:pPr>
              <w:pStyle w:val="0"/>
            </w:pPr>
            <w:r>
              <w:rPr>
                <w:sz w:val="20"/>
              </w:rPr>
              <w:t xml:space="preserve">Ежеквартально</w:t>
            </w:r>
          </w:p>
        </w:tc>
        <w:tc>
          <w:tcPr>
            <w:tcW w:w="1417" w:type="dxa"/>
          </w:tcPr>
          <w:p>
            <w:pPr>
              <w:pStyle w:val="0"/>
            </w:pPr>
            <w:r>
              <w:rPr>
                <w:sz w:val="20"/>
              </w:rPr>
              <w:t xml:space="preserve">Ведомственная статистика</w:t>
            </w:r>
          </w:p>
        </w:tc>
        <w:tc>
          <w:tcPr>
            <w:tcW w:w="1417" w:type="dxa"/>
          </w:tcPr>
          <w:p>
            <w:pPr>
              <w:pStyle w:val="0"/>
            </w:pPr>
            <w:r>
              <w:rPr>
                <w:sz w:val="20"/>
              </w:rPr>
              <w:t xml:space="preserve">УЖКХ ТиС</w:t>
            </w:r>
          </w:p>
        </w:tc>
      </w:tr>
      <w:tr>
        <w:tc>
          <w:tcPr>
            <w:gridSpan w:val="11"/>
            <w:tcW w:w="13550" w:type="dxa"/>
            <w:vAlign w:val="center"/>
          </w:tcPr>
          <w:p>
            <w:pPr>
              <w:pStyle w:val="0"/>
            </w:pPr>
            <w:r>
              <w:rPr>
                <w:sz w:val="20"/>
              </w:rPr>
              <w:t xml:space="preserve">Показатели задачи 4 "Организация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 подпрограммы 2</w:t>
            </w:r>
          </w:p>
        </w:tc>
      </w:tr>
      <w:tr>
        <w:tc>
          <w:tcPr>
            <w:tcW w:w="567" w:type="dxa"/>
          </w:tcPr>
          <w:p>
            <w:pPr>
              <w:pStyle w:val="0"/>
              <w:jc w:val="center"/>
            </w:pPr>
            <w:r>
              <w:rPr>
                <w:sz w:val="20"/>
              </w:rPr>
              <w:t xml:space="preserve">4.1</w:t>
            </w:r>
          </w:p>
        </w:tc>
        <w:tc>
          <w:tcPr>
            <w:tcW w:w="2211" w:type="dxa"/>
          </w:tcPr>
          <w:p>
            <w:pPr>
              <w:pStyle w:val="0"/>
            </w:pPr>
            <w:r>
              <w:rPr>
                <w:sz w:val="20"/>
              </w:rPr>
              <w:t xml:space="preserve">Количество обслуживаемых светофорных объектов</w:t>
            </w:r>
          </w:p>
        </w:tc>
        <w:tc>
          <w:tcPr>
            <w:tcW w:w="1134" w:type="dxa"/>
          </w:tcPr>
          <w:p>
            <w:pPr>
              <w:pStyle w:val="0"/>
              <w:jc w:val="center"/>
            </w:pPr>
            <w:r>
              <w:rPr>
                <w:sz w:val="20"/>
              </w:rPr>
              <w:t xml:space="preserve">шт</w:t>
            </w:r>
          </w:p>
        </w:tc>
        <w:tc>
          <w:tcPr>
            <w:tcW w:w="1134" w:type="dxa"/>
          </w:tcPr>
          <w:p>
            <w:pPr>
              <w:pStyle w:val="0"/>
              <w:jc w:val="center"/>
            </w:pPr>
            <w:r>
              <w:rPr>
                <w:sz w:val="20"/>
              </w:rPr>
              <w:t xml:space="preserve">56</w:t>
            </w:r>
          </w:p>
        </w:tc>
        <w:tc>
          <w:tcPr>
            <w:tcW w:w="1134" w:type="dxa"/>
          </w:tcPr>
          <w:p>
            <w:pPr>
              <w:pStyle w:val="0"/>
              <w:jc w:val="center"/>
            </w:pPr>
            <w:r>
              <w:rPr>
                <w:sz w:val="20"/>
              </w:rPr>
              <w:t xml:space="preserve">58</w:t>
            </w:r>
          </w:p>
        </w:tc>
        <w:tc>
          <w:tcPr>
            <w:tcW w:w="1134" w:type="dxa"/>
          </w:tcPr>
          <w:p>
            <w:pPr>
              <w:pStyle w:val="0"/>
              <w:jc w:val="center"/>
            </w:pPr>
            <w:r>
              <w:rPr>
                <w:sz w:val="20"/>
              </w:rPr>
              <w:t xml:space="preserve">60</w:t>
            </w:r>
          </w:p>
        </w:tc>
        <w:tc>
          <w:tcPr>
            <w:tcW w:w="1134" w:type="dxa"/>
          </w:tcPr>
          <w:p>
            <w:pPr>
              <w:pStyle w:val="0"/>
              <w:jc w:val="center"/>
            </w:pPr>
            <w:r>
              <w:rPr>
                <w:sz w:val="20"/>
              </w:rPr>
              <w:t xml:space="preserve">60</w:t>
            </w:r>
          </w:p>
        </w:tc>
        <w:tc>
          <w:tcPr>
            <w:tcW w:w="1134" w:type="dxa"/>
          </w:tcPr>
          <w:p>
            <w:pPr>
              <w:pStyle w:val="0"/>
              <w:jc w:val="center"/>
            </w:pPr>
            <w:r>
              <w:rPr>
                <w:sz w:val="20"/>
              </w:rPr>
              <w:t xml:space="preserve">60</w:t>
            </w:r>
          </w:p>
        </w:tc>
        <w:tc>
          <w:tcPr>
            <w:tcW w:w="1134" w:type="dxa"/>
          </w:tcPr>
          <w:p>
            <w:pPr>
              <w:pStyle w:val="0"/>
            </w:pPr>
            <w:r>
              <w:rPr>
                <w:sz w:val="20"/>
              </w:rPr>
              <w:t xml:space="preserve">Ежеквартально</w:t>
            </w:r>
          </w:p>
        </w:tc>
        <w:tc>
          <w:tcPr>
            <w:tcW w:w="1417" w:type="dxa"/>
          </w:tcPr>
          <w:p>
            <w:pPr>
              <w:pStyle w:val="0"/>
            </w:pPr>
            <w:r>
              <w:rPr>
                <w:sz w:val="20"/>
              </w:rPr>
              <w:t xml:space="preserve">Ведомственная статистика</w:t>
            </w:r>
          </w:p>
        </w:tc>
        <w:tc>
          <w:tcPr>
            <w:tcW w:w="1417" w:type="dxa"/>
          </w:tcPr>
          <w:p>
            <w:pPr>
              <w:pStyle w:val="0"/>
            </w:pPr>
            <w:r>
              <w:rPr>
                <w:sz w:val="20"/>
              </w:rPr>
              <w:t xml:space="preserve">УЖКХ ТиС</w:t>
            </w:r>
          </w:p>
        </w:tc>
      </w:tr>
      <w:tr>
        <w:tc>
          <w:tcPr>
            <w:tcW w:w="567" w:type="dxa"/>
          </w:tcPr>
          <w:p>
            <w:pPr>
              <w:pStyle w:val="0"/>
              <w:jc w:val="center"/>
            </w:pPr>
            <w:r>
              <w:rPr>
                <w:sz w:val="20"/>
              </w:rPr>
              <w:t xml:space="preserve">4.2</w:t>
            </w:r>
          </w:p>
        </w:tc>
        <w:tc>
          <w:tcPr>
            <w:tcW w:w="2211" w:type="dxa"/>
          </w:tcPr>
          <w:p>
            <w:pPr>
              <w:pStyle w:val="0"/>
            </w:pPr>
            <w:r>
              <w:rPr>
                <w:sz w:val="20"/>
              </w:rPr>
              <w:t xml:space="preserve">Количество обслуживаемых дорожных знаков</w:t>
            </w:r>
          </w:p>
        </w:tc>
        <w:tc>
          <w:tcPr>
            <w:tcW w:w="1134" w:type="dxa"/>
          </w:tcPr>
          <w:p>
            <w:pPr>
              <w:pStyle w:val="0"/>
              <w:jc w:val="center"/>
            </w:pPr>
            <w:r>
              <w:rPr>
                <w:sz w:val="20"/>
              </w:rPr>
              <w:t xml:space="preserve">шт</w:t>
            </w:r>
          </w:p>
        </w:tc>
        <w:tc>
          <w:tcPr>
            <w:tcW w:w="1134" w:type="dxa"/>
          </w:tcPr>
          <w:p>
            <w:pPr>
              <w:pStyle w:val="0"/>
              <w:jc w:val="center"/>
            </w:pPr>
            <w:r>
              <w:rPr>
                <w:sz w:val="20"/>
              </w:rPr>
              <w:t xml:space="preserve">6986</w:t>
            </w:r>
          </w:p>
        </w:tc>
        <w:tc>
          <w:tcPr>
            <w:tcW w:w="1134" w:type="dxa"/>
          </w:tcPr>
          <w:p>
            <w:pPr>
              <w:pStyle w:val="0"/>
              <w:jc w:val="center"/>
            </w:pPr>
            <w:r>
              <w:rPr>
                <w:sz w:val="20"/>
              </w:rPr>
              <w:t xml:space="preserve">6986</w:t>
            </w:r>
          </w:p>
        </w:tc>
        <w:tc>
          <w:tcPr>
            <w:tcW w:w="1134" w:type="dxa"/>
          </w:tcPr>
          <w:p>
            <w:pPr>
              <w:pStyle w:val="0"/>
              <w:jc w:val="center"/>
            </w:pPr>
            <w:r>
              <w:rPr>
                <w:sz w:val="20"/>
              </w:rPr>
              <w:t xml:space="preserve">6986</w:t>
            </w:r>
          </w:p>
        </w:tc>
        <w:tc>
          <w:tcPr>
            <w:tcW w:w="1134" w:type="dxa"/>
          </w:tcPr>
          <w:p>
            <w:pPr>
              <w:pStyle w:val="0"/>
              <w:jc w:val="center"/>
            </w:pPr>
            <w:r>
              <w:rPr>
                <w:sz w:val="20"/>
              </w:rPr>
              <w:t xml:space="preserve">6986</w:t>
            </w:r>
          </w:p>
        </w:tc>
        <w:tc>
          <w:tcPr>
            <w:tcW w:w="1134" w:type="dxa"/>
          </w:tcPr>
          <w:p>
            <w:pPr>
              <w:pStyle w:val="0"/>
              <w:jc w:val="center"/>
            </w:pPr>
            <w:r>
              <w:rPr>
                <w:sz w:val="20"/>
              </w:rPr>
              <w:t xml:space="preserve">6986</w:t>
            </w:r>
          </w:p>
        </w:tc>
        <w:tc>
          <w:tcPr>
            <w:tcW w:w="1134" w:type="dxa"/>
          </w:tcPr>
          <w:p>
            <w:pPr>
              <w:pStyle w:val="0"/>
            </w:pPr>
            <w:r>
              <w:rPr>
                <w:sz w:val="20"/>
              </w:rPr>
              <w:t xml:space="preserve">Ежеквартально</w:t>
            </w:r>
          </w:p>
        </w:tc>
        <w:tc>
          <w:tcPr>
            <w:tcW w:w="1417" w:type="dxa"/>
          </w:tcPr>
          <w:p>
            <w:pPr>
              <w:pStyle w:val="0"/>
            </w:pPr>
            <w:r>
              <w:rPr>
                <w:sz w:val="20"/>
              </w:rPr>
              <w:t xml:space="preserve">Ведомственная статистика</w:t>
            </w:r>
          </w:p>
        </w:tc>
        <w:tc>
          <w:tcPr>
            <w:tcW w:w="1417" w:type="dxa"/>
          </w:tcPr>
          <w:p>
            <w:pPr>
              <w:pStyle w:val="0"/>
            </w:pPr>
            <w:r>
              <w:rPr>
                <w:sz w:val="20"/>
              </w:rPr>
              <w:t xml:space="preserve">УЖКХ ТиС</w:t>
            </w:r>
          </w:p>
        </w:tc>
      </w:tr>
      <w:tr>
        <w:tc>
          <w:tcPr>
            <w:tcW w:w="567" w:type="dxa"/>
          </w:tcPr>
          <w:p>
            <w:pPr>
              <w:pStyle w:val="0"/>
              <w:jc w:val="center"/>
            </w:pPr>
            <w:r>
              <w:rPr>
                <w:sz w:val="20"/>
              </w:rPr>
              <w:t xml:space="preserve">4.3</w:t>
            </w:r>
          </w:p>
        </w:tc>
        <w:tc>
          <w:tcPr>
            <w:tcW w:w="2211" w:type="dxa"/>
          </w:tcPr>
          <w:p>
            <w:pPr>
              <w:pStyle w:val="0"/>
            </w:pPr>
            <w:r>
              <w:rPr>
                <w:sz w:val="20"/>
              </w:rPr>
              <w:t xml:space="preserve">Протяженность обслуживаемых дорожных ограждений</w:t>
            </w:r>
          </w:p>
        </w:tc>
        <w:tc>
          <w:tcPr>
            <w:tcW w:w="1134" w:type="dxa"/>
          </w:tcPr>
          <w:p>
            <w:pPr>
              <w:pStyle w:val="0"/>
              <w:jc w:val="center"/>
            </w:pPr>
            <w:r>
              <w:rPr>
                <w:sz w:val="20"/>
              </w:rPr>
              <w:t xml:space="preserve">м</w:t>
            </w:r>
          </w:p>
        </w:tc>
        <w:tc>
          <w:tcPr>
            <w:tcW w:w="1134" w:type="dxa"/>
          </w:tcPr>
          <w:p>
            <w:pPr>
              <w:pStyle w:val="0"/>
              <w:jc w:val="center"/>
            </w:pPr>
            <w:r>
              <w:rPr>
                <w:sz w:val="20"/>
              </w:rPr>
              <w:t xml:space="preserve">5771</w:t>
            </w:r>
          </w:p>
        </w:tc>
        <w:tc>
          <w:tcPr>
            <w:tcW w:w="1134" w:type="dxa"/>
          </w:tcPr>
          <w:p>
            <w:pPr>
              <w:pStyle w:val="0"/>
              <w:jc w:val="center"/>
            </w:pPr>
            <w:r>
              <w:rPr>
                <w:sz w:val="20"/>
              </w:rPr>
              <w:t xml:space="preserve">5771</w:t>
            </w:r>
          </w:p>
        </w:tc>
        <w:tc>
          <w:tcPr>
            <w:tcW w:w="1134" w:type="dxa"/>
          </w:tcPr>
          <w:p>
            <w:pPr>
              <w:pStyle w:val="0"/>
              <w:jc w:val="center"/>
            </w:pPr>
            <w:r>
              <w:rPr>
                <w:sz w:val="20"/>
              </w:rPr>
              <w:t xml:space="preserve">5771</w:t>
            </w:r>
          </w:p>
        </w:tc>
        <w:tc>
          <w:tcPr>
            <w:tcW w:w="1134" w:type="dxa"/>
          </w:tcPr>
          <w:p>
            <w:pPr>
              <w:pStyle w:val="0"/>
              <w:jc w:val="center"/>
            </w:pPr>
            <w:r>
              <w:rPr>
                <w:sz w:val="20"/>
              </w:rPr>
              <w:t xml:space="preserve">5771</w:t>
            </w:r>
          </w:p>
        </w:tc>
        <w:tc>
          <w:tcPr>
            <w:tcW w:w="1134" w:type="dxa"/>
          </w:tcPr>
          <w:p>
            <w:pPr>
              <w:pStyle w:val="0"/>
              <w:jc w:val="center"/>
            </w:pPr>
            <w:r>
              <w:rPr>
                <w:sz w:val="20"/>
              </w:rPr>
              <w:t xml:space="preserve">5771</w:t>
            </w:r>
          </w:p>
        </w:tc>
        <w:tc>
          <w:tcPr>
            <w:tcW w:w="1134" w:type="dxa"/>
          </w:tcPr>
          <w:p>
            <w:pPr>
              <w:pStyle w:val="0"/>
            </w:pPr>
            <w:r>
              <w:rPr>
                <w:sz w:val="20"/>
              </w:rPr>
              <w:t xml:space="preserve">Ежеквартально</w:t>
            </w:r>
          </w:p>
        </w:tc>
        <w:tc>
          <w:tcPr>
            <w:tcW w:w="1417" w:type="dxa"/>
          </w:tcPr>
          <w:p>
            <w:pPr>
              <w:pStyle w:val="0"/>
            </w:pPr>
            <w:r>
              <w:rPr>
                <w:sz w:val="20"/>
              </w:rPr>
              <w:t xml:space="preserve">Ведомственная статистика</w:t>
            </w:r>
          </w:p>
        </w:tc>
        <w:tc>
          <w:tcPr>
            <w:tcW w:w="1417" w:type="dxa"/>
          </w:tcPr>
          <w:p>
            <w:pPr>
              <w:pStyle w:val="0"/>
            </w:pPr>
            <w:r>
              <w:rPr>
                <w:sz w:val="20"/>
              </w:rPr>
              <w:t xml:space="preserve">УЖКХ ТиС</w:t>
            </w:r>
          </w:p>
        </w:tc>
      </w:tr>
      <w:tr>
        <w:tc>
          <w:tcPr>
            <w:tcW w:w="567" w:type="dxa"/>
          </w:tcPr>
          <w:p>
            <w:pPr>
              <w:pStyle w:val="0"/>
              <w:jc w:val="center"/>
            </w:pPr>
            <w:r>
              <w:rPr>
                <w:sz w:val="20"/>
              </w:rPr>
              <w:t xml:space="preserve">4.4</w:t>
            </w:r>
          </w:p>
        </w:tc>
        <w:tc>
          <w:tcPr>
            <w:tcW w:w="2211" w:type="dxa"/>
          </w:tcPr>
          <w:p>
            <w:pPr>
              <w:pStyle w:val="0"/>
            </w:pPr>
            <w:r>
              <w:rPr>
                <w:sz w:val="20"/>
              </w:rPr>
              <w:t xml:space="preserve">Протяженность обслуживаемых пешеходных ограждений</w:t>
            </w:r>
          </w:p>
        </w:tc>
        <w:tc>
          <w:tcPr>
            <w:tcW w:w="1134" w:type="dxa"/>
          </w:tcPr>
          <w:p>
            <w:pPr>
              <w:pStyle w:val="0"/>
              <w:jc w:val="center"/>
            </w:pPr>
            <w:r>
              <w:rPr>
                <w:sz w:val="20"/>
              </w:rPr>
              <w:t xml:space="preserve">м</w:t>
            </w:r>
          </w:p>
        </w:tc>
        <w:tc>
          <w:tcPr>
            <w:tcW w:w="1134" w:type="dxa"/>
          </w:tcPr>
          <w:p>
            <w:pPr>
              <w:pStyle w:val="0"/>
              <w:jc w:val="center"/>
            </w:pPr>
            <w:r>
              <w:rPr>
                <w:sz w:val="20"/>
              </w:rPr>
              <w:t xml:space="preserve">10618,80</w:t>
            </w:r>
          </w:p>
        </w:tc>
        <w:tc>
          <w:tcPr>
            <w:tcW w:w="1134" w:type="dxa"/>
          </w:tcPr>
          <w:p>
            <w:pPr>
              <w:pStyle w:val="0"/>
              <w:jc w:val="center"/>
            </w:pPr>
            <w:r>
              <w:rPr>
                <w:sz w:val="20"/>
              </w:rPr>
              <w:t xml:space="preserve">10618,80</w:t>
            </w:r>
          </w:p>
        </w:tc>
        <w:tc>
          <w:tcPr>
            <w:tcW w:w="1134" w:type="dxa"/>
          </w:tcPr>
          <w:p>
            <w:pPr>
              <w:pStyle w:val="0"/>
              <w:jc w:val="center"/>
            </w:pPr>
            <w:r>
              <w:rPr>
                <w:sz w:val="20"/>
              </w:rPr>
              <w:t xml:space="preserve">10618,80</w:t>
            </w:r>
          </w:p>
        </w:tc>
        <w:tc>
          <w:tcPr>
            <w:tcW w:w="1134" w:type="dxa"/>
          </w:tcPr>
          <w:p>
            <w:pPr>
              <w:pStyle w:val="0"/>
              <w:jc w:val="center"/>
            </w:pPr>
            <w:r>
              <w:rPr>
                <w:sz w:val="20"/>
              </w:rPr>
              <w:t xml:space="preserve">10618,80</w:t>
            </w:r>
          </w:p>
        </w:tc>
        <w:tc>
          <w:tcPr>
            <w:tcW w:w="1134" w:type="dxa"/>
          </w:tcPr>
          <w:p>
            <w:pPr>
              <w:pStyle w:val="0"/>
              <w:jc w:val="center"/>
            </w:pPr>
            <w:r>
              <w:rPr>
                <w:sz w:val="20"/>
              </w:rPr>
              <w:t xml:space="preserve">10618,80</w:t>
            </w:r>
          </w:p>
        </w:tc>
        <w:tc>
          <w:tcPr>
            <w:tcW w:w="1134" w:type="dxa"/>
          </w:tcPr>
          <w:p>
            <w:pPr>
              <w:pStyle w:val="0"/>
            </w:pPr>
            <w:r>
              <w:rPr>
                <w:sz w:val="20"/>
              </w:rPr>
              <w:t xml:space="preserve">Ежеквартально</w:t>
            </w:r>
          </w:p>
        </w:tc>
        <w:tc>
          <w:tcPr>
            <w:tcW w:w="1417" w:type="dxa"/>
          </w:tcPr>
          <w:p>
            <w:pPr>
              <w:pStyle w:val="0"/>
            </w:pPr>
            <w:r>
              <w:rPr>
                <w:sz w:val="20"/>
              </w:rPr>
              <w:t xml:space="preserve">Ведомственная статистика</w:t>
            </w:r>
          </w:p>
        </w:tc>
        <w:tc>
          <w:tcPr>
            <w:tcW w:w="1417" w:type="dxa"/>
          </w:tcPr>
          <w:p>
            <w:pPr>
              <w:pStyle w:val="0"/>
            </w:pPr>
            <w:r>
              <w:rPr>
                <w:sz w:val="20"/>
              </w:rPr>
              <w:t xml:space="preserve">УЖКХ ТиС</w:t>
            </w:r>
          </w:p>
        </w:tc>
      </w:tr>
      <w:tr>
        <w:tc>
          <w:tcPr>
            <w:tcW w:w="567" w:type="dxa"/>
          </w:tcPr>
          <w:p>
            <w:pPr>
              <w:pStyle w:val="0"/>
              <w:jc w:val="center"/>
            </w:pPr>
            <w:r>
              <w:rPr>
                <w:sz w:val="20"/>
              </w:rPr>
              <w:t xml:space="preserve">4.5</w:t>
            </w:r>
          </w:p>
        </w:tc>
        <w:tc>
          <w:tcPr>
            <w:tcW w:w="2211" w:type="dxa"/>
          </w:tcPr>
          <w:p>
            <w:pPr>
              <w:pStyle w:val="0"/>
            </w:pPr>
            <w:r>
              <w:rPr>
                <w:sz w:val="20"/>
              </w:rPr>
              <w:t xml:space="preserve">Количество обслуживаемых сигнальных столбиков</w:t>
            </w:r>
          </w:p>
        </w:tc>
        <w:tc>
          <w:tcPr>
            <w:tcW w:w="1134" w:type="dxa"/>
          </w:tcPr>
          <w:p>
            <w:pPr>
              <w:pStyle w:val="0"/>
              <w:jc w:val="center"/>
            </w:pPr>
            <w:r>
              <w:rPr>
                <w:sz w:val="20"/>
              </w:rPr>
              <w:t xml:space="preserve">шт</w:t>
            </w:r>
          </w:p>
        </w:tc>
        <w:tc>
          <w:tcPr>
            <w:tcW w:w="1134" w:type="dxa"/>
          </w:tcPr>
          <w:p>
            <w:pPr>
              <w:pStyle w:val="0"/>
              <w:jc w:val="center"/>
            </w:pPr>
            <w:r>
              <w:rPr>
                <w:sz w:val="20"/>
              </w:rPr>
              <w:t xml:space="preserve">279</w:t>
            </w:r>
          </w:p>
        </w:tc>
        <w:tc>
          <w:tcPr>
            <w:tcW w:w="1134" w:type="dxa"/>
          </w:tcPr>
          <w:p>
            <w:pPr>
              <w:pStyle w:val="0"/>
              <w:jc w:val="center"/>
            </w:pPr>
            <w:r>
              <w:rPr>
                <w:sz w:val="20"/>
              </w:rPr>
              <w:t xml:space="preserve">279</w:t>
            </w:r>
          </w:p>
        </w:tc>
        <w:tc>
          <w:tcPr>
            <w:tcW w:w="1134" w:type="dxa"/>
          </w:tcPr>
          <w:p>
            <w:pPr>
              <w:pStyle w:val="0"/>
              <w:jc w:val="center"/>
            </w:pPr>
            <w:r>
              <w:rPr>
                <w:sz w:val="20"/>
              </w:rPr>
              <w:t xml:space="preserve">279</w:t>
            </w:r>
          </w:p>
        </w:tc>
        <w:tc>
          <w:tcPr>
            <w:tcW w:w="1134" w:type="dxa"/>
          </w:tcPr>
          <w:p>
            <w:pPr>
              <w:pStyle w:val="0"/>
              <w:jc w:val="center"/>
            </w:pPr>
            <w:r>
              <w:rPr>
                <w:sz w:val="20"/>
              </w:rPr>
              <w:t xml:space="preserve">279</w:t>
            </w:r>
          </w:p>
        </w:tc>
        <w:tc>
          <w:tcPr>
            <w:tcW w:w="1134" w:type="dxa"/>
          </w:tcPr>
          <w:p>
            <w:pPr>
              <w:pStyle w:val="0"/>
              <w:jc w:val="center"/>
            </w:pPr>
            <w:r>
              <w:rPr>
                <w:sz w:val="20"/>
              </w:rPr>
              <w:t xml:space="preserve">279</w:t>
            </w:r>
          </w:p>
        </w:tc>
        <w:tc>
          <w:tcPr>
            <w:tcW w:w="1134" w:type="dxa"/>
          </w:tcPr>
          <w:p>
            <w:pPr>
              <w:pStyle w:val="0"/>
            </w:pPr>
            <w:r>
              <w:rPr>
                <w:sz w:val="20"/>
              </w:rPr>
              <w:t xml:space="preserve">Ежеквартально</w:t>
            </w:r>
          </w:p>
        </w:tc>
        <w:tc>
          <w:tcPr>
            <w:tcW w:w="1417" w:type="dxa"/>
          </w:tcPr>
          <w:p>
            <w:pPr>
              <w:pStyle w:val="0"/>
            </w:pPr>
            <w:r>
              <w:rPr>
                <w:sz w:val="20"/>
              </w:rPr>
              <w:t xml:space="preserve">Ведомственная статистика</w:t>
            </w:r>
          </w:p>
        </w:tc>
        <w:tc>
          <w:tcPr>
            <w:tcW w:w="1417" w:type="dxa"/>
          </w:tcPr>
          <w:p>
            <w:pPr>
              <w:pStyle w:val="0"/>
            </w:pPr>
            <w:r>
              <w:rPr>
                <w:sz w:val="20"/>
              </w:rPr>
              <w:t xml:space="preserve">УЖКХ ТиС</w:t>
            </w:r>
          </w:p>
        </w:tc>
      </w:tr>
      <w:tr>
        <w:tc>
          <w:tcPr>
            <w:tcW w:w="567" w:type="dxa"/>
          </w:tcPr>
          <w:p>
            <w:pPr>
              <w:pStyle w:val="0"/>
              <w:jc w:val="center"/>
            </w:pPr>
            <w:r>
              <w:rPr>
                <w:sz w:val="20"/>
              </w:rPr>
              <w:t xml:space="preserve">4.6</w:t>
            </w:r>
          </w:p>
        </w:tc>
        <w:tc>
          <w:tcPr>
            <w:tcW w:w="2211" w:type="dxa"/>
          </w:tcPr>
          <w:p>
            <w:pPr>
              <w:pStyle w:val="0"/>
            </w:pPr>
            <w:r>
              <w:rPr>
                <w:sz w:val="20"/>
              </w:rPr>
              <w:t xml:space="preserve">Площадь окрашиваемой поверхности бордюрного камня в зоне пешеходного перехода</w:t>
            </w:r>
          </w:p>
        </w:tc>
        <w:tc>
          <w:tcPr>
            <w:tcW w:w="1134" w:type="dxa"/>
          </w:tcPr>
          <w:p>
            <w:pPr>
              <w:pStyle w:val="0"/>
              <w:jc w:val="center"/>
            </w:pPr>
            <w:r>
              <w:rPr>
                <w:sz w:val="20"/>
              </w:rPr>
              <w:t xml:space="preserve">м</w:t>
            </w:r>
            <w:r>
              <w:rPr>
                <w:sz w:val="20"/>
                <w:vertAlign w:val="superscript"/>
              </w:rPr>
              <w:t xml:space="preserve">2</w:t>
            </w:r>
          </w:p>
        </w:tc>
        <w:tc>
          <w:tcPr>
            <w:tcW w:w="1134" w:type="dxa"/>
          </w:tcPr>
          <w:p>
            <w:pPr>
              <w:pStyle w:val="0"/>
              <w:jc w:val="center"/>
            </w:pPr>
            <w:r>
              <w:rPr>
                <w:sz w:val="20"/>
              </w:rPr>
              <w:t xml:space="preserve">0</w:t>
            </w:r>
          </w:p>
        </w:tc>
        <w:tc>
          <w:tcPr>
            <w:tcW w:w="1134" w:type="dxa"/>
          </w:tcPr>
          <w:p>
            <w:pPr>
              <w:pStyle w:val="0"/>
              <w:jc w:val="center"/>
            </w:pPr>
            <w:r>
              <w:rPr>
                <w:sz w:val="20"/>
              </w:rPr>
              <w:t xml:space="preserve">278,6</w:t>
            </w:r>
          </w:p>
        </w:tc>
        <w:tc>
          <w:tcPr>
            <w:tcW w:w="1134" w:type="dxa"/>
          </w:tcPr>
          <w:p>
            <w:pPr>
              <w:pStyle w:val="0"/>
              <w:jc w:val="center"/>
            </w:pPr>
            <w:r>
              <w:rPr>
                <w:sz w:val="20"/>
              </w:rPr>
              <w:t xml:space="preserve">0</w:t>
            </w:r>
          </w:p>
        </w:tc>
        <w:tc>
          <w:tcPr>
            <w:tcW w:w="1134" w:type="dxa"/>
          </w:tcPr>
          <w:p>
            <w:pPr>
              <w:pStyle w:val="0"/>
              <w:jc w:val="center"/>
            </w:pPr>
            <w:r>
              <w:rPr>
                <w:sz w:val="20"/>
              </w:rPr>
              <w:t xml:space="preserve">0</w:t>
            </w:r>
          </w:p>
        </w:tc>
        <w:tc>
          <w:tcPr>
            <w:tcW w:w="1134" w:type="dxa"/>
          </w:tcPr>
          <w:p>
            <w:pPr>
              <w:pStyle w:val="0"/>
              <w:jc w:val="center"/>
            </w:pPr>
            <w:r>
              <w:rPr>
                <w:sz w:val="20"/>
              </w:rPr>
              <w:t xml:space="preserve">278,6</w:t>
            </w:r>
          </w:p>
        </w:tc>
        <w:tc>
          <w:tcPr>
            <w:tcW w:w="1134" w:type="dxa"/>
          </w:tcPr>
          <w:p>
            <w:pPr>
              <w:pStyle w:val="0"/>
            </w:pPr>
            <w:r>
              <w:rPr>
                <w:sz w:val="20"/>
              </w:rPr>
              <w:t xml:space="preserve">Ежеквартально</w:t>
            </w:r>
          </w:p>
        </w:tc>
        <w:tc>
          <w:tcPr>
            <w:tcW w:w="1417" w:type="dxa"/>
          </w:tcPr>
          <w:p>
            <w:pPr>
              <w:pStyle w:val="0"/>
            </w:pPr>
            <w:r>
              <w:rPr>
                <w:sz w:val="20"/>
              </w:rPr>
              <w:t xml:space="preserve">Ведомственная статистика</w:t>
            </w:r>
          </w:p>
        </w:tc>
        <w:tc>
          <w:tcPr>
            <w:tcW w:w="1417" w:type="dxa"/>
          </w:tcPr>
          <w:p>
            <w:pPr>
              <w:pStyle w:val="0"/>
            </w:pPr>
            <w:r>
              <w:rPr>
                <w:sz w:val="20"/>
              </w:rPr>
              <w:t xml:space="preserve">УЖКХ ТиС</w:t>
            </w:r>
          </w:p>
        </w:tc>
      </w:tr>
    </w:tbl>
    <w:p>
      <w:pPr>
        <w:sectPr>
          <w:headerReference w:type="default" r:id="rId23"/>
          <w:headerReference w:type="first" r:id="rId23"/>
          <w:footerReference w:type="default" r:id="rId24"/>
          <w:footerReference w:type="first" r:id="rId24"/>
          <w:pgSz w:w="16838" w:h="11906" w:orient="landscape"/>
          <w:pgMar w:top="1133" w:right="1440" w:bottom="566" w:left="1440" w:header="0" w:footer="0" w:gutter="0"/>
          <w:titlePg/>
        </w:sectPr>
      </w:pPr>
    </w:p>
    <w:p>
      <w:pPr>
        <w:pStyle w:val="0"/>
        <w:jc w:val="both"/>
      </w:pPr>
      <w:r>
        <w:rPr>
          <w:sz w:val="20"/>
        </w:rPr>
      </w:r>
    </w:p>
    <w:p>
      <w:pPr>
        <w:pStyle w:val="2"/>
        <w:outlineLvl w:val="2"/>
        <w:jc w:val="center"/>
      </w:pPr>
      <w:r>
        <w:rPr>
          <w:sz w:val="20"/>
        </w:rPr>
        <w:t xml:space="preserve">III. СИСТЕМА МЕРОПРИЯТИЙ ПОДПРОГРАММЫ 2</w:t>
      </w:r>
    </w:p>
    <w:p>
      <w:pPr>
        <w:pStyle w:val="2"/>
        <w:jc w:val="center"/>
      </w:pPr>
      <w:r>
        <w:rPr>
          <w:sz w:val="20"/>
        </w:rPr>
        <w:t xml:space="preserve">И ЕЕ РЕСУРСНОЕ ОБЕСПЕЧЕНИЕ</w:t>
      </w:r>
    </w:p>
    <w:p>
      <w:pPr>
        <w:pStyle w:val="0"/>
        <w:jc w:val="center"/>
      </w:pPr>
      <w:r>
        <w:rPr>
          <w:sz w:val="20"/>
        </w:rPr>
      </w:r>
    </w:p>
    <w:p>
      <w:pPr>
        <w:pStyle w:val="0"/>
        <w:jc w:val="center"/>
      </w:pPr>
      <w:r>
        <w:rPr>
          <w:sz w:val="20"/>
        </w:rPr>
        <w:t xml:space="preserve">(в ред. </w:t>
      </w:r>
      <w:hyperlink w:history="0" r:id="rId50" w:tooltip="Постановление Администрации ЗАТО Северск от 07.11.2025 N 2711-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07.11.2025 N 2711-па)</w:t>
      </w:r>
    </w:p>
    <w:p>
      <w:pPr>
        <w:pStyle w:val="0"/>
        <w:jc w:val="both"/>
      </w:pPr>
      <w:r>
        <w:rPr>
          <w:sz w:val="20"/>
        </w:rPr>
      </w:r>
    </w:p>
    <w:p>
      <w:pPr>
        <w:pStyle w:val="0"/>
        <w:ind w:firstLine="540"/>
        <w:jc w:val="both"/>
      </w:pPr>
      <w:r>
        <w:rPr>
          <w:sz w:val="20"/>
        </w:rPr>
        <w:t xml:space="preserve">Задачи подпрограммы 2 реализуются путем исполнения:</w:t>
      </w:r>
    </w:p>
    <w:p>
      <w:pPr>
        <w:pStyle w:val="0"/>
        <w:spacing w:before="200" w:lineRule="auto"/>
        <w:ind w:firstLine="540"/>
        <w:jc w:val="both"/>
      </w:pPr>
      <w:r>
        <w:rPr>
          <w:sz w:val="20"/>
        </w:rPr>
        <w:t xml:space="preserve">1) основных мероприятий (до 31.12.2025):</w:t>
      </w:r>
    </w:p>
    <w:p>
      <w:pPr>
        <w:pStyle w:val="0"/>
        <w:spacing w:before="200" w:lineRule="auto"/>
        <w:ind w:firstLine="540"/>
        <w:jc w:val="both"/>
      </w:pPr>
      <w:r>
        <w:rPr>
          <w:sz w:val="20"/>
        </w:rPr>
        <w:t xml:space="preserve">а) развитие и совершенствование системы по формированию законопослушного поведения участников дорожного движения;</w:t>
      </w:r>
    </w:p>
    <w:p>
      <w:pPr>
        <w:pStyle w:val="0"/>
        <w:spacing w:before="200" w:lineRule="auto"/>
        <w:ind w:firstLine="540"/>
        <w:jc w:val="both"/>
      </w:pPr>
      <w:r>
        <w:rPr>
          <w:sz w:val="20"/>
        </w:rPr>
        <w:t xml:space="preserve">б) оснащение детских учреждений специализированными элементами дорожного обустройства и обучения;</w:t>
      </w:r>
    </w:p>
    <w:p>
      <w:pPr>
        <w:pStyle w:val="0"/>
        <w:spacing w:before="200" w:lineRule="auto"/>
        <w:ind w:firstLine="540"/>
        <w:jc w:val="both"/>
      </w:pPr>
      <w:r>
        <w:rPr>
          <w:sz w:val="20"/>
        </w:rPr>
        <w:t xml:space="preserve">в) приведение объектов муниципальной собственности в соответствие требованиям нормативных стандартов в части безопасности дорожного движения;</w:t>
      </w:r>
    </w:p>
    <w:p>
      <w:pPr>
        <w:pStyle w:val="0"/>
        <w:spacing w:before="200" w:lineRule="auto"/>
        <w:ind w:firstLine="540"/>
        <w:jc w:val="both"/>
      </w:pPr>
      <w:r>
        <w:rPr>
          <w:sz w:val="20"/>
        </w:rPr>
        <w:t xml:space="preserve">2) комплексов процессных мероприятий (далее - КПМ):</w:t>
      </w:r>
    </w:p>
    <w:p>
      <w:pPr>
        <w:pStyle w:val="0"/>
        <w:spacing w:before="200" w:lineRule="auto"/>
        <w:ind w:firstLine="540"/>
        <w:jc w:val="both"/>
      </w:pPr>
      <w:r>
        <w:rPr>
          <w:sz w:val="20"/>
        </w:rPr>
        <w:t xml:space="preserve">а) КПМ "Формирование законопослушного поведения участников дорожного движения" (с 01.01.2026);</w:t>
      </w:r>
    </w:p>
    <w:p>
      <w:pPr>
        <w:pStyle w:val="0"/>
        <w:spacing w:before="200" w:lineRule="auto"/>
        <w:ind w:firstLine="540"/>
        <w:jc w:val="both"/>
      </w:pPr>
      <w:r>
        <w:rPr>
          <w:sz w:val="20"/>
        </w:rPr>
        <w:t xml:space="preserve">б) КПМ "Формирование у детей навыков безопасного поведения на дорогах" (с 01.01.2026);</w:t>
      </w:r>
    </w:p>
    <w:p>
      <w:pPr>
        <w:pStyle w:val="0"/>
        <w:spacing w:before="200" w:lineRule="auto"/>
        <w:ind w:firstLine="540"/>
        <w:jc w:val="both"/>
      </w:pPr>
      <w:r>
        <w:rPr>
          <w:sz w:val="20"/>
        </w:rPr>
        <w:t xml:space="preserve">в) КПМ "Развитие системы организации движения транспортных средств и пешеходов и повышение безопасности дорожных условий" (с 01.01.2026);</w:t>
      </w:r>
    </w:p>
    <w:p>
      <w:pPr>
        <w:pStyle w:val="0"/>
        <w:spacing w:before="200" w:lineRule="auto"/>
        <w:ind w:firstLine="540"/>
        <w:jc w:val="both"/>
      </w:pPr>
      <w:r>
        <w:rPr>
          <w:sz w:val="20"/>
        </w:rPr>
        <w:t xml:space="preserve">г) КПМ "Организация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w:t>
      </w:r>
    </w:p>
    <w:p>
      <w:pPr>
        <w:pStyle w:val="0"/>
        <w:spacing w:before="200" w:lineRule="auto"/>
        <w:ind w:firstLine="540"/>
        <w:jc w:val="both"/>
      </w:pPr>
      <w:r>
        <w:rPr>
          <w:sz w:val="20"/>
        </w:rPr>
        <w:t xml:space="preserve">Финансирование подпрограммы 2 осуществляется за счет средств местного бюджета ЗАТО Северск.</w:t>
      </w:r>
    </w:p>
    <w:p>
      <w:pPr>
        <w:pStyle w:val="0"/>
        <w:spacing w:before="200" w:lineRule="auto"/>
        <w:ind w:firstLine="540"/>
        <w:jc w:val="both"/>
      </w:pPr>
      <w:r>
        <w:rPr>
          <w:sz w:val="20"/>
        </w:rPr>
        <w:t xml:space="preserve">Перечень структурных элементов и ресурсное обеспечение подпрограммы 2 представлены в таблице 3.</w:t>
      </w:r>
    </w:p>
    <w:p>
      <w:pPr>
        <w:pStyle w:val="0"/>
        <w:jc w:val="both"/>
      </w:pPr>
      <w:r>
        <w:rPr>
          <w:sz w:val="20"/>
        </w:rPr>
      </w:r>
    </w:p>
    <w:p>
      <w:pPr>
        <w:pStyle w:val="0"/>
        <w:jc w:val="center"/>
      </w:pPr>
      <w:r>
        <w:rPr>
          <w:sz w:val="20"/>
        </w:rPr>
        <w:t xml:space="preserve">Перечень структурных элементов и ресурсное обеспечение</w:t>
      </w:r>
    </w:p>
    <w:p>
      <w:pPr>
        <w:pStyle w:val="0"/>
        <w:jc w:val="center"/>
      </w:pPr>
      <w:r>
        <w:rPr>
          <w:sz w:val="20"/>
        </w:rPr>
        <w:t xml:space="preserve">подпрограммы 2 "Повышение безопасности дорожного движения</w:t>
      </w:r>
    </w:p>
    <w:p>
      <w:pPr>
        <w:pStyle w:val="0"/>
        <w:jc w:val="center"/>
      </w:pPr>
      <w:r>
        <w:rPr>
          <w:sz w:val="20"/>
        </w:rPr>
        <w:t xml:space="preserve">на территории ЗАТО Северск" муниципальной программы</w:t>
      </w:r>
    </w:p>
    <w:p>
      <w:pPr>
        <w:pStyle w:val="0"/>
        <w:jc w:val="center"/>
      </w:pPr>
      <w:r>
        <w:rPr>
          <w:sz w:val="20"/>
        </w:rPr>
        <w:t xml:space="preserve">"Дорожная деятельность и транспортное обслуживание</w:t>
      </w:r>
    </w:p>
    <w:p>
      <w:pPr>
        <w:pStyle w:val="0"/>
        <w:jc w:val="center"/>
      </w:pPr>
      <w:r>
        <w:rPr>
          <w:sz w:val="20"/>
        </w:rPr>
        <w:t xml:space="preserve">на территории ЗАТО Северск"</w:t>
      </w:r>
    </w:p>
    <w:p>
      <w:pPr>
        <w:pStyle w:val="0"/>
        <w:jc w:val="both"/>
      </w:pPr>
      <w:r>
        <w:rPr>
          <w:sz w:val="20"/>
        </w:rPr>
      </w:r>
    </w:p>
    <w:p>
      <w:pPr>
        <w:pStyle w:val="0"/>
        <w:jc w:val="right"/>
      </w:pPr>
      <w:r>
        <w:rPr>
          <w:sz w:val="20"/>
        </w:rPr>
        <w:t xml:space="preserve">Таблица 3</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24"/>
        <w:gridCol w:w="2154"/>
        <w:gridCol w:w="850"/>
        <w:gridCol w:w="1134"/>
        <w:gridCol w:w="1163"/>
        <w:gridCol w:w="1077"/>
        <w:gridCol w:w="1020"/>
        <w:gridCol w:w="1134"/>
        <w:gridCol w:w="1644"/>
        <w:gridCol w:w="1757"/>
        <w:gridCol w:w="907"/>
      </w:tblGrid>
      <w:tr>
        <w:tc>
          <w:tcPr>
            <w:tcW w:w="724" w:type="dxa"/>
            <w:vMerge w:val="restart"/>
          </w:tcPr>
          <w:p>
            <w:pPr>
              <w:pStyle w:val="0"/>
              <w:jc w:val="center"/>
            </w:pPr>
            <w:r>
              <w:rPr>
                <w:sz w:val="20"/>
              </w:rPr>
              <w:t xml:space="preserve">N п/п</w:t>
            </w:r>
          </w:p>
        </w:tc>
        <w:tc>
          <w:tcPr>
            <w:tcW w:w="2154" w:type="dxa"/>
            <w:vMerge w:val="restart"/>
          </w:tcPr>
          <w:p>
            <w:pPr>
              <w:pStyle w:val="0"/>
              <w:jc w:val="center"/>
            </w:pPr>
            <w:r>
              <w:rPr>
                <w:sz w:val="20"/>
              </w:rPr>
              <w:t xml:space="preserve">Наименования задачи подпрограммы, структурного элемента, мероприятия приоритетного проекта</w:t>
            </w:r>
          </w:p>
        </w:tc>
        <w:tc>
          <w:tcPr>
            <w:tcW w:w="850" w:type="dxa"/>
            <w:vMerge w:val="restart"/>
          </w:tcPr>
          <w:p>
            <w:pPr>
              <w:pStyle w:val="0"/>
              <w:jc w:val="center"/>
            </w:pPr>
            <w:r>
              <w:rPr>
                <w:sz w:val="20"/>
              </w:rPr>
              <w:t xml:space="preserve">Срок реализации, год</w:t>
            </w:r>
          </w:p>
        </w:tc>
        <w:tc>
          <w:tcPr>
            <w:tcW w:w="1134" w:type="dxa"/>
            <w:vMerge w:val="restart"/>
          </w:tcPr>
          <w:p>
            <w:pPr>
              <w:pStyle w:val="0"/>
              <w:jc w:val="center"/>
            </w:pPr>
            <w:r>
              <w:rPr>
                <w:sz w:val="20"/>
              </w:rPr>
              <w:t xml:space="preserve">Объем финансирования, тыс. руб.</w:t>
            </w:r>
          </w:p>
        </w:tc>
        <w:tc>
          <w:tcPr>
            <w:gridSpan w:val="4"/>
            <w:tcW w:w="4394" w:type="dxa"/>
          </w:tcPr>
          <w:p>
            <w:pPr>
              <w:pStyle w:val="0"/>
              <w:jc w:val="center"/>
            </w:pPr>
            <w:r>
              <w:rPr>
                <w:sz w:val="20"/>
              </w:rPr>
              <w:t xml:space="preserve">В том числе за счет средств</w:t>
            </w:r>
          </w:p>
        </w:tc>
        <w:tc>
          <w:tcPr>
            <w:tcW w:w="1644" w:type="dxa"/>
            <w:vMerge w:val="restart"/>
          </w:tcPr>
          <w:p>
            <w:pPr>
              <w:pStyle w:val="0"/>
              <w:jc w:val="center"/>
            </w:pPr>
            <w:r>
              <w:rPr>
                <w:sz w:val="20"/>
              </w:rPr>
              <w:t xml:space="preserve">Участники подпрограммы, участники мероприятия</w:t>
            </w:r>
          </w:p>
        </w:tc>
        <w:tc>
          <w:tcPr>
            <w:gridSpan w:val="2"/>
            <w:tcW w:w="2664" w:type="dxa"/>
          </w:tcPr>
          <w:p>
            <w:pPr>
              <w:pStyle w:val="0"/>
              <w:jc w:val="center"/>
            </w:pPr>
            <w:r>
              <w:rPr>
                <w:sz w:val="20"/>
              </w:rPr>
              <w:t xml:space="preserve">Показатели конечного результата структурного элемента, мероприятия приоритетного проекта по годам реализации</w:t>
            </w:r>
          </w:p>
        </w:tc>
      </w:tr>
      <w:tr>
        <w:tc>
          <w:tcPr>
            <w:vMerge w:val="continue"/>
          </w:tcPr>
          <w:p/>
        </w:tc>
        <w:tc>
          <w:tcPr>
            <w:vMerge w:val="continue"/>
          </w:tcPr>
          <w:p/>
        </w:tc>
        <w:tc>
          <w:tcPr>
            <w:vMerge w:val="continue"/>
          </w:tcPr>
          <w:p/>
        </w:tc>
        <w:tc>
          <w:tcPr>
            <w:vMerge w:val="continue"/>
          </w:tcPr>
          <w:p/>
        </w:tc>
        <w:tc>
          <w:tcPr>
            <w:tcW w:w="1163" w:type="dxa"/>
          </w:tcPr>
          <w:p>
            <w:pPr>
              <w:pStyle w:val="0"/>
              <w:jc w:val="center"/>
            </w:pPr>
            <w:r>
              <w:rPr>
                <w:sz w:val="20"/>
              </w:rPr>
              <w:t xml:space="preserve">федерального бюджета (по согласованию (прогноз)</w:t>
            </w:r>
          </w:p>
        </w:tc>
        <w:tc>
          <w:tcPr>
            <w:tcW w:w="1077" w:type="dxa"/>
          </w:tcPr>
          <w:p>
            <w:pPr>
              <w:pStyle w:val="0"/>
              <w:jc w:val="center"/>
            </w:pPr>
            <w:r>
              <w:rPr>
                <w:sz w:val="20"/>
              </w:rPr>
              <w:t xml:space="preserve">областного бюджета (по согласованию (прогноз)</w:t>
            </w:r>
          </w:p>
        </w:tc>
        <w:tc>
          <w:tcPr>
            <w:tcW w:w="1020" w:type="dxa"/>
          </w:tcPr>
          <w:p>
            <w:pPr>
              <w:pStyle w:val="0"/>
              <w:jc w:val="center"/>
            </w:pPr>
            <w:r>
              <w:rPr>
                <w:sz w:val="20"/>
              </w:rPr>
              <w:t xml:space="preserve">местного бюджета</w:t>
            </w:r>
          </w:p>
        </w:tc>
        <w:tc>
          <w:tcPr>
            <w:tcW w:w="1134" w:type="dxa"/>
          </w:tcPr>
          <w:p>
            <w:pPr>
              <w:pStyle w:val="0"/>
              <w:jc w:val="center"/>
            </w:pPr>
            <w:r>
              <w:rPr>
                <w:sz w:val="20"/>
              </w:rPr>
              <w:t xml:space="preserve">внебюджетных источников (по согласованию (прогноз)</w:t>
            </w:r>
          </w:p>
        </w:tc>
        <w:tc>
          <w:tcPr>
            <w:vMerge w:val="continue"/>
          </w:tcPr>
          <w:p/>
        </w:tc>
        <w:tc>
          <w:tcPr>
            <w:tcW w:w="1757" w:type="dxa"/>
          </w:tcPr>
          <w:p>
            <w:pPr>
              <w:pStyle w:val="0"/>
              <w:jc w:val="center"/>
            </w:pPr>
            <w:r>
              <w:rPr>
                <w:sz w:val="20"/>
              </w:rPr>
              <w:t xml:space="preserve">наименование и единица измерения</w:t>
            </w:r>
          </w:p>
        </w:tc>
        <w:tc>
          <w:tcPr>
            <w:tcW w:w="907" w:type="dxa"/>
          </w:tcPr>
          <w:p>
            <w:pPr>
              <w:pStyle w:val="0"/>
              <w:jc w:val="center"/>
            </w:pPr>
            <w:r>
              <w:rPr>
                <w:sz w:val="20"/>
              </w:rPr>
              <w:t xml:space="preserve">значения по годам реализации</w:t>
            </w:r>
          </w:p>
        </w:tc>
      </w:tr>
      <w:tr>
        <w:tc>
          <w:tcPr>
            <w:tcW w:w="724" w:type="dxa"/>
            <w:vAlign w:val="center"/>
          </w:tcPr>
          <w:p>
            <w:pPr>
              <w:pStyle w:val="0"/>
              <w:jc w:val="center"/>
            </w:pPr>
            <w:r>
              <w:rPr>
                <w:sz w:val="20"/>
              </w:rPr>
              <w:t xml:space="preserve">1</w:t>
            </w:r>
          </w:p>
        </w:tc>
        <w:tc>
          <w:tcPr>
            <w:tcW w:w="2154" w:type="dxa"/>
            <w:vAlign w:val="center"/>
          </w:tcPr>
          <w:p>
            <w:pPr>
              <w:pStyle w:val="0"/>
              <w:jc w:val="center"/>
            </w:pPr>
            <w:r>
              <w:rPr>
                <w:sz w:val="20"/>
              </w:rPr>
              <w:t xml:space="preserve">2</w:t>
            </w:r>
          </w:p>
        </w:tc>
        <w:tc>
          <w:tcPr>
            <w:tcW w:w="850" w:type="dxa"/>
            <w:vAlign w:val="center"/>
          </w:tcPr>
          <w:p>
            <w:pPr>
              <w:pStyle w:val="0"/>
              <w:jc w:val="center"/>
            </w:pPr>
            <w:r>
              <w:rPr>
                <w:sz w:val="20"/>
              </w:rPr>
              <w:t xml:space="preserve">3</w:t>
            </w:r>
          </w:p>
        </w:tc>
        <w:tc>
          <w:tcPr>
            <w:tcW w:w="1134" w:type="dxa"/>
            <w:vAlign w:val="center"/>
          </w:tcPr>
          <w:p>
            <w:pPr>
              <w:pStyle w:val="0"/>
              <w:jc w:val="center"/>
            </w:pPr>
            <w:r>
              <w:rPr>
                <w:sz w:val="20"/>
              </w:rPr>
              <w:t xml:space="preserve">4</w:t>
            </w:r>
          </w:p>
        </w:tc>
        <w:tc>
          <w:tcPr>
            <w:tcW w:w="1163" w:type="dxa"/>
            <w:vAlign w:val="center"/>
          </w:tcPr>
          <w:p>
            <w:pPr>
              <w:pStyle w:val="0"/>
              <w:jc w:val="center"/>
            </w:pPr>
            <w:r>
              <w:rPr>
                <w:sz w:val="20"/>
              </w:rPr>
              <w:t xml:space="preserve">5</w:t>
            </w:r>
          </w:p>
        </w:tc>
        <w:tc>
          <w:tcPr>
            <w:tcW w:w="1077" w:type="dxa"/>
            <w:vAlign w:val="center"/>
          </w:tcPr>
          <w:p>
            <w:pPr>
              <w:pStyle w:val="0"/>
              <w:jc w:val="center"/>
            </w:pPr>
            <w:r>
              <w:rPr>
                <w:sz w:val="20"/>
              </w:rPr>
              <w:t xml:space="preserve">6</w:t>
            </w:r>
          </w:p>
        </w:tc>
        <w:tc>
          <w:tcPr>
            <w:tcW w:w="1020" w:type="dxa"/>
            <w:vAlign w:val="center"/>
          </w:tcPr>
          <w:p>
            <w:pPr>
              <w:pStyle w:val="0"/>
              <w:jc w:val="center"/>
            </w:pPr>
            <w:r>
              <w:rPr>
                <w:sz w:val="20"/>
              </w:rPr>
              <w:t xml:space="preserve">7</w:t>
            </w:r>
          </w:p>
        </w:tc>
        <w:tc>
          <w:tcPr>
            <w:tcW w:w="1134" w:type="dxa"/>
            <w:vAlign w:val="center"/>
          </w:tcPr>
          <w:p>
            <w:pPr>
              <w:pStyle w:val="0"/>
              <w:jc w:val="center"/>
            </w:pPr>
            <w:r>
              <w:rPr>
                <w:sz w:val="20"/>
              </w:rPr>
              <w:t xml:space="preserve">8</w:t>
            </w:r>
          </w:p>
        </w:tc>
        <w:tc>
          <w:tcPr>
            <w:tcW w:w="1644" w:type="dxa"/>
            <w:vAlign w:val="center"/>
          </w:tcPr>
          <w:p>
            <w:pPr>
              <w:pStyle w:val="0"/>
              <w:jc w:val="center"/>
            </w:pPr>
            <w:r>
              <w:rPr>
                <w:sz w:val="20"/>
              </w:rPr>
              <w:t xml:space="preserve">9</w:t>
            </w:r>
          </w:p>
        </w:tc>
        <w:tc>
          <w:tcPr>
            <w:tcW w:w="1757" w:type="dxa"/>
            <w:vAlign w:val="center"/>
          </w:tcPr>
          <w:p>
            <w:pPr>
              <w:pStyle w:val="0"/>
              <w:jc w:val="center"/>
            </w:pPr>
            <w:r>
              <w:rPr>
                <w:sz w:val="20"/>
              </w:rPr>
              <w:t xml:space="preserve">10</w:t>
            </w:r>
          </w:p>
        </w:tc>
        <w:tc>
          <w:tcPr>
            <w:tcW w:w="907" w:type="dxa"/>
            <w:vAlign w:val="center"/>
          </w:tcPr>
          <w:p>
            <w:pPr>
              <w:pStyle w:val="0"/>
              <w:jc w:val="center"/>
            </w:pPr>
            <w:r>
              <w:rPr>
                <w:sz w:val="20"/>
              </w:rPr>
              <w:t xml:space="preserve">11</w:t>
            </w:r>
          </w:p>
        </w:tc>
      </w:tr>
      <w:tr>
        <w:tc>
          <w:tcPr>
            <w:tcW w:w="724" w:type="dxa"/>
            <w:vAlign w:val="center"/>
          </w:tcPr>
          <w:p>
            <w:pPr>
              <w:pStyle w:val="0"/>
              <w:jc w:val="center"/>
            </w:pPr>
            <w:r>
              <w:rPr>
                <w:sz w:val="20"/>
              </w:rPr>
              <w:t xml:space="preserve">1.</w:t>
            </w:r>
          </w:p>
        </w:tc>
        <w:tc>
          <w:tcPr>
            <w:gridSpan w:val="10"/>
            <w:tcW w:w="12840" w:type="dxa"/>
            <w:vAlign w:val="center"/>
          </w:tcPr>
          <w:p>
            <w:pPr>
              <w:pStyle w:val="0"/>
            </w:pPr>
            <w:r>
              <w:rPr>
                <w:sz w:val="20"/>
              </w:rPr>
              <w:t xml:space="preserve">Задача 1 "Формирование законопослушного поведения участников дорожного движения" подпрограммы 2</w:t>
            </w:r>
          </w:p>
        </w:tc>
      </w:tr>
      <w:tr>
        <w:tc>
          <w:tcPr>
            <w:tcW w:w="724" w:type="dxa"/>
            <w:vMerge w:val="restart"/>
          </w:tcPr>
          <w:p>
            <w:pPr>
              <w:pStyle w:val="0"/>
              <w:jc w:val="center"/>
            </w:pPr>
            <w:r>
              <w:rPr>
                <w:sz w:val="20"/>
              </w:rPr>
              <w:t xml:space="preserve">1.1</w:t>
            </w:r>
          </w:p>
        </w:tc>
        <w:tc>
          <w:tcPr>
            <w:tcW w:w="2154" w:type="dxa"/>
            <w:vMerge w:val="restart"/>
          </w:tcPr>
          <w:p>
            <w:pPr>
              <w:pStyle w:val="0"/>
            </w:pPr>
            <w:r>
              <w:rPr>
                <w:sz w:val="20"/>
              </w:rPr>
              <w:t xml:space="preserve">Основное мероприятие. Развитие и совершенствование системы по формированию законопослушного поведения участников дорожного движения (до 31.12.2025), в т.ч.:</w:t>
            </w:r>
          </w:p>
        </w:tc>
        <w:tc>
          <w:tcPr>
            <w:tcW w:w="850" w:type="dxa"/>
          </w:tcPr>
          <w:p>
            <w:pPr>
              <w:pStyle w:val="0"/>
              <w:jc w:val="center"/>
            </w:pPr>
            <w:r>
              <w:rPr>
                <w:sz w:val="20"/>
              </w:rPr>
              <w:t xml:space="preserve">Всего</w:t>
            </w:r>
          </w:p>
        </w:tc>
        <w:tc>
          <w:tcPr>
            <w:tcW w:w="1134" w:type="dxa"/>
          </w:tcPr>
          <w:p>
            <w:pPr>
              <w:pStyle w:val="0"/>
              <w:jc w:val="right"/>
            </w:pPr>
            <w:r>
              <w:rPr>
                <w:sz w:val="20"/>
              </w:rPr>
              <w:t xml:space="preserve">0,00</w:t>
            </w:r>
          </w:p>
        </w:tc>
        <w:tc>
          <w:tcPr>
            <w:tcW w:w="1163"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0,00</w:t>
            </w:r>
          </w:p>
        </w:tc>
        <w:tc>
          <w:tcPr>
            <w:tcW w:w="1134" w:type="dxa"/>
          </w:tcPr>
          <w:p>
            <w:pPr>
              <w:pStyle w:val="0"/>
              <w:jc w:val="right"/>
            </w:pPr>
            <w:r>
              <w:rPr>
                <w:sz w:val="20"/>
              </w:rPr>
              <w:t xml:space="preserve">0,00</w:t>
            </w:r>
          </w:p>
        </w:tc>
        <w:tc>
          <w:tcPr>
            <w:tcW w:w="1644" w:type="dxa"/>
            <w:vMerge w:val="restart"/>
          </w:tcPr>
          <w:p>
            <w:pPr>
              <w:pStyle w:val="0"/>
            </w:pPr>
            <w:r>
              <w:rPr>
                <w:sz w:val="20"/>
              </w:rPr>
              <w:t xml:space="preserve">УЖКХ ТиС, Отдел информационной политики Администрации ЗАТО Северск</w:t>
            </w:r>
          </w:p>
        </w:tc>
        <w:tc>
          <w:tcPr>
            <w:tcW w:w="1757" w:type="dxa"/>
          </w:tcPr>
          <w:p>
            <w:pPr>
              <w:pStyle w:val="0"/>
              <w:jc w:val="center"/>
            </w:pPr>
            <w:r>
              <w:rPr>
                <w:sz w:val="20"/>
              </w:rPr>
              <w:t xml:space="preserve">Х</w:t>
            </w:r>
          </w:p>
        </w:tc>
        <w:tc>
          <w:tcPr>
            <w:tcW w:w="907" w:type="dxa"/>
          </w:tcPr>
          <w:p>
            <w:pPr>
              <w:pStyle w:val="0"/>
              <w:jc w:val="center"/>
            </w:pPr>
            <w:r>
              <w:rPr>
                <w:sz w:val="20"/>
              </w:rPr>
              <w:t xml:space="preserve">Х</w:t>
            </w:r>
          </w:p>
        </w:tc>
      </w:tr>
      <w:tr>
        <w:tc>
          <w:tcPr>
            <w:vMerge w:val="continue"/>
          </w:tcPr>
          <w:p/>
        </w:tc>
        <w:tc>
          <w:tcPr>
            <w:vMerge w:val="continue"/>
          </w:tcPr>
          <w:p/>
        </w:tc>
        <w:tc>
          <w:tcPr>
            <w:tcW w:w="850" w:type="dxa"/>
          </w:tcPr>
          <w:p>
            <w:pPr>
              <w:pStyle w:val="0"/>
              <w:jc w:val="center"/>
            </w:pPr>
            <w:r>
              <w:rPr>
                <w:sz w:val="20"/>
              </w:rPr>
              <w:t xml:space="preserve">2025</w:t>
            </w:r>
          </w:p>
        </w:tc>
        <w:tc>
          <w:tcPr>
            <w:tcW w:w="1134" w:type="dxa"/>
          </w:tcPr>
          <w:p>
            <w:pPr>
              <w:pStyle w:val="0"/>
              <w:jc w:val="right"/>
            </w:pPr>
            <w:r>
              <w:rPr>
                <w:sz w:val="20"/>
              </w:rPr>
              <w:t xml:space="preserve">0,00</w:t>
            </w:r>
          </w:p>
        </w:tc>
        <w:tc>
          <w:tcPr>
            <w:tcW w:w="1163"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757" w:type="dxa"/>
          </w:tcPr>
          <w:p>
            <w:pPr>
              <w:pStyle w:val="0"/>
            </w:pPr>
            <w:r>
              <w:rPr>
                <w:sz w:val="20"/>
              </w:rPr>
              <w:t xml:space="preserve">1. Количество размещенных в средствах массовой информации статей и пропагандистских материалов, ед</w:t>
            </w:r>
          </w:p>
        </w:tc>
        <w:tc>
          <w:tcPr>
            <w:tcW w:w="907" w:type="dxa"/>
          </w:tcPr>
          <w:p>
            <w:pPr>
              <w:pStyle w:val="0"/>
              <w:jc w:val="right"/>
            </w:pPr>
            <w:r>
              <w:rPr>
                <w:sz w:val="20"/>
              </w:rPr>
              <w:t xml:space="preserve">152</w:t>
            </w:r>
          </w:p>
        </w:tc>
      </w:tr>
      <w:tr>
        <w:tc>
          <w:tcPr>
            <w:tcW w:w="724" w:type="dxa"/>
            <w:vMerge w:val="restart"/>
          </w:tcPr>
          <w:p>
            <w:pPr>
              <w:pStyle w:val="0"/>
              <w:jc w:val="center"/>
            </w:pPr>
            <w:r>
              <w:rPr>
                <w:sz w:val="20"/>
              </w:rPr>
              <w:t xml:space="preserve">1.1.1</w:t>
            </w:r>
          </w:p>
        </w:tc>
        <w:tc>
          <w:tcPr>
            <w:tcW w:w="2154" w:type="dxa"/>
            <w:vMerge w:val="restart"/>
          </w:tcPr>
          <w:p>
            <w:pPr>
              <w:pStyle w:val="0"/>
            </w:pPr>
            <w:r>
              <w:rPr>
                <w:sz w:val="20"/>
              </w:rPr>
              <w:t xml:space="preserve">Освещение в средствах массовой информации ЗАТО Северск результатов профилактических акций</w:t>
            </w:r>
          </w:p>
        </w:tc>
        <w:tc>
          <w:tcPr>
            <w:tcW w:w="850" w:type="dxa"/>
          </w:tcPr>
          <w:p>
            <w:pPr>
              <w:pStyle w:val="0"/>
              <w:jc w:val="center"/>
            </w:pPr>
            <w:r>
              <w:rPr>
                <w:sz w:val="20"/>
              </w:rPr>
              <w:t xml:space="preserve">Всего</w:t>
            </w:r>
          </w:p>
        </w:tc>
        <w:tc>
          <w:tcPr>
            <w:tcW w:w="1134" w:type="dxa"/>
          </w:tcPr>
          <w:p>
            <w:pPr>
              <w:pStyle w:val="0"/>
              <w:jc w:val="right"/>
            </w:pPr>
            <w:r>
              <w:rPr>
                <w:sz w:val="20"/>
              </w:rPr>
              <w:t xml:space="preserve">0,00</w:t>
            </w:r>
          </w:p>
        </w:tc>
        <w:tc>
          <w:tcPr>
            <w:tcW w:w="1163"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0,00</w:t>
            </w:r>
          </w:p>
        </w:tc>
        <w:tc>
          <w:tcPr>
            <w:tcW w:w="1134" w:type="dxa"/>
          </w:tcPr>
          <w:p>
            <w:pPr>
              <w:pStyle w:val="0"/>
              <w:jc w:val="right"/>
            </w:pPr>
            <w:r>
              <w:rPr>
                <w:sz w:val="20"/>
              </w:rPr>
              <w:t xml:space="preserve">0,00</w:t>
            </w:r>
          </w:p>
        </w:tc>
        <w:tc>
          <w:tcPr>
            <w:tcW w:w="1644" w:type="dxa"/>
            <w:vMerge w:val="restart"/>
          </w:tcPr>
          <w:p>
            <w:pPr>
              <w:pStyle w:val="0"/>
            </w:pPr>
            <w:r>
              <w:rPr>
                <w:sz w:val="20"/>
              </w:rPr>
              <w:t xml:space="preserve">УЖКХ ТиС, Отдел информационной политики Администрации ЗАТО Северск</w:t>
            </w:r>
          </w:p>
        </w:tc>
        <w:tc>
          <w:tcPr>
            <w:tcW w:w="1757" w:type="dxa"/>
          </w:tcPr>
          <w:p>
            <w:pPr>
              <w:pStyle w:val="0"/>
              <w:jc w:val="center"/>
            </w:pPr>
            <w:r>
              <w:rPr>
                <w:sz w:val="20"/>
              </w:rPr>
              <w:t xml:space="preserve">Х</w:t>
            </w:r>
          </w:p>
        </w:tc>
        <w:tc>
          <w:tcPr>
            <w:tcW w:w="907" w:type="dxa"/>
          </w:tcPr>
          <w:p>
            <w:pPr>
              <w:pStyle w:val="0"/>
              <w:jc w:val="center"/>
            </w:pPr>
            <w:r>
              <w:rPr>
                <w:sz w:val="20"/>
              </w:rPr>
              <w:t xml:space="preserve">Х</w:t>
            </w:r>
          </w:p>
        </w:tc>
      </w:tr>
      <w:tr>
        <w:tc>
          <w:tcPr>
            <w:vMerge w:val="continue"/>
          </w:tcPr>
          <w:p/>
        </w:tc>
        <w:tc>
          <w:tcPr>
            <w:vMerge w:val="continue"/>
          </w:tcPr>
          <w:p/>
        </w:tc>
        <w:tc>
          <w:tcPr>
            <w:tcW w:w="850" w:type="dxa"/>
          </w:tcPr>
          <w:p>
            <w:pPr>
              <w:pStyle w:val="0"/>
              <w:jc w:val="center"/>
            </w:pPr>
            <w:r>
              <w:rPr>
                <w:sz w:val="20"/>
              </w:rPr>
              <w:t xml:space="preserve">2025</w:t>
            </w:r>
          </w:p>
        </w:tc>
        <w:tc>
          <w:tcPr>
            <w:tcW w:w="1134" w:type="dxa"/>
          </w:tcPr>
          <w:p>
            <w:pPr>
              <w:pStyle w:val="0"/>
              <w:jc w:val="right"/>
            </w:pPr>
            <w:r>
              <w:rPr>
                <w:sz w:val="20"/>
              </w:rPr>
              <w:t xml:space="preserve">0,00</w:t>
            </w:r>
          </w:p>
        </w:tc>
        <w:tc>
          <w:tcPr>
            <w:tcW w:w="1163"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757" w:type="dxa"/>
          </w:tcPr>
          <w:p>
            <w:pPr>
              <w:pStyle w:val="0"/>
            </w:pPr>
            <w:r>
              <w:rPr>
                <w:sz w:val="20"/>
              </w:rPr>
              <w:t xml:space="preserve">1. Количество размещенных в средствах массовой информации пропагандистских материалов, ед</w:t>
            </w:r>
          </w:p>
        </w:tc>
        <w:tc>
          <w:tcPr>
            <w:tcW w:w="907" w:type="dxa"/>
          </w:tcPr>
          <w:p>
            <w:pPr>
              <w:pStyle w:val="0"/>
              <w:jc w:val="right"/>
            </w:pPr>
            <w:r>
              <w:rPr>
                <w:sz w:val="20"/>
              </w:rPr>
              <w:t xml:space="preserve">12</w:t>
            </w:r>
          </w:p>
        </w:tc>
      </w:tr>
      <w:tr>
        <w:tc>
          <w:tcPr>
            <w:tcW w:w="724" w:type="dxa"/>
            <w:vMerge w:val="restart"/>
          </w:tcPr>
          <w:p>
            <w:pPr>
              <w:pStyle w:val="0"/>
              <w:jc w:val="center"/>
            </w:pPr>
            <w:r>
              <w:rPr>
                <w:sz w:val="20"/>
              </w:rPr>
              <w:t xml:space="preserve">1.1.2</w:t>
            </w:r>
          </w:p>
        </w:tc>
        <w:tc>
          <w:tcPr>
            <w:tcW w:w="2154" w:type="dxa"/>
            <w:vMerge w:val="restart"/>
          </w:tcPr>
          <w:p>
            <w:pPr>
              <w:pStyle w:val="0"/>
            </w:pPr>
            <w:r>
              <w:rPr>
                <w:sz w:val="20"/>
              </w:rPr>
              <w:t xml:space="preserve">Создание и размещение в средствах массовой информации информационно-пропагандистских материалов, призванных освещать работу по обеспечению безопасности дорожного движения</w:t>
            </w:r>
          </w:p>
        </w:tc>
        <w:tc>
          <w:tcPr>
            <w:tcW w:w="850" w:type="dxa"/>
          </w:tcPr>
          <w:p>
            <w:pPr>
              <w:pStyle w:val="0"/>
              <w:jc w:val="center"/>
            </w:pPr>
            <w:r>
              <w:rPr>
                <w:sz w:val="20"/>
              </w:rPr>
              <w:t xml:space="preserve">Всего</w:t>
            </w:r>
          </w:p>
        </w:tc>
        <w:tc>
          <w:tcPr>
            <w:tcW w:w="1134" w:type="dxa"/>
          </w:tcPr>
          <w:p>
            <w:pPr>
              <w:pStyle w:val="0"/>
              <w:jc w:val="right"/>
            </w:pPr>
            <w:r>
              <w:rPr>
                <w:sz w:val="20"/>
              </w:rPr>
              <w:t xml:space="preserve">0,00</w:t>
            </w:r>
          </w:p>
        </w:tc>
        <w:tc>
          <w:tcPr>
            <w:tcW w:w="1163"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0,00</w:t>
            </w:r>
          </w:p>
        </w:tc>
        <w:tc>
          <w:tcPr>
            <w:tcW w:w="1134" w:type="dxa"/>
          </w:tcPr>
          <w:p>
            <w:pPr>
              <w:pStyle w:val="0"/>
              <w:jc w:val="right"/>
            </w:pPr>
            <w:r>
              <w:rPr>
                <w:sz w:val="20"/>
              </w:rPr>
              <w:t xml:space="preserve">0,00</w:t>
            </w:r>
          </w:p>
        </w:tc>
        <w:tc>
          <w:tcPr>
            <w:tcW w:w="1644" w:type="dxa"/>
            <w:vMerge w:val="restart"/>
          </w:tcPr>
          <w:p>
            <w:pPr>
              <w:pStyle w:val="0"/>
            </w:pPr>
            <w:r>
              <w:rPr>
                <w:sz w:val="20"/>
              </w:rPr>
              <w:t xml:space="preserve">УЖКХ ТиС, Отдел информационной политики Администрации ЗАТО Северск</w:t>
            </w:r>
          </w:p>
        </w:tc>
        <w:tc>
          <w:tcPr>
            <w:tcW w:w="1757" w:type="dxa"/>
          </w:tcPr>
          <w:p>
            <w:pPr>
              <w:pStyle w:val="0"/>
              <w:jc w:val="center"/>
            </w:pPr>
            <w:r>
              <w:rPr>
                <w:sz w:val="20"/>
              </w:rPr>
              <w:t xml:space="preserve">Х</w:t>
            </w:r>
          </w:p>
        </w:tc>
        <w:tc>
          <w:tcPr>
            <w:tcW w:w="907" w:type="dxa"/>
          </w:tcPr>
          <w:p>
            <w:pPr>
              <w:pStyle w:val="0"/>
              <w:jc w:val="center"/>
            </w:pPr>
            <w:r>
              <w:rPr>
                <w:sz w:val="20"/>
              </w:rPr>
              <w:t xml:space="preserve">Х</w:t>
            </w:r>
          </w:p>
        </w:tc>
      </w:tr>
      <w:tr>
        <w:tc>
          <w:tcPr>
            <w:vMerge w:val="continue"/>
          </w:tcPr>
          <w:p/>
        </w:tc>
        <w:tc>
          <w:tcPr>
            <w:vMerge w:val="continue"/>
          </w:tcPr>
          <w:p/>
        </w:tc>
        <w:tc>
          <w:tcPr>
            <w:tcW w:w="850" w:type="dxa"/>
          </w:tcPr>
          <w:p>
            <w:pPr>
              <w:pStyle w:val="0"/>
              <w:jc w:val="center"/>
            </w:pPr>
            <w:r>
              <w:rPr>
                <w:sz w:val="20"/>
              </w:rPr>
              <w:t xml:space="preserve">2025</w:t>
            </w:r>
          </w:p>
        </w:tc>
        <w:tc>
          <w:tcPr>
            <w:tcW w:w="1134" w:type="dxa"/>
          </w:tcPr>
          <w:p>
            <w:pPr>
              <w:pStyle w:val="0"/>
              <w:jc w:val="right"/>
            </w:pPr>
            <w:r>
              <w:rPr>
                <w:sz w:val="20"/>
              </w:rPr>
              <w:t xml:space="preserve">0,00</w:t>
            </w:r>
          </w:p>
        </w:tc>
        <w:tc>
          <w:tcPr>
            <w:tcW w:w="1163"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757" w:type="dxa"/>
          </w:tcPr>
          <w:p>
            <w:pPr>
              <w:pStyle w:val="0"/>
            </w:pPr>
            <w:r>
              <w:rPr>
                <w:sz w:val="20"/>
              </w:rPr>
              <w:t xml:space="preserve">1. Количество размещенных в средствах массовой информации пропагандистских материалов, ед</w:t>
            </w:r>
          </w:p>
        </w:tc>
        <w:tc>
          <w:tcPr>
            <w:tcW w:w="907" w:type="dxa"/>
          </w:tcPr>
          <w:p>
            <w:pPr>
              <w:pStyle w:val="0"/>
              <w:jc w:val="right"/>
            </w:pPr>
            <w:r>
              <w:rPr>
                <w:sz w:val="20"/>
              </w:rPr>
              <w:t xml:space="preserve">100</w:t>
            </w:r>
          </w:p>
        </w:tc>
      </w:tr>
      <w:tr>
        <w:tc>
          <w:tcPr>
            <w:tcW w:w="724" w:type="dxa"/>
            <w:vMerge w:val="restart"/>
          </w:tcPr>
          <w:p>
            <w:pPr>
              <w:pStyle w:val="0"/>
              <w:jc w:val="center"/>
            </w:pPr>
            <w:r>
              <w:rPr>
                <w:sz w:val="20"/>
              </w:rPr>
              <w:t xml:space="preserve">1.1.3</w:t>
            </w:r>
          </w:p>
        </w:tc>
        <w:tc>
          <w:tcPr>
            <w:tcW w:w="2154" w:type="dxa"/>
            <w:vMerge w:val="restart"/>
          </w:tcPr>
          <w:p>
            <w:pPr>
              <w:pStyle w:val="0"/>
            </w:pPr>
            <w:r>
              <w:rPr>
                <w:sz w:val="20"/>
              </w:rPr>
              <w:t xml:space="preserve">Организация в печатных средствах массовой информации специальных тематических рубрик для систематического освещения проблемных вопросов по безопасности дорожного движения</w:t>
            </w:r>
          </w:p>
        </w:tc>
        <w:tc>
          <w:tcPr>
            <w:tcW w:w="850" w:type="dxa"/>
          </w:tcPr>
          <w:p>
            <w:pPr>
              <w:pStyle w:val="0"/>
              <w:jc w:val="center"/>
            </w:pPr>
            <w:r>
              <w:rPr>
                <w:sz w:val="20"/>
              </w:rPr>
              <w:t xml:space="preserve">Всего</w:t>
            </w:r>
          </w:p>
        </w:tc>
        <w:tc>
          <w:tcPr>
            <w:tcW w:w="1134" w:type="dxa"/>
          </w:tcPr>
          <w:p>
            <w:pPr>
              <w:pStyle w:val="0"/>
              <w:jc w:val="right"/>
            </w:pPr>
            <w:r>
              <w:rPr>
                <w:sz w:val="20"/>
              </w:rPr>
              <w:t xml:space="preserve">0,00</w:t>
            </w:r>
          </w:p>
        </w:tc>
        <w:tc>
          <w:tcPr>
            <w:tcW w:w="1163"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0,00</w:t>
            </w:r>
          </w:p>
        </w:tc>
        <w:tc>
          <w:tcPr>
            <w:tcW w:w="1134" w:type="dxa"/>
          </w:tcPr>
          <w:p>
            <w:pPr>
              <w:pStyle w:val="0"/>
              <w:jc w:val="right"/>
            </w:pPr>
            <w:r>
              <w:rPr>
                <w:sz w:val="20"/>
              </w:rPr>
              <w:t xml:space="preserve">0,00</w:t>
            </w:r>
          </w:p>
        </w:tc>
        <w:tc>
          <w:tcPr>
            <w:tcW w:w="1644" w:type="dxa"/>
            <w:vMerge w:val="restart"/>
          </w:tcPr>
          <w:p>
            <w:pPr>
              <w:pStyle w:val="0"/>
            </w:pPr>
            <w:r>
              <w:rPr>
                <w:sz w:val="20"/>
              </w:rPr>
              <w:t xml:space="preserve">УЖКХ ТиС, Отдел информационной политики Администрации ЗАТО Северск</w:t>
            </w:r>
          </w:p>
        </w:tc>
        <w:tc>
          <w:tcPr>
            <w:tcW w:w="1757" w:type="dxa"/>
          </w:tcPr>
          <w:p>
            <w:pPr>
              <w:pStyle w:val="0"/>
              <w:jc w:val="center"/>
            </w:pPr>
            <w:r>
              <w:rPr>
                <w:sz w:val="20"/>
              </w:rPr>
              <w:t xml:space="preserve">Х</w:t>
            </w:r>
          </w:p>
        </w:tc>
        <w:tc>
          <w:tcPr>
            <w:tcW w:w="907" w:type="dxa"/>
          </w:tcPr>
          <w:p>
            <w:pPr>
              <w:pStyle w:val="0"/>
              <w:jc w:val="center"/>
            </w:pPr>
            <w:r>
              <w:rPr>
                <w:sz w:val="20"/>
              </w:rPr>
              <w:t xml:space="preserve">Х</w:t>
            </w:r>
          </w:p>
        </w:tc>
      </w:tr>
      <w:tr>
        <w:tc>
          <w:tcPr>
            <w:vMerge w:val="continue"/>
          </w:tcPr>
          <w:p/>
        </w:tc>
        <w:tc>
          <w:tcPr>
            <w:vMerge w:val="continue"/>
          </w:tcPr>
          <w:p/>
        </w:tc>
        <w:tc>
          <w:tcPr>
            <w:tcW w:w="850" w:type="dxa"/>
          </w:tcPr>
          <w:p>
            <w:pPr>
              <w:pStyle w:val="0"/>
              <w:jc w:val="center"/>
            </w:pPr>
            <w:r>
              <w:rPr>
                <w:sz w:val="20"/>
              </w:rPr>
              <w:t xml:space="preserve">2025</w:t>
            </w:r>
          </w:p>
        </w:tc>
        <w:tc>
          <w:tcPr>
            <w:tcW w:w="1134" w:type="dxa"/>
          </w:tcPr>
          <w:p>
            <w:pPr>
              <w:pStyle w:val="0"/>
              <w:jc w:val="right"/>
            </w:pPr>
            <w:r>
              <w:rPr>
                <w:sz w:val="20"/>
              </w:rPr>
              <w:t xml:space="preserve">0,00</w:t>
            </w:r>
          </w:p>
        </w:tc>
        <w:tc>
          <w:tcPr>
            <w:tcW w:w="1163"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757" w:type="dxa"/>
          </w:tcPr>
          <w:p>
            <w:pPr>
              <w:pStyle w:val="0"/>
            </w:pPr>
            <w:r>
              <w:rPr>
                <w:sz w:val="20"/>
              </w:rPr>
              <w:t xml:space="preserve">1. Количество размещенных в средствах массовой информации пропагандистских материалов, ед</w:t>
            </w:r>
          </w:p>
        </w:tc>
        <w:tc>
          <w:tcPr>
            <w:tcW w:w="907" w:type="dxa"/>
          </w:tcPr>
          <w:p>
            <w:pPr>
              <w:pStyle w:val="0"/>
              <w:jc w:val="right"/>
            </w:pPr>
            <w:r>
              <w:rPr>
                <w:sz w:val="20"/>
              </w:rPr>
              <w:t xml:space="preserve">40</w:t>
            </w:r>
          </w:p>
        </w:tc>
      </w:tr>
      <w:tr>
        <w:tc>
          <w:tcPr>
            <w:tcW w:w="724" w:type="dxa"/>
          </w:tcPr>
          <w:p>
            <w:pPr>
              <w:pStyle w:val="0"/>
              <w:jc w:val="center"/>
            </w:pPr>
            <w:r>
              <w:rPr>
                <w:sz w:val="20"/>
              </w:rPr>
              <w:t xml:space="preserve">1.</w:t>
            </w:r>
          </w:p>
        </w:tc>
        <w:tc>
          <w:tcPr>
            <w:gridSpan w:val="10"/>
            <w:tcW w:w="12840" w:type="dxa"/>
            <w:vAlign w:val="center"/>
          </w:tcPr>
          <w:p>
            <w:pPr>
              <w:pStyle w:val="0"/>
            </w:pPr>
            <w:r>
              <w:rPr>
                <w:sz w:val="20"/>
              </w:rPr>
              <w:t xml:space="preserve">Задача 1 "Формирование законопослушного поведения участников дорожного движения" подпрограммы 2</w:t>
            </w:r>
          </w:p>
        </w:tc>
      </w:tr>
      <w:tr>
        <w:tc>
          <w:tcPr>
            <w:tcW w:w="724" w:type="dxa"/>
            <w:vMerge w:val="restart"/>
          </w:tcPr>
          <w:p>
            <w:pPr>
              <w:pStyle w:val="0"/>
              <w:jc w:val="center"/>
            </w:pPr>
            <w:r>
              <w:rPr>
                <w:sz w:val="20"/>
              </w:rPr>
              <w:t xml:space="preserve">1.1</w:t>
            </w:r>
          </w:p>
        </w:tc>
        <w:tc>
          <w:tcPr>
            <w:tcW w:w="2154" w:type="dxa"/>
            <w:vMerge w:val="restart"/>
          </w:tcPr>
          <w:p>
            <w:pPr>
              <w:pStyle w:val="0"/>
            </w:pPr>
            <w:r>
              <w:rPr>
                <w:sz w:val="20"/>
              </w:rPr>
              <w:t xml:space="preserve">КПМ "Формирование законопослушного поведения участников дорожного движения" (с 01.01.2026)</w:t>
            </w:r>
          </w:p>
        </w:tc>
        <w:tc>
          <w:tcPr>
            <w:tcW w:w="850" w:type="dxa"/>
          </w:tcPr>
          <w:p>
            <w:pPr>
              <w:pStyle w:val="0"/>
              <w:jc w:val="center"/>
            </w:pPr>
            <w:r>
              <w:rPr>
                <w:sz w:val="20"/>
              </w:rPr>
              <w:t xml:space="preserve">Всего</w:t>
            </w:r>
          </w:p>
        </w:tc>
        <w:tc>
          <w:tcPr>
            <w:tcW w:w="1134" w:type="dxa"/>
          </w:tcPr>
          <w:p>
            <w:pPr>
              <w:pStyle w:val="0"/>
              <w:jc w:val="right"/>
            </w:pPr>
            <w:r>
              <w:rPr>
                <w:sz w:val="20"/>
              </w:rPr>
              <w:t xml:space="preserve">0,00</w:t>
            </w:r>
          </w:p>
        </w:tc>
        <w:tc>
          <w:tcPr>
            <w:tcW w:w="1163"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0,00</w:t>
            </w:r>
          </w:p>
        </w:tc>
        <w:tc>
          <w:tcPr>
            <w:tcW w:w="1134" w:type="dxa"/>
          </w:tcPr>
          <w:p>
            <w:pPr>
              <w:pStyle w:val="0"/>
              <w:jc w:val="right"/>
            </w:pPr>
            <w:r>
              <w:rPr>
                <w:sz w:val="20"/>
              </w:rPr>
              <w:t xml:space="preserve">0,00</w:t>
            </w:r>
          </w:p>
        </w:tc>
        <w:tc>
          <w:tcPr>
            <w:tcW w:w="1644" w:type="dxa"/>
            <w:vMerge w:val="restart"/>
          </w:tcPr>
          <w:p>
            <w:pPr>
              <w:pStyle w:val="0"/>
            </w:pPr>
            <w:r>
              <w:rPr>
                <w:sz w:val="20"/>
              </w:rPr>
              <w:t xml:space="preserve">УЖКХ ТиС, Отдел информационной политики Администрации ЗАТО Северск</w:t>
            </w:r>
          </w:p>
        </w:tc>
        <w:tc>
          <w:tcPr>
            <w:tcW w:w="1757" w:type="dxa"/>
          </w:tcPr>
          <w:p>
            <w:pPr>
              <w:pStyle w:val="0"/>
              <w:jc w:val="center"/>
            </w:pPr>
            <w:r>
              <w:rPr>
                <w:sz w:val="20"/>
              </w:rPr>
              <w:t xml:space="preserve">Х</w:t>
            </w:r>
          </w:p>
        </w:tc>
        <w:tc>
          <w:tcPr>
            <w:tcW w:w="907" w:type="dxa"/>
          </w:tcPr>
          <w:p>
            <w:pPr>
              <w:pStyle w:val="0"/>
              <w:jc w:val="center"/>
            </w:pPr>
            <w:r>
              <w:rPr>
                <w:sz w:val="20"/>
              </w:rPr>
              <w:t xml:space="preserve">Х</w:t>
            </w:r>
          </w:p>
        </w:tc>
      </w:tr>
      <w:tr>
        <w:tc>
          <w:tcPr>
            <w:vMerge w:val="continue"/>
          </w:tcPr>
          <w:p/>
        </w:tc>
        <w:tc>
          <w:tcPr>
            <w:vMerge w:val="continue"/>
          </w:tcPr>
          <w:p/>
        </w:tc>
        <w:tc>
          <w:tcPr>
            <w:tcW w:w="850" w:type="dxa"/>
          </w:tcPr>
          <w:p>
            <w:pPr>
              <w:pStyle w:val="0"/>
              <w:jc w:val="center"/>
            </w:pPr>
            <w:r>
              <w:rPr>
                <w:sz w:val="20"/>
              </w:rPr>
              <w:t xml:space="preserve">2026</w:t>
            </w:r>
          </w:p>
        </w:tc>
        <w:tc>
          <w:tcPr>
            <w:tcW w:w="1134" w:type="dxa"/>
          </w:tcPr>
          <w:p>
            <w:pPr>
              <w:pStyle w:val="0"/>
              <w:jc w:val="right"/>
            </w:pPr>
            <w:r>
              <w:rPr>
                <w:sz w:val="20"/>
              </w:rPr>
              <w:t xml:space="preserve">0,00</w:t>
            </w:r>
          </w:p>
        </w:tc>
        <w:tc>
          <w:tcPr>
            <w:tcW w:w="1163"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757" w:type="dxa"/>
          </w:tcPr>
          <w:p>
            <w:pPr>
              <w:pStyle w:val="0"/>
            </w:pPr>
            <w:r>
              <w:rPr>
                <w:sz w:val="20"/>
              </w:rPr>
              <w:t xml:space="preserve">1. Количество размещенных в средствах массовой информации статей и пропагандистских материалов, ед</w:t>
            </w:r>
          </w:p>
        </w:tc>
        <w:tc>
          <w:tcPr>
            <w:tcW w:w="907" w:type="dxa"/>
          </w:tcPr>
          <w:p>
            <w:pPr>
              <w:pStyle w:val="0"/>
              <w:jc w:val="right"/>
            </w:pPr>
            <w:r>
              <w:rPr>
                <w:sz w:val="20"/>
              </w:rPr>
              <w:t xml:space="preserve">152</w:t>
            </w:r>
          </w:p>
        </w:tc>
      </w:tr>
      <w:tr>
        <w:tc>
          <w:tcPr>
            <w:vMerge w:val="continue"/>
          </w:tcPr>
          <w:p/>
        </w:tc>
        <w:tc>
          <w:tcPr>
            <w:vMerge w:val="continue"/>
          </w:tcPr>
          <w:p/>
        </w:tc>
        <w:tc>
          <w:tcPr>
            <w:tcW w:w="850" w:type="dxa"/>
          </w:tcPr>
          <w:p>
            <w:pPr>
              <w:pStyle w:val="0"/>
              <w:jc w:val="center"/>
            </w:pPr>
            <w:r>
              <w:rPr>
                <w:sz w:val="20"/>
              </w:rPr>
              <w:t xml:space="preserve">2027</w:t>
            </w:r>
          </w:p>
        </w:tc>
        <w:tc>
          <w:tcPr>
            <w:tcW w:w="1134" w:type="dxa"/>
          </w:tcPr>
          <w:p>
            <w:pPr>
              <w:pStyle w:val="0"/>
              <w:jc w:val="right"/>
            </w:pPr>
            <w:r>
              <w:rPr>
                <w:sz w:val="20"/>
              </w:rPr>
              <w:t xml:space="preserve">0,00</w:t>
            </w:r>
          </w:p>
        </w:tc>
        <w:tc>
          <w:tcPr>
            <w:tcW w:w="1163"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757" w:type="dxa"/>
          </w:tcPr>
          <w:p>
            <w:pPr>
              <w:pStyle w:val="0"/>
            </w:pPr>
            <w:r>
              <w:rPr>
                <w:sz w:val="20"/>
              </w:rPr>
              <w:t xml:space="preserve">1. Количество размещенных в средствах массовой информации статей и пропагандистских материалов, ед</w:t>
            </w:r>
          </w:p>
        </w:tc>
        <w:tc>
          <w:tcPr>
            <w:tcW w:w="907" w:type="dxa"/>
          </w:tcPr>
          <w:p>
            <w:pPr>
              <w:pStyle w:val="0"/>
              <w:jc w:val="right"/>
            </w:pPr>
            <w:r>
              <w:rPr>
                <w:sz w:val="20"/>
              </w:rPr>
              <w:t xml:space="preserve">152</w:t>
            </w:r>
          </w:p>
        </w:tc>
      </w:tr>
      <w:tr>
        <w:tc>
          <w:tcPr>
            <w:tcW w:w="724" w:type="dxa"/>
            <w:vAlign w:val="center"/>
          </w:tcPr>
          <w:p>
            <w:pPr>
              <w:pStyle w:val="0"/>
              <w:jc w:val="center"/>
            </w:pPr>
            <w:r>
              <w:rPr>
                <w:sz w:val="20"/>
              </w:rPr>
              <w:t xml:space="preserve">2.</w:t>
            </w:r>
          </w:p>
        </w:tc>
        <w:tc>
          <w:tcPr>
            <w:gridSpan w:val="10"/>
            <w:tcW w:w="12840" w:type="dxa"/>
            <w:vAlign w:val="center"/>
          </w:tcPr>
          <w:p>
            <w:pPr>
              <w:pStyle w:val="0"/>
            </w:pPr>
            <w:r>
              <w:rPr>
                <w:sz w:val="20"/>
              </w:rPr>
              <w:t xml:space="preserve">Задача 2 "Формирование у детей навыков безопасного поведения на дорогах" подпрограммы 2</w:t>
            </w:r>
          </w:p>
        </w:tc>
      </w:tr>
      <w:tr>
        <w:tc>
          <w:tcPr>
            <w:tcW w:w="724" w:type="dxa"/>
            <w:vMerge w:val="restart"/>
          </w:tcPr>
          <w:p>
            <w:pPr>
              <w:pStyle w:val="0"/>
              <w:jc w:val="center"/>
            </w:pPr>
            <w:r>
              <w:rPr>
                <w:sz w:val="20"/>
              </w:rPr>
              <w:t xml:space="preserve">2.1</w:t>
            </w:r>
          </w:p>
        </w:tc>
        <w:tc>
          <w:tcPr>
            <w:tcW w:w="2154" w:type="dxa"/>
            <w:vMerge w:val="restart"/>
          </w:tcPr>
          <w:p>
            <w:pPr>
              <w:pStyle w:val="0"/>
            </w:pPr>
            <w:r>
              <w:rPr>
                <w:sz w:val="20"/>
              </w:rPr>
              <w:t xml:space="preserve">Основное мероприятие. Оснащение детских учреждений специализированными элементами дорожного обустройства и обучения (до 31.12.2025), в т.ч.:</w:t>
            </w:r>
          </w:p>
        </w:tc>
        <w:tc>
          <w:tcPr>
            <w:tcW w:w="850" w:type="dxa"/>
          </w:tcPr>
          <w:p>
            <w:pPr>
              <w:pStyle w:val="0"/>
              <w:jc w:val="center"/>
            </w:pPr>
            <w:r>
              <w:rPr>
                <w:sz w:val="20"/>
              </w:rPr>
              <w:t xml:space="preserve">Всего</w:t>
            </w:r>
          </w:p>
        </w:tc>
        <w:tc>
          <w:tcPr>
            <w:tcW w:w="1134" w:type="dxa"/>
          </w:tcPr>
          <w:p>
            <w:pPr>
              <w:pStyle w:val="0"/>
              <w:jc w:val="right"/>
            </w:pPr>
            <w:r>
              <w:rPr>
                <w:sz w:val="20"/>
              </w:rPr>
              <w:t xml:space="preserve">26,00</w:t>
            </w:r>
          </w:p>
        </w:tc>
        <w:tc>
          <w:tcPr>
            <w:tcW w:w="1163"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26,00</w:t>
            </w:r>
          </w:p>
        </w:tc>
        <w:tc>
          <w:tcPr>
            <w:tcW w:w="1134" w:type="dxa"/>
          </w:tcPr>
          <w:p>
            <w:pPr>
              <w:pStyle w:val="0"/>
              <w:jc w:val="right"/>
            </w:pPr>
            <w:r>
              <w:rPr>
                <w:sz w:val="20"/>
              </w:rPr>
              <w:t xml:space="preserve">0,00</w:t>
            </w:r>
          </w:p>
        </w:tc>
        <w:tc>
          <w:tcPr>
            <w:tcW w:w="1644" w:type="dxa"/>
            <w:vMerge w:val="restart"/>
          </w:tcPr>
          <w:p>
            <w:pPr>
              <w:pStyle w:val="0"/>
            </w:pPr>
            <w:r>
              <w:rPr>
                <w:sz w:val="20"/>
              </w:rPr>
              <w:t xml:space="preserve">Управление образования, Управление культуры</w:t>
            </w:r>
          </w:p>
        </w:tc>
        <w:tc>
          <w:tcPr>
            <w:tcW w:w="1757" w:type="dxa"/>
          </w:tcPr>
          <w:p>
            <w:pPr>
              <w:pStyle w:val="0"/>
              <w:jc w:val="center"/>
            </w:pPr>
            <w:r>
              <w:rPr>
                <w:sz w:val="20"/>
              </w:rPr>
              <w:t xml:space="preserve">Х</w:t>
            </w:r>
          </w:p>
        </w:tc>
        <w:tc>
          <w:tcPr>
            <w:tcW w:w="907" w:type="dxa"/>
          </w:tcPr>
          <w:p>
            <w:pPr>
              <w:pStyle w:val="0"/>
              <w:jc w:val="center"/>
            </w:pPr>
            <w:r>
              <w:rPr>
                <w:sz w:val="20"/>
              </w:rPr>
              <w:t xml:space="preserve">Х</w:t>
            </w:r>
          </w:p>
        </w:tc>
      </w:tr>
      <w:tr>
        <w:tc>
          <w:tcPr>
            <w:vMerge w:val="continue"/>
          </w:tcPr>
          <w:p/>
        </w:tc>
        <w:tc>
          <w:tcPr>
            <w:vMerge w:val="continue"/>
          </w:tcPr>
          <w:p/>
        </w:tc>
        <w:tc>
          <w:tcPr>
            <w:tcW w:w="850" w:type="dxa"/>
          </w:tcPr>
          <w:p>
            <w:pPr>
              <w:pStyle w:val="0"/>
              <w:jc w:val="center"/>
            </w:pPr>
            <w:r>
              <w:rPr>
                <w:sz w:val="20"/>
              </w:rPr>
              <w:t xml:space="preserve">2025</w:t>
            </w:r>
          </w:p>
        </w:tc>
        <w:tc>
          <w:tcPr>
            <w:tcW w:w="1134" w:type="dxa"/>
          </w:tcPr>
          <w:p>
            <w:pPr>
              <w:pStyle w:val="0"/>
              <w:jc w:val="right"/>
            </w:pPr>
            <w:r>
              <w:rPr>
                <w:sz w:val="20"/>
              </w:rPr>
              <w:t xml:space="preserve">26,00</w:t>
            </w:r>
          </w:p>
        </w:tc>
        <w:tc>
          <w:tcPr>
            <w:tcW w:w="1163"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26,00</w:t>
            </w:r>
          </w:p>
        </w:tc>
        <w:tc>
          <w:tcPr>
            <w:tcW w:w="1134" w:type="dxa"/>
          </w:tcPr>
          <w:p>
            <w:pPr>
              <w:pStyle w:val="0"/>
              <w:jc w:val="right"/>
            </w:pPr>
            <w:r>
              <w:rPr>
                <w:sz w:val="20"/>
              </w:rPr>
              <w:t xml:space="preserve">0,00</w:t>
            </w:r>
          </w:p>
        </w:tc>
        <w:tc>
          <w:tcPr>
            <w:vMerge w:val="continue"/>
          </w:tcPr>
          <w:p/>
        </w:tc>
        <w:tc>
          <w:tcPr>
            <w:tcW w:w="1757" w:type="dxa"/>
          </w:tcPr>
          <w:p>
            <w:pPr>
              <w:pStyle w:val="0"/>
            </w:pPr>
            <w:r>
              <w:rPr>
                <w:sz w:val="20"/>
              </w:rPr>
              <w:t xml:space="preserve">1. Количество мероприятий в год, ед</w:t>
            </w:r>
          </w:p>
        </w:tc>
        <w:tc>
          <w:tcPr>
            <w:tcW w:w="907" w:type="dxa"/>
          </w:tcPr>
          <w:p>
            <w:pPr>
              <w:pStyle w:val="0"/>
              <w:jc w:val="right"/>
            </w:pPr>
            <w:r>
              <w:rPr>
                <w:sz w:val="20"/>
              </w:rPr>
              <w:t xml:space="preserve">1</w:t>
            </w:r>
          </w:p>
        </w:tc>
      </w:tr>
      <w:tr>
        <w:tc>
          <w:tcPr>
            <w:tcW w:w="724" w:type="dxa"/>
            <w:vMerge w:val="restart"/>
          </w:tcPr>
          <w:p>
            <w:pPr>
              <w:pStyle w:val="0"/>
              <w:jc w:val="center"/>
            </w:pPr>
            <w:r>
              <w:rPr>
                <w:sz w:val="20"/>
              </w:rPr>
              <w:t xml:space="preserve">2.1.1</w:t>
            </w:r>
          </w:p>
        </w:tc>
        <w:tc>
          <w:tcPr>
            <w:tcW w:w="2154" w:type="dxa"/>
            <w:vMerge w:val="restart"/>
          </w:tcPr>
          <w:p>
            <w:pPr>
              <w:pStyle w:val="0"/>
            </w:pPr>
            <w:r>
              <w:rPr>
                <w:sz w:val="20"/>
              </w:rPr>
              <w:t xml:space="preserve">Модернизация детского автогородка при МБУ ДО "Центр "Поиск"</w:t>
            </w:r>
          </w:p>
        </w:tc>
        <w:tc>
          <w:tcPr>
            <w:tcW w:w="850" w:type="dxa"/>
          </w:tcPr>
          <w:p>
            <w:pPr>
              <w:pStyle w:val="0"/>
              <w:jc w:val="center"/>
            </w:pPr>
            <w:r>
              <w:rPr>
                <w:sz w:val="20"/>
              </w:rPr>
              <w:t xml:space="preserve">Всего</w:t>
            </w:r>
          </w:p>
        </w:tc>
        <w:tc>
          <w:tcPr>
            <w:tcW w:w="1134" w:type="dxa"/>
          </w:tcPr>
          <w:p>
            <w:pPr>
              <w:pStyle w:val="0"/>
              <w:jc w:val="right"/>
            </w:pPr>
            <w:r>
              <w:rPr>
                <w:sz w:val="20"/>
              </w:rPr>
              <w:t xml:space="preserve">0,00</w:t>
            </w:r>
          </w:p>
        </w:tc>
        <w:tc>
          <w:tcPr>
            <w:tcW w:w="1163"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0,00</w:t>
            </w:r>
          </w:p>
        </w:tc>
        <w:tc>
          <w:tcPr>
            <w:tcW w:w="1134" w:type="dxa"/>
          </w:tcPr>
          <w:p>
            <w:pPr>
              <w:pStyle w:val="0"/>
              <w:jc w:val="right"/>
            </w:pPr>
            <w:r>
              <w:rPr>
                <w:sz w:val="20"/>
              </w:rPr>
              <w:t xml:space="preserve">0,00</w:t>
            </w:r>
          </w:p>
        </w:tc>
        <w:tc>
          <w:tcPr>
            <w:tcW w:w="1644" w:type="dxa"/>
            <w:vMerge w:val="restart"/>
          </w:tcPr>
          <w:p>
            <w:pPr>
              <w:pStyle w:val="0"/>
            </w:pPr>
            <w:r>
              <w:rPr>
                <w:sz w:val="20"/>
              </w:rPr>
              <w:t xml:space="preserve">Управление образования</w:t>
            </w:r>
          </w:p>
        </w:tc>
        <w:tc>
          <w:tcPr>
            <w:tcW w:w="1757" w:type="dxa"/>
          </w:tcPr>
          <w:p>
            <w:pPr>
              <w:pStyle w:val="0"/>
              <w:jc w:val="center"/>
            </w:pPr>
            <w:r>
              <w:rPr>
                <w:sz w:val="20"/>
              </w:rPr>
              <w:t xml:space="preserve">Х</w:t>
            </w:r>
          </w:p>
        </w:tc>
        <w:tc>
          <w:tcPr>
            <w:tcW w:w="907" w:type="dxa"/>
          </w:tcPr>
          <w:p>
            <w:pPr>
              <w:pStyle w:val="0"/>
              <w:jc w:val="center"/>
            </w:pPr>
            <w:r>
              <w:rPr>
                <w:sz w:val="20"/>
              </w:rPr>
              <w:t xml:space="preserve">Х</w:t>
            </w:r>
          </w:p>
        </w:tc>
      </w:tr>
      <w:tr>
        <w:tc>
          <w:tcPr>
            <w:vMerge w:val="continue"/>
          </w:tcPr>
          <w:p/>
        </w:tc>
        <w:tc>
          <w:tcPr>
            <w:vMerge w:val="continue"/>
          </w:tcPr>
          <w:p/>
        </w:tc>
        <w:tc>
          <w:tcPr>
            <w:tcW w:w="850" w:type="dxa"/>
          </w:tcPr>
          <w:p>
            <w:pPr>
              <w:pStyle w:val="0"/>
              <w:jc w:val="center"/>
            </w:pPr>
            <w:r>
              <w:rPr>
                <w:sz w:val="20"/>
              </w:rPr>
              <w:t xml:space="preserve">2025</w:t>
            </w:r>
          </w:p>
        </w:tc>
        <w:tc>
          <w:tcPr>
            <w:tcW w:w="1134" w:type="dxa"/>
          </w:tcPr>
          <w:p>
            <w:pPr>
              <w:pStyle w:val="0"/>
              <w:jc w:val="right"/>
            </w:pPr>
            <w:r>
              <w:rPr>
                <w:sz w:val="20"/>
              </w:rPr>
              <w:t xml:space="preserve">0,00</w:t>
            </w:r>
          </w:p>
        </w:tc>
        <w:tc>
          <w:tcPr>
            <w:tcW w:w="1163"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757" w:type="dxa"/>
          </w:tcPr>
          <w:p>
            <w:pPr>
              <w:pStyle w:val="0"/>
            </w:pPr>
            <w:r>
              <w:rPr>
                <w:sz w:val="20"/>
              </w:rPr>
              <w:t xml:space="preserve">1. Доля выполненной модернизации автогородка в общей стоимости модернизации, проц</w:t>
            </w:r>
          </w:p>
        </w:tc>
        <w:tc>
          <w:tcPr>
            <w:tcW w:w="907" w:type="dxa"/>
          </w:tcPr>
          <w:p>
            <w:pPr>
              <w:pStyle w:val="0"/>
              <w:jc w:val="right"/>
            </w:pPr>
            <w:r>
              <w:rPr>
                <w:sz w:val="20"/>
              </w:rPr>
              <w:t xml:space="preserve">0</w:t>
            </w:r>
          </w:p>
        </w:tc>
      </w:tr>
      <w:tr>
        <w:tc>
          <w:tcPr>
            <w:tcW w:w="724" w:type="dxa"/>
            <w:vMerge w:val="restart"/>
          </w:tcPr>
          <w:p>
            <w:pPr>
              <w:pStyle w:val="0"/>
              <w:jc w:val="center"/>
            </w:pPr>
            <w:r>
              <w:rPr>
                <w:sz w:val="20"/>
              </w:rPr>
              <w:t xml:space="preserve">2.1.2</w:t>
            </w:r>
          </w:p>
        </w:tc>
        <w:tc>
          <w:tcPr>
            <w:tcW w:w="2154" w:type="dxa"/>
            <w:vMerge w:val="restart"/>
          </w:tcPr>
          <w:p>
            <w:pPr>
              <w:pStyle w:val="0"/>
            </w:pPr>
            <w:r>
              <w:rPr>
                <w:sz w:val="20"/>
              </w:rPr>
              <w:t xml:space="preserve">Проведение конкурсов, викторин, олимпиад, творческих фестивалей и прочих мероприятий, направленных на формирование у детей правосознания, в том числе стереотипа законопослушного поведения и негативного отношения к правонарушителям в сфере дорожного движения</w:t>
            </w:r>
          </w:p>
        </w:tc>
        <w:tc>
          <w:tcPr>
            <w:tcW w:w="850" w:type="dxa"/>
          </w:tcPr>
          <w:p>
            <w:pPr>
              <w:pStyle w:val="0"/>
              <w:jc w:val="center"/>
            </w:pPr>
            <w:r>
              <w:rPr>
                <w:sz w:val="20"/>
              </w:rPr>
              <w:t xml:space="preserve">Всего</w:t>
            </w:r>
          </w:p>
        </w:tc>
        <w:tc>
          <w:tcPr>
            <w:tcW w:w="1134" w:type="dxa"/>
          </w:tcPr>
          <w:p>
            <w:pPr>
              <w:pStyle w:val="0"/>
              <w:jc w:val="right"/>
            </w:pPr>
            <w:r>
              <w:rPr>
                <w:sz w:val="20"/>
              </w:rPr>
              <w:t xml:space="preserve">26,00</w:t>
            </w:r>
          </w:p>
        </w:tc>
        <w:tc>
          <w:tcPr>
            <w:tcW w:w="1163"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26,00</w:t>
            </w:r>
          </w:p>
        </w:tc>
        <w:tc>
          <w:tcPr>
            <w:tcW w:w="1134" w:type="dxa"/>
          </w:tcPr>
          <w:p>
            <w:pPr>
              <w:pStyle w:val="0"/>
              <w:jc w:val="right"/>
            </w:pPr>
            <w:r>
              <w:rPr>
                <w:sz w:val="20"/>
              </w:rPr>
              <w:t xml:space="preserve">0,00</w:t>
            </w:r>
          </w:p>
        </w:tc>
        <w:tc>
          <w:tcPr>
            <w:tcW w:w="1644" w:type="dxa"/>
            <w:vMerge w:val="restart"/>
          </w:tcPr>
          <w:p>
            <w:pPr>
              <w:pStyle w:val="0"/>
            </w:pPr>
            <w:r>
              <w:rPr>
                <w:sz w:val="20"/>
              </w:rPr>
              <w:t xml:space="preserve">Управление образования</w:t>
            </w:r>
          </w:p>
        </w:tc>
        <w:tc>
          <w:tcPr>
            <w:tcW w:w="1757" w:type="dxa"/>
          </w:tcPr>
          <w:p>
            <w:pPr>
              <w:pStyle w:val="0"/>
              <w:jc w:val="center"/>
            </w:pPr>
            <w:r>
              <w:rPr>
                <w:sz w:val="20"/>
              </w:rPr>
              <w:t xml:space="preserve">Х</w:t>
            </w:r>
          </w:p>
        </w:tc>
        <w:tc>
          <w:tcPr>
            <w:tcW w:w="907" w:type="dxa"/>
          </w:tcPr>
          <w:p>
            <w:pPr>
              <w:pStyle w:val="0"/>
              <w:jc w:val="center"/>
            </w:pPr>
            <w:r>
              <w:rPr>
                <w:sz w:val="20"/>
              </w:rPr>
              <w:t xml:space="preserve">Х</w:t>
            </w:r>
          </w:p>
        </w:tc>
      </w:tr>
      <w:tr>
        <w:tc>
          <w:tcPr>
            <w:vMerge w:val="continue"/>
          </w:tcPr>
          <w:p/>
        </w:tc>
        <w:tc>
          <w:tcPr>
            <w:vMerge w:val="continue"/>
          </w:tcPr>
          <w:p/>
        </w:tc>
        <w:tc>
          <w:tcPr>
            <w:tcW w:w="850" w:type="dxa"/>
          </w:tcPr>
          <w:p>
            <w:pPr>
              <w:pStyle w:val="0"/>
              <w:jc w:val="center"/>
            </w:pPr>
            <w:r>
              <w:rPr>
                <w:sz w:val="20"/>
              </w:rPr>
              <w:t xml:space="preserve">2025</w:t>
            </w:r>
          </w:p>
        </w:tc>
        <w:tc>
          <w:tcPr>
            <w:tcW w:w="1134" w:type="dxa"/>
          </w:tcPr>
          <w:p>
            <w:pPr>
              <w:pStyle w:val="0"/>
              <w:jc w:val="right"/>
            </w:pPr>
            <w:r>
              <w:rPr>
                <w:sz w:val="20"/>
              </w:rPr>
              <w:t xml:space="preserve">26,00</w:t>
            </w:r>
          </w:p>
        </w:tc>
        <w:tc>
          <w:tcPr>
            <w:tcW w:w="1163"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26,00</w:t>
            </w:r>
          </w:p>
        </w:tc>
        <w:tc>
          <w:tcPr>
            <w:tcW w:w="1134" w:type="dxa"/>
          </w:tcPr>
          <w:p>
            <w:pPr>
              <w:pStyle w:val="0"/>
              <w:jc w:val="right"/>
            </w:pPr>
            <w:r>
              <w:rPr>
                <w:sz w:val="20"/>
              </w:rPr>
              <w:t xml:space="preserve">0,00</w:t>
            </w:r>
          </w:p>
        </w:tc>
        <w:tc>
          <w:tcPr>
            <w:vMerge w:val="continue"/>
          </w:tcPr>
          <w:p/>
        </w:tc>
        <w:tc>
          <w:tcPr>
            <w:tcW w:w="1757" w:type="dxa"/>
          </w:tcPr>
          <w:p>
            <w:pPr>
              <w:pStyle w:val="0"/>
            </w:pPr>
            <w:r>
              <w:rPr>
                <w:sz w:val="20"/>
              </w:rPr>
              <w:t xml:space="preserve">1. Количество проведенных мероприятий, ед</w:t>
            </w:r>
          </w:p>
        </w:tc>
        <w:tc>
          <w:tcPr>
            <w:tcW w:w="907" w:type="dxa"/>
          </w:tcPr>
          <w:p>
            <w:pPr>
              <w:pStyle w:val="0"/>
              <w:jc w:val="right"/>
            </w:pPr>
            <w:r>
              <w:rPr>
                <w:sz w:val="20"/>
              </w:rPr>
              <w:t xml:space="preserve">1</w:t>
            </w:r>
          </w:p>
        </w:tc>
      </w:tr>
      <w:tr>
        <w:tc>
          <w:tcPr>
            <w:tcW w:w="724" w:type="dxa"/>
            <w:vMerge w:val="restart"/>
          </w:tcPr>
          <w:p>
            <w:pPr>
              <w:pStyle w:val="0"/>
              <w:jc w:val="center"/>
            </w:pPr>
            <w:r>
              <w:rPr>
                <w:sz w:val="20"/>
              </w:rPr>
              <w:t xml:space="preserve">2.1.3</w:t>
            </w:r>
          </w:p>
        </w:tc>
        <w:tc>
          <w:tcPr>
            <w:tcW w:w="2154" w:type="dxa"/>
            <w:vMerge w:val="restart"/>
          </w:tcPr>
          <w:p>
            <w:pPr>
              <w:pStyle w:val="0"/>
            </w:pPr>
            <w:r>
              <w:rPr>
                <w:sz w:val="20"/>
              </w:rPr>
              <w:t xml:space="preserve">Приобретение автобусов для осуществления организованных перевозок детей</w:t>
            </w:r>
          </w:p>
        </w:tc>
        <w:tc>
          <w:tcPr>
            <w:tcW w:w="850" w:type="dxa"/>
          </w:tcPr>
          <w:p>
            <w:pPr>
              <w:pStyle w:val="0"/>
              <w:jc w:val="center"/>
            </w:pPr>
            <w:r>
              <w:rPr>
                <w:sz w:val="20"/>
              </w:rPr>
              <w:t xml:space="preserve">Всего</w:t>
            </w:r>
          </w:p>
        </w:tc>
        <w:tc>
          <w:tcPr>
            <w:tcW w:w="1134" w:type="dxa"/>
          </w:tcPr>
          <w:p>
            <w:pPr>
              <w:pStyle w:val="0"/>
              <w:jc w:val="right"/>
            </w:pPr>
            <w:r>
              <w:rPr>
                <w:sz w:val="20"/>
              </w:rPr>
              <w:t xml:space="preserve">0,00</w:t>
            </w:r>
          </w:p>
        </w:tc>
        <w:tc>
          <w:tcPr>
            <w:tcW w:w="1163"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0,00</w:t>
            </w:r>
          </w:p>
        </w:tc>
        <w:tc>
          <w:tcPr>
            <w:tcW w:w="1134" w:type="dxa"/>
          </w:tcPr>
          <w:p>
            <w:pPr>
              <w:pStyle w:val="0"/>
              <w:jc w:val="right"/>
            </w:pPr>
            <w:r>
              <w:rPr>
                <w:sz w:val="20"/>
              </w:rPr>
              <w:t xml:space="preserve">0,00</w:t>
            </w:r>
          </w:p>
        </w:tc>
        <w:tc>
          <w:tcPr>
            <w:tcW w:w="1644" w:type="dxa"/>
            <w:vMerge w:val="restart"/>
          </w:tcPr>
          <w:p>
            <w:pPr>
              <w:pStyle w:val="0"/>
            </w:pPr>
            <w:r>
              <w:rPr>
                <w:sz w:val="20"/>
              </w:rPr>
              <w:t xml:space="preserve">Управление образования, Управление культуры</w:t>
            </w:r>
          </w:p>
        </w:tc>
        <w:tc>
          <w:tcPr>
            <w:tcW w:w="1757" w:type="dxa"/>
          </w:tcPr>
          <w:p>
            <w:pPr>
              <w:pStyle w:val="0"/>
              <w:jc w:val="center"/>
            </w:pPr>
            <w:r>
              <w:rPr>
                <w:sz w:val="20"/>
              </w:rPr>
              <w:t xml:space="preserve">Х</w:t>
            </w:r>
          </w:p>
        </w:tc>
        <w:tc>
          <w:tcPr>
            <w:tcW w:w="907" w:type="dxa"/>
          </w:tcPr>
          <w:p>
            <w:pPr>
              <w:pStyle w:val="0"/>
              <w:jc w:val="center"/>
            </w:pPr>
            <w:r>
              <w:rPr>
                <w:sz w:val="20"/>
              </w:rPr>
              <w:t xml:space="preserve">Х</w:t>
            </w:r>
          </w:p>
        </w:tc>
      </w:tr>
      <w:tr>
        <w:tc>
          <w:tcPr>
            <w:vMerge w:val="continue"/>
          </w:tcPr>
          <w:p/>
        </w:tc>
        <w:tc>
          <w:tcPr>
            <w:vMerge w:val="continue"/>
          </w:tcPr>
          <w:p/>
        </w:tc>
        <w:tc>
          <w:tcPr>
            <w:tcW w:w="850" w:type="dxa"/>
          </w:tcPr>
          <w:p>
            <w:pPr>
              <w:pStyle w:val="0"/>
              <w:jc w:val="center"/>
            </w:pPr>
            <w:r>
              <w:rPr>
                <w:sz w:val="20"/>
              </w:rPr>
              <w:t xml:space="preserve">2025</w:t>
            </w:r>
          </w:p>
        </w:tc>
        <w:tc>
          <w:tcPr>
            <w:tcW w:w="1134" w:type="dxa"/>
          </w:tcPr>
          <w:p>
            <w:pPr>
              <w:pStyle w:val="0"/>
              <w:jc w:val="right"/>
            </w:pPr>
            <w:r>
              <w:rPr>
                <w:sz w:val="20"/>
              </w:rPr>
              <w:t xml:space="preserve">0,00</w:t>
            </w:r>
          </w:p>
        </w:tc>
        <w:tc>
          <w:tcPr>
            <w:tcW w:w="1163"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757" w:type="dxa"/>
          </w:tcPr>
          <w:p>
            <w:pPr>
              <w:pStyle w:val="0"/>
            </w:pPr>
            <w:r>
              <w:rPr>
                <w:sz w:val="20"/>
              </w:rPr>
              <w:t xml:space="preserve">1. Количество приобретенных автобусов, шт</w:t>
            </w:r>
          </w:p>
        </w:tc>
        <w:tc>
          <w:tcPr>
            <w:tcW w:w="907" w:type="dxa"/>
          </w:tcPr>
          <w:p>
            <w:pPr>
              <w:pStyle w:val="0"/>
              <w:jc w:val="right"/>
            </w:pPr>
            <w:r>
              <w:rPr>
                <w:sz w:val="20"/>
              </w:rPr>
              <w:t xml:space="preserve">0</w:t>
            </w:r>
          </w:p>
        </w:tc>
      </w:tr>
      <w:tr>
        <w:tc>
          <w:tcPr>
            <w:tcW w:w="724" w:type="dxa"/>
            <w:vMerge w:val="restart"/>
          </w:tcPr>
          <w:p>
            <w:pPr>
              <w:pStyle w:val="0"/>
              <w:jc w:val="center"/>
            </w:pPr>
            <w:r>
              <w:rPr>
                <w:sz w:val="20"/>
              </w:rPr>
              <w:t xml:space="preserve">2.1.4</w:t>
            </w:r>
          </w:p>
        </w:tc>
        <w:tc>
          <w:tcPr>
            <w:tcW w:w="2154" w:type="dxa"/>
            <w:vMerge w:val="restart"/>
          </w:tcPr>
          <w:p>
            <w:pPr>
              <w:pStyle w:val="0"/>
            </w:pPr>
            <w:r>
              <w:rPr>
                <w:sz w:val="20"/>
              </w:rPr>
              <w:t xml:space="preserve">Изготовление полиграфической продукции по профилактике детской безопасности на дорогах</w:t>
            </w:r>
          </w:p>
        </w:tc>
        <w:tc>
          <w:tcPr>
            <w:tcW w:w="850" w:type="dxa"/>
          </w:tcPr>
          <w:p>
            <w:pPr>
              <w:pStyle w:val="0"/>
              <w:jc w:val="center"/>
            </w:pPr>
            <w:r>
              <w:rPr>
                <w:sz w:val="20"/>
              </w:rPr>
              <w:t xml:space="preserve">Всего</w:t>
            </w:r>
          </w:p>
        </w:tc>
        <w:tc>
          <w:tcPr>
            <w:tcW w:w="1134" w:type="dxa"/>
          </w:tcPr>
          <w:p>
            <w:pPr>
              <w:pStyle w:val="0"/>
              <w:jc w:val="right"/>
            </w:pPr>
            <w:r>
              <w:rPr>
                <w:sz w:val="20"/>
              </w:rPr>
              <w:t xml:space="preserve">0,00</w:t>
            </w:r>
          </w:p>
        </w:tc>
        <w:tc>
          <w:tcPr>
            <w:tcW w:w="1163"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0,00</w:t>
            </w:r>
          </w:p>
        </w:tc>
        <w:tc>
          <w:tcPr>
            <w:tcW w:w="1134" w:type="dxa"/>
          </w:tcPr>
          <w:p>
            <w:pPr>
              <w:pStyle w:val="0"/>
              <w:jc w:val="right"/>
            </w:pPr>
            <w:r>
              <w:rPr>
                <w:sz w:val="20"/>
              </w:rPr>
              <w:t xml:space="preserve">0,00</w:t>
            </w:r>
          </w:p>
        </w:tc>
        <w:tc>
          <w:tcPr>
            <w:tcW w:w="1644" w:type="dxa"/>
            <w:vMerge w:val="restart"/>
          </w:tcPr>
          <w:p>
            <w:pPr>
              <w:pStyle w:val="0"/>
            </w:pPr>
            <w:r>
              <w:rPr>
                <w:sz w:val="20"/>
              </w:rPr>
              <w:t xml:space="preserve">Управление образования</w:t>
            </w:r>
          </w:p>
        </w:tc>
        <w:tc>
          <w:tcPr>
            <w:tcW w:w="1757" w:type="dxa"/>
          </w:tcPr>
          <w:p>
            <w:pPr>
              <w:pStyle w:val="0"/>
              <w:jc w:val="center"/>
            </w:pPr>
            <w:r>
              <w:rPr>
                <w:sz w:val="20"/>
              </w:rPr>
              <w:t xml:space="preserve">Х</w:t>
            </w:r>
          </w:p>
        </w:tc>
        <w:tc>
          <w:tcPr>
            <w:tcW w:w="907" w:type="dxa"/>
          </w:tcPr>
          <w:p>
            <w:pPr>
              <w:pStyle w:val="0"/>
              <w:jc w:val="center"/>
            </w:pPr>
            <w:r>
              <w:rPr>
                <w:sz w:val="20"/>
              </w:rPr>
              <w:t xml:space="preserve">Х</w:t>
            </w:r>
          </w:p>
        </w:tc>
      </w:tr>
      <w:tr>
        <w:tc>
          <w:tcPr>
            <w:vMerge w:val="continue"/>
          </w:tcPr>
          <w:p/>
        </w:tc>
        <w:tc>
          <w:tcPr>
            <w:vMerge w:val="continue"/>
          </w:tcPr>
          <w:p/>
        </w:tc>
        <w:tc>
          <w:tcPr>
            <w:tcW w:w="850" w:type="dxa"/>
          </w:tcPr>
          <w:p>
            <w:pPr>
              <w:pStyle w:val="0"/>
              <w:jc w:val="center"/>
            </w:pPr>
            <w:r>
              <w:rPr>
                <w:sz w:val="20"/>
              </w:rPr>
              <w:t xml:space="preserve">2025</w:t>
            </w:r>
          </w:p>
        </w:tc>
        <w:tc>
          <w:tcPr>
            <w:tcW w:w="1134" w:type="dxa"/>
          </w:tcPr>
          <w:p>
            <w:pPr>
              <w:pStyle w:val="0"/>
              <w:jc w:val="right"/>
            </w:pPr>
            <w:r>
              <w:rPr>
                <w:sz w:val="20"/>
              </w:rPr>
              <w:t xml:space="preserve">0,00</w:t>
            </w:r>
          </w:p>
        </w:tc>
        <w:tc>
          <w:tcPr>
            <w:tcW w:w="1163"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757" w:type="dxa"/>
          </w:tcPr>
          <w:p>
            <w:pPr>
              <w:pStyle w:val="0"/>
            </w:pPr>
            <w:r>
              <w:rPr>
                <w:sz w:val="20"/>
              </w:rPr>
              <w:t xml:space="preserve">1. Количество изготовленной полиграфической продукции по профилактике детской безопасности на дорогах, ед</w:t>
            </w:r>
          </w:p>
        </w:tc>
        <w:tc>
          <w:tcPr>
            <w:tcW w:w="907" w:type="dxa"/>
          </w:tcPr>
          <w:p>
            <w:pPr>
              <w:pStyle w:val="0"/>
              <w:jc w:val="right"/>
            </w:pPr>
            <w:r>
              <w:rPr>
                <w:sz w:val="20"/>
              </w:rPr>
              <w:t xml:space="preserve">0</w:t>
            </w:r>
          </w:p>
        </w:tc>
      </w:tr>
      <w:tr>
        <w:tc>
          <w:tcPr>
            <w:tcW w:w="724" w:type="dxa"/>
            <w:vAlign w:val="center"/>
          </w:tcPr>
          <w:p>
            <w:pPr>
              <w:pStyle w:val="0"/>
              <w:jc w:val="center"/>
            </w:pPr>
            <w:r>
              <w:rPr>
                <w:sz w:val="20"/>
              </w:rPr>
              <w:t xml:space="preserve">2.</w:t>
            </w:r>
          </w:p>
        </w:tc>
        <w:tc>
          <w:tcPr>
            <w:gridSpan w:val="10"/>
            <w:tcW w:w="12840" w:type="dxa"/>
            <w:vAlign w:val="center"/>
          </w:tcPr>
          <w:p>
            <w:pPr>
              <w:pStyle w:val="0"/>
            </w:pPr>
            <w:r>
              <w:rPr>
                <w:sz w:val="20"/>
              </w:rPr>
              <w:t xml:space="preserve">Задача 2 "Формирование у детей навыков безопасного поведения на дорогах" подпрограммы 2</w:t>
            </w:r>
          </w:p>
        </w:tc>
      </w:tr>
      <w:tr>
        <w:tc>
          <w:tcPr>
            <w:tcW w:w="724" w:type="dxa"/>
            <w:vMerge w:val="restart"/>
          </w:tcPr>
          <w:p>
            <w:pPr>
              <w:pStyle w:val="0"/>
              <w:jc w:val="center"/>
            </w:pPr>
            <w:r>
              <w:rPr>
                <w:sz w:val="20"/>
              </w:rPr>
              <w:t xml:space="preserve">2.1</w:t>
            </w:r>
          </w:p>
        </w:tc>
        <w:tc>
          <w:tcPr>
            <w:tcW w:w="2154" w:type="dxa"/>
            <w:vMerge w:val="restart"/>
          </w:tcPr>
          <w:p>
            <w:pPr>
              <w:pStyle w:val="0"/>
            </w:pPr>
            <w:r>
              <w:rPr>
                <w:sz w:val="20"/>
              </w:rPr>
              <w:t xml:space="preserve">КПМ "Формирование у детей навыков безопасного поведения на дорогах" (с 01.01.2026)</w:t>
            </w:r>
          </w:p>
        </w:tc>
        <w:tc>
          <w:tcPr>
            <w:tcW w:w="850" w:type="dxa"/>
          </w:tcPr>
          <w:p>
            <w:pPr>
              <w:pStyle w:val="0"/>
            </w:pPr>
            <w:r>
              <w:rPr>
                <w:sz w:val="20"/>
              </w:rPr>
              <w:t xml:space="preserve">Всего</w:t>
            </w:r>
          </w:p>
        </w:tc>
        <w:tc>
          <w:tcPr>
            <w:tcW w:w="1134" w:type="dxa"/>
          </w:tcPr>
          <w:p>
            <w:pPr>
              <w:pStyle w:val="0"/>
              <w:jc w:val="right"/>
            </w:pPr>
            <w:r>
              <w:rPr>
                <w:sz w:val="20"/>
              </w:rPr>
              <w:t xml:space="preserve">0,00</w:t>
            </w:r>
          </w:p>
        </w:tc>
        <w:tc>
          <w:tcPr>
            <w:tcW w:w="1163"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0,00</w:t>
            </w:r>
          </w:p>
        </w:tc>
        <w:tc>
          <w:tcPr>
            <w:tcW w:w="1134" w:type="dxa"/>
          </w:tcPr>
          <w:p>
            <w:pPr>
              <w:pStyle w:val="0"/>
              <w:jc w:val="right"/>
            </w:pPr>
            <w:r>
              <w:rPr>
                <w:sz w:val="20"/>
              </w:rPr>
              <w:t xml:space="preserve">0,00</w:t>
            </w:r>
          </w:p>
        </w:tc>
        <w:tc>
          <w:tcPr>
            <w:tcW w:w="1644" w:type="dxa"/>
            <w:vMerge w:val="restart"/>
          </w:tcPr>
          <w:p>
            <w:pPr>
              <w:pStyle w:val="0"/>
              <w:jc w:val="both"/>
            </w:pPr>
            <w:r>
              <w:rPr>
                <w:sz w:val="20"/>
              </w:rPr>
              <w:t xml:space="preserve">Управление образования, Управление культуры</w:t>
            </w:r>
          </w:p>
        </w:tc>
        <w:tc>
          <w:tcPr>
            <w:tcW w:w="1757" w:type="dxa"/>
          </w:tcPr>
          <w:p>
            <w:pPr>
              <w:pStyle w:val="0"/>
              <w:jc w:val="center"/>
            </w:pPr>
            <w:r>
              <w:rPr>
                <w:sz w:val="20"/>
              </w:rPr>
              <w:t xml:space="preserve">Х</w:t>
            </w:r>
          </w:p>
        </w:tc>
        <w:tc>
          <w:tcPr>
            <w:tcW w:w="907" w:type="dxa"/>
          </w:tcPr>
          <w:p>
            <w:pPr>
              <w:pStyle w:val="0"/>
              <w:jc w:val="center"/>
            </w:pPr>
            <w:r>
              <w:rPr>
                <w:sz w:val="20"/>
              </w:rPr>
              <w:t xml:space="preserve">Х</w:t>
            </w:r>
          </w:p>
        </w:tc>
      </w:tr>
      <w:tr>
        <w:tc>
          <w:tcPr>
            <w:vMerge w:val="continue"/>
          </w:tcPr>
          <w:p/>
        </w:tc>
        <w:tc>
          <w:tcPr>
            <w:vMerge w:val="continue"/>
          </w:tcPr>
          <w:p/>
        </w:tc>
        <w:tc>
          <w:tcPr>
            <w:tcW w:w="850" w:type="dxa"/>
          </w:tcPr>
          <w:p>
            <w:pPr>
              <w:pStyle w:val="0"/>
              <w:jc w:val="center"/>
            </w:pPr>
            <w:r>
              <w:rPr>
                <w:sz w:val="20"/>
              </w:rPr>
              <w:t xml:space="preserve">2026</w:t>
            </w:r>
          </w:p>
        </w:tc>
        <w:tc>
          <w:tcPr>
            <w:tcW w:w="1134" w:type="dxa"/>
          </w:tcPr>
          <w:p>
            <w:pPr>
              <w:pStyle w:val="0"/>
              <w:jc w:val="right"/>
            </w:pPr>
            <w:r>
              <w:rPr>
                <w:sz w:val="20"/>
              </w:rPr>
              <w:t xml:space="preserve">0,00</w:t>
            </w:r>
          </w:p>
        </w:tc>
        <w:tc>
          <w:tcPr>
            <w:tcW w:w="1163"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757" w:type="dxa"/>
          </w:tcPr>
          <w:p>
            <w:pPr>
              <w:pStyle w:val="0"/>
            </w:pPr>
            <w:r>
              <w:rPr>
                <w:sz w:val="20"/>
              </w:rPr>
              <w:t xml:space="preserve">1. Количество мероприятий в год, ед</w:t>
            </w:r>
          </w:p>
        </w:tc>
        <w:tc>
          <w:tcPr>
            <w:tcW w:w="907" w:type="dxa"/>
          </w:tcPr>
          <w:p>
            <w:pPr>
              <w:pStyle w:val="0"/>
              <w:jc w:val="right"/>
            </w:pPr>
            <w:r>
              <w:rPr>
                <w:sz w:val="20"/>
              </w:rPr>
              <w:t xml:space="preserve">0</w:t>
            </w:r>
          </w:p>
        </w:tc>
      </w:tr>
      <w:tr>
        <w:tc>
          <w:tcPr>
            <w:vMerge w:val="continue"/>
          </w:tcPr>
          <w:p/>
        </w:tc>
        <w:tc>
          <w:tcPr>
            <w:vMerge w:val="continue"/>
          </w:tcPr>
          <w:p/>
        </w:tc>
        <w:tc>
          <w:tcPr>
            <w:tcW w:w="850" w:type="dxa"/>
          </w:tcPr>
          <w:p>
            <w:pPr>
              <w:pStyle w:val="0"/>
              <w:jc w:val="center"/>
            </w:pPr>
            <w:r>
              <w:rPr>
                <w:sz w:val="20"/>
              </w:rPr>
              <w:t xml:space="preserve">2027</w:t>
            </w:r>
          </w:p>
        </w:tc>
        <w:tc>
          <w:tcPr>
            <w:tcW w:w="1134" w:type="dxa"/>
          </w:tcPr>
          <w:p>
            <w:pPr>
              <w:pStyle w:val="0"/>
              <w:jc w:val="right"/>
            </w:pPr>
            <w:r>
              <w:rPr>
                <w:sz w:val="20"/>
              </w:rPr>
              <w:t xml:space="preserve">0,00</w:t>
            </w:r>
          </w:p>
        </w:tc>
        <w:tc>
          <w:tcPr>
            <w:tcW w:w="1163"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757" w:type="dxa"/>
          </w:tcPr>
          <w:p>
            <w:pPr>
              <w:pStyle w:val="0"/>
            </w:pPr>
            <w:r>
              <w:rPr>
                <w:sz w:val="20"/>
              </w:rPr>
              <w:t xml:space="preserve">1. Количество мероприятий в год, ед</w:t>
            </w:r>
          </w:p>
        </w:tc>
        <w:tc>
          <w:tcPr>
            <w:tcW w:w="907" w:type="dxa"/>
          </w:tcPr>
          <w:p>
            <w:pPr>
              <w:pStyle w:val="0"/>
              <w:jc w:val="right"/>
            </w:pPr>
            <w:r>
              <w:rPr>
                <w:sz w:val="20"/>
              </w:rPr>
              <w:t xml:space="preserve">0</w:t>
            </w:r>
          </w:p>
        </w:tc>
      </w:tr>
      <w:tr>
        <w:tc>
          <w:tcPr>
            <w:tcW w:w="724" w:type="dxa"/>
            <w:vAlign w:val="center"/>
          </w:tcPr>
          <w:p>
            <w:pPr>
              <w:pStyle w:val="0"/>
              <w:jc w:val="center"/>
            </w:pPr>
            <w:r>
              <w:rPr>
                <w:sz w:val="20"/>
              </w:rPr>
              <w:t xml:space="preserve">3.</w:t>
            </w:r>
          </w:p>
        </w:tc>
        <w:tc>
          <w:tcPr>
            <w:gridSpan w:val="10"/>
            <w:tcW w:w="12840" w:type="dxa"/>
            <w:vAlign w:val="center"/>
          </w:tcPr>
          <w:p>
            <w:pPr>
              <w:pStyle w:val="0"/>
            </w:pPr>
            <w:r>
              <w:rPr>
                <w:sz w:val="20"/>
              </w:rPr>
              <w:t xml:space="preserve">Задача 3 "Развитие системы организации движения транспортных средств и пешеходов и повышение безопасности дорожных условий" подпрограммы 2</w:t>
            </w:r>
          </w:p>
        </w:tc>
      </w:tr>
      <w:tr>
        <w:tc>
          <w:tcPr>
            <w:tcW w:w="724" w:type="dxa"/>
            <w:vMerge w:val="restart"/>
          </w:tcPr>
          <w:p>
            <w:pPr>
              <w:pStyle w:val="0"/>
              <w:jc w:val="center"/>
            </w:pPr>
            <w:r>
              <w:rPr>
                <w:sz w:val="20"/>
              </w:rPr>
              <w:t xml:space="preserve">3.1</w:t>
            </w:r>
          </w:p>
        </w:tc>
        <w:tc>
          <w:tcPr>
            <w:tcW w:w="2154" w:type="dxa"/>
            <w:vMerge w:val="restart"/>
          </w:tcPr>
          <w:p>
            <w:pPr>
              <w:pStyle w:val="0"/>
            </w:pPr>
            <w:r>
              <w:rPr>
                <w:sz w:val="20"/>
              </w:rPr>
              <w:t xml:space="preserve">Основное мероприятие. Приведение объектов муниципальной собственности в соответствие требованиям нормативных стандартов в части безопасности дорожного движения (до 31.12.2025), в т.ч.:</w:t>
            </w:r>
          </w:p>
        </w:tc>
        <w:tc>
          <w:tcPr>
            <w:tcW w:w="850" w:type="dxa"/>
          </w:tcPr>
          <w:p>
            <w:pPr>
              <w:pStyle w:val="0"/>
              <w:jc w:val="center"/>
            </w:pPr>
            <w:r>
              <w:rPr>
                <w:sz w:val="20"/>
              </w:rPr>
              <w:t xml:space="preserve">Всего</w:t>
            </w:r>
          </w:p>
        </w:tc>
        <w:tc>
          <w:tcPr>
            <w:tcW w:w="1134" w:type="dxa"/>
          </w:tcPr>
          <w:p>
            <w:pPr>
              <w:pStyle w:val="0"/>
              <w:jc w:val="right"/>
            </w:pPr>
            <w:r>
              <w:rPr>
                <w:sz w:val="20"/>
              </w:rPr>
              <w:t xml:space="preserve">27215,04</w:t>
            </w:r>
          </w:p>
        </w:tc>
        <w:tc>
          <w:tcPr>
            <w:tcW w:w="1163"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27215,04</w:t>
            </w:r>
          </w:p>
        </w:tc>
        <w:tc>
          <w:tcPr>
            <w:tcW w:w="1134" w:type="dxa"/>
          </w:tcPr>
          <w:p>
            <w:pPr>
              <w:pStyle w:val="0"/>
              <w:jc w:val="right"/>
            </w:pPr>
            <w:r>
              <w:rPr>
                <w:sz w:val="20"/>
              </w:rPr>
              <w:t xml:space="preserve">0,00</w:t>
            </w:r>
          </w:p>
        </w:tc>
        <w:tc>
          <w:tcPr>
            <w:tcW w:w="1644" w:type="dxa"/>
            <w:vMerge w:val="restart"/>
          </w:tcPr>
          <w:p>
            <w:pPr>
              <w:pStyle w:val="0"/>
            </w:pPr>
            <w:r>
              <w:rPr>
                <w:sz w:val="20"/>
              </w:rPr>
              <w:t xml:space="preserve">УЖКХ ТиС, УВГТ Администрации ЗАТО Северск, УКС Администрации ЗАТО Северск</w:t>
            </w:r>
          </w:p>
        </w:tc>
        <w:tc>
          <w:tcPr>
            <w:tcW w:w="1757" w:type="dxa"/>
          </w:tcPr>
          <w:p>
            <w:pPr>
              <w:pStyle w:val="0"/>
              <w:jc w:val="center"/>
            </w:pPr>
            <w:r>
              <w:rPr>
                <w:sz w:val="20"/>
              </w:rPr>
              <w:t xml:space="preserve">Х</w:t>
            </w:r>
          </w:p>
        </w:tc>
        <w:tc>
          <w:tcPr>
            <w:tcW w:w="907" w:type="dxa"/>
          </w:tcPr>
          <w:p>
            <w:pPr>
              <w:pStyle w:val="0"/>
              <w:jc w:val="center"/>
            </w:pPr>
            <w:r>
              <w:rPr>
                <w:sz w:val="20"/>
              </w:rPr>
              <w:t xml:space="preserve">Х</w:t>
            </w:r>
          </w:p>
        </w:tc>
      </w:tr>
      <w:tr>
        <w:tc>
          <w:tcPr>
            <w:vMerge w:val="continue"/>
          </w:tcPr>
          <w:p/>
        </w:tc>
        <w:tc>
          <w:tcPr>
            <w:vMerge w:val="continue"/>
          </w:tcPr>
          <w:p/>
        </w:tc>
        <w:tc>
          <w:tcPr>
            <w:tcW w:w="850" w:type="dxa"/>
            <w:vMerge w:val="restart"/>
          </w:tcPr>
          <w:p>
            <w:pPr>
              <w:pStyle w:val="0"/>
              <w:jc w:val="center"/>
            </w:pPr>
            <w:r>
              <w:rPr>
                <w:sz w:val="20"/>
              </w:rPr>
              <w:t xml:space="preserve">2025</w:t>
            </w:r>
          </w:p>
        </w:tc>
        <w:tc>
          <w:tcPr>
            <w:tcW w:w="1134" w:type="dxa"/>
            <w:vMerge w:val="restart"/>
          </w:tcPr>
          <w:p>
            <w:pPr>
              <w:pStyle w:val="0"/>
              <w:jc w:val="right"/>
            </w:pPr>
            <w:r>
              <w:rPr>
                <w:sz w:val="20"/>
              </w:rPr>
              <w:t xml:space="preserve">27215,04</w:t>
            </w:r>
          </w:p>
        </w:tc>
        <w:tc>
          <w:tcPr>
            <w:tcW w:w="1163" w:type="dxa"/>
            <w:vMerge w:val="restart"/>
          </w:tcPr>
          <w:p>
            <w:pPr>
              <w:pStyle w:val="0"/>
              <w:jc w:val="right"/>
            </w:pPr>
            <w:r>
              <w:rPr>
                <w:sz w:val="20"/>
              </w:rPr>
              <w:t xml:space="preserve">0,00</w:t>
            </w:r>
          </w:p>
        </w:tc>
        <w:tc>
          <w:tcPr>
            <w:tcW w:w="1077" w:type="dxa"/>
            <w:vMerge w:val="restart"/>
          </w:tcPr>
          <w:p>
            <w:pPr>
              <w:pStyle w:val="0"/>
              <w:jc w:val="right"/>
            </w:pPr>
            <w:r>
              <w:rPr>
                <w:sz w:val="20"/>
              </w:rPr>
              <w:t xml:space="preserve">0,00</w:t>
            </w:r>
          </w:p>
        </w:tc>
        <w:tc>
          <w:tcPr>
            <w:tcW w:w="1020" w:type="dxa"/>
            <w:vMerge w:val="restart"/>
          </w:tcPr>
          <w:p>
            <w:pPr>
              <w:pStyle w:val="0"/>
              <w:jc w:val="right"/>
            </w:pPr>
            <w:r>
              <w:rPr>
                <w:sz w:val="20"/>
              </w:rPr>
              <w:t xml:space="preserve">27215,04</w:t>
            </w:r>
          </w:p>
        </w:tc>
        <w:tc>
          <w:tcPr>
            <w:tcW w:w="1134" w:type="dxa"/>
            <w:vMerge w:val="restart"/>
          </w:tcPr>
          <w:p>
            <w:pPr>
              <w:pStyle w:val="0"/>
              <w:jc w:val="right"/>
            </w:pPr>
            <w:r>
              <w:rPr>
                <w:sz w:val="20"/>
              </w:rPr>
              <w:t xml:space="preserve">0,00</w:t>
            </w:r>
          </w:p>
        </w:tc>
        <w:tc>
          <w:tcPr>
            <w:vMerge w:val="continue"/>
          </w:tcPr>
          <w:p/>
        </w:tc>
        <w:tc>
          <w:tcPr>
            <w:tcW w:w="1757" w:type="dxa"/>
          </w:tcPr>
          <w:p>
            <w:pPr>
              <w:pStyle w:val="0"/>
            </w:pPr>
            <w:r>
              <w:rPr>
                <w:sz w:val="20"/>
              </w:rPr>
              <w:t xml:space="preserve">1. Протяженность нанесенной дорожной разметки, приведенной к линии разметки N 1.1, км; тыс м</w:t>
            </w:r>
          </w:p>
        </w:tc>
        <w:tc>
          <w:tcPr>
            <w:tcW w:w="907" w:type="dxa"/>
          </w:tcPr>
          <w:p>
            <w:pPr>
              <w:pStyle w:val="0"/>
              <w:jc w:val="right"/>
            </w:pPr>
            <w:r>
              <w:rPr>
                <w:sz w:val="20"/>
              </w:rPr>
              <w:t xml:space="preserve">414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57" w:type="dxa"/>
          </w:tcPr>
          <w:p>
            <w:pPr>
              <w:pStyle w:val="0"/>
            </w:pPr>
            <w:r>
              <w:rPr>
                <w:sz w:val="20"/>
              </w:rPr>
              <w:t xml:space="preserve">2. Количество установленных, модернизированных светофорных объектов, ед</w:t>
            </w:r>
          </w:p>
        </w:tc>
        <w:tc>
          <w:tcPr>
            <w:tcW w:w="907" w:type="dxa"/>
          </w:tcPr>
          <w:p>
            <w:pPr>
              <w:pStyle w:val="0"/>
              <w:jc w:val="right"/>
            </w:pPr>
            <w:r>
              <w:rPr>
                <w:sz w:val="20"/>
              </w:rPr>
              <w:t xml:space="preserve">2</w:t>
            </w:r>
          </w:p>
        </w:tc>
      </w:tr>
      <w:tr>
        <w:tc>
          <w:tcPr>
            <w:tcW w:w="724" w:type="dxa"/>
            <w:vMerge w:val="restart"/>
          </w:tcPr>
          <w:p>
            <w:pPr>
              <w:pStyle w:val="0"/>
              <w:jc w:val="center"/>
            </w:pPr>
            <w:r>
              <w:rPr>
                <w:sz w:val="20"/>
              </w:rPr>
              <w:t xml:space="preserve">3.1.1</w:t>
            </w:r>
          </w:p>
        </w:tc>
        <w:tc>
          <w:tcPr>
            <w:tcW w:w="2154" w:type="dxa"/>
            <w:vMerge w:val="restart"/>
          </w:tcPr>
          <w:p>
            <w:pPr>
              <w:pStyle w:val="0"/>
            </w:pPr>
            <w:r>
              <w:rPr>
                <w:sz w:val="20"/>
              </w:rPr>
              <w:t xml:space="preserve">Обустройство участков улично-дорожной сети ЗАТО Северск барьерными ограждениями, в том числе сигнальными столбиками</w:t>
            </w:r>
          </w:p>
        </w:tc>
        <w:tc>
          <w:tcPr>
            <w:tcW w:w="850" w:type="dxa"/>
          </w:tcPr>
          <w:p>
            <w:pPr>
              <w:pStyle w:val="0"/>
              <w:jc w:val="center"/>
            </w:pPr>
            <w:r>
              <w:rPr>
                <w:sz w:val="20"/>
              </w:rPr>
              <w:t xml:space="preserve">Всего</w:t>
            </w:r>
          </w:p>
        </w:tc>
        <w:tc>
          <w:tcPr>
            <w:tcW w:w="1134" w:type="dxa"/>
          </w:tcPr>
          <w:p>
            <w:pPr>
              <w:pStyle w:val="0"/>
              <w:jc w:val="right"/>
            </w:pPr>
            <w:r>
              <w:rPr>
                <w:sz w:val="20"/>
              </w:rPr>
              <w:t xml:space="preserve">3160,18</w:t>
            </w:r>
          </w:p>
        </w:tc>
        <w:tc>
          <w:tcPr>
            <w:tcW w:w="1163"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3160,18</w:t>
            </w:r>
          </w:p>
        </w:tc>
        <w:tc>
          <w:tcPr>
            <w:tcW w:w="1134" w:type="dxa"/>
          </w:tcPr>
          <w:p>
            <w:pPr>
              <w:pStyle w:val="0"/>
              <w:jc w:val="right"/>
            </w:pPr>
            <w:r>
              <w:rPr>
                <w:sz w:val="20"/>
              </w:rPr>
              <w:t xml:space="preserve">0,00</w:t>
            </w:r>
          </w:p>
        </w:tc>
        <w:tc>
          <w:tcPr>
            <w:tcW w:w="1644" w:type="dxa"/>
            <w:vMerge w:val="restart"/>
          </w:tcPr>
          <w:p>
            <w:pPr>
              <w:pStyle w:val="0"/>
            </w:pPr>
            <w:r>
              <w:rPr>
                <w:sz w:val="20"/>
              </w:rPr>
              <w:t xml:space="preserve">УЖКХ ТиС, УВГТ Администрации ЗАТО Северск</w:t>
            </w:r>
          </w:p>
        </w:tc>
        <w:tc>
          <w:tcPr>
            <w:tcW w:w="1757" w:type="dxa"/>
          </w:tcPr>
          <w:p>
            <w:pPr>
              <w:pStyle w:val="0"/>
              <w:jc w:val="center"/>
            </w:pPr>
            <w:r>
              <w:rPr>
                <w:sz w:val="20"/>
              </w:rPr>
              <w:t xml:space="preserve">Х</w:t>
            </w:r>
          </w:p>
        </w:tc>
        <w:tc>
          <w:tcPr>
            <w:tcW w:w="907" w:type="dxa"/>
          </w:tcPr>
          <w:p>
            <w:pPr>
              <w:pStyle w:val="0"/>
              <w:jc w:val="center"/>
            </w:pPr>
            <w:r>
              <w:rPr>
                <w:sz w:val="20"/>
              </w:rPr>
              <w:t xml:space="preserve">Х</w:t>
            </w:r>
          </w:p>
        </w:tc>
      </w:tr>
      <w:tr>
        <w:tc>
          <w:tcPr>
            <w:vMerge w:val="continue"/>
          </w:tcPr>
          <w:p/>
        </w:tc>
        <w:tc>
          <w:tcPr>
            <w:vMerge w:val="continue"/>
          </w:tcPr>
          <w:p/>
        </w:tc>
        <w:tc>
          <w:tcPr>
            <w:tcW w:w="850" w:type="dxa"/>
          </w:tcPr>
          <w:p>
            <w:pPr>
              <w:pStyle w:val="0"/>
              <w:jc w:val="center"/>
            </w:pPr>
            <w:r>
              <w:rPr>
                <w:sz w:val="20"/>
              </w:rPr>
              <w:t xml:space="preserve">2025</w:t>
            </w:r>
          </w:p>
        </w:tc>
        <w:tc>
          <w:tcPr>
            <w:tcW w:w="1134" w:type="dxa"/>
          </w:tcPr>
          <w:p>
            <w:pPr>
              <w:pStyle w:val="0"/>
              <w:jc w:val="right"/>
            </w:pPr>
            <w:r>
              <w:rPr>
                <w:sz w:val="20"/>
              </w:rPr>
              <w:t xml:space="preserve">3160,18</w:t>
            </w:r>
          </w:p>
        </w:tc>
        <w:tc>
          <w:tcPr>
            <w:tcW w:w="1163"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3160,18</w:t>
            </w:r>
          </w:p>
        </w:tc>
        <w:tc>
          <w:tcPr>
            <w:tcW w:w="1134" w:type="dxa"/>
          </w:tcPr>
          <w:p>
            <w:pPr>
              <w:pStyle w:val="0"/>
              <w:jc w:val="right"/>
            </w:pPr>
            <w:r>
              <w:rPr>
                <w:sz w:val="20"/>
              </w:rPr>
              <w:t xml:space="preserve">0,00</w:t>
            </w:r>
          </w:p>
        </w:tc>
        <w:tc>
          <w:tcPr>
            <w:vMerge w:val="continue"/>
          </w:tcPr>
          <w:p/>
        </w:tc>
        <w:tc>
          <w:tcPr>
            <w:tcW w:w="1757" w:type="dxa"/>
          </w:tcPr>
          <w:p>
            <w:pPr>
              <w:pStyle w:val="0"/>
            </w:pPr>
            <w:r>
              <w:rPr>
                <w:sz w:val="20"/>
              </w:rPr>
              <w:t xml:space="preserve">1. Протяженность установленных барьерных ограждений, м</w:t>
            </w:r>
          </w:p>
        </w:tc>
        <w:tc>
          <w:tcPr>
            <w:tcW w:w="907" w:type="dxa"/>
          </w:tcPr>
          <w:p>
            <w:pPr>
              <w:pStyle w:val="0"/>
              <w:jc w:val="right"/>
            </w:pPr>
            <w:r>
              <w:rPr>
                <w:sz w:val="20"/>
              </w:rPr>
              <w:t xml:space="preserve">0</w:t>
            </w:r>
          </w:p>
        </w:tc>
      </w:tr>
      <w:tr>
        <w:tc>
          <w:tcPr>
            <w:tcW w:w="724" w:type="dxa"/>
            <w:vMerge w:val="restart"/>
          </w:tcPr>
          <w:p>
            <w:pPr>
              <w:pStyle w:val="0"/>
              <w:jc w:val="center"/>
            </w:pPr>
            <w:r>
              <w:rPr>
                <w:sz w:val="20"/>
              </w:rPr>
              <w:t xml:space="preserve">3.1.2</w:t>
            </w:r>
          </w:p>
        </w:tc>
        <w:tc>
          <w:tcPr>
            <w:tcW w:w="2154" w:type="dxa"/>
            <w:vMerge w:val="restart"/>
          </w:tcPr>
          <w:p>
            <w:pPr>
              <w:pStyle w:val="0"/>
            </w:pPr>
            <w:r>
              <w:rPr>
                <w:sz w:val="20"/>
              </w:rPr>
              <w:t xml:space="preserve">Обустройство участков улично-дорожной сети ЗАТО Северск искусственными неровностями</w:t>
            </w:r>
          </w:p>
        </w:tc>
        <w:tc>
          <w:tcPr>
            <w:tcW w:w="850" w:type="dxa"/>
          </w:tcPr>
          <w:p>
            <w:pPr>
              <w:pStyle w:val="0"/>
              <w:jc w:val="center"/>
            </w:pPr>
            <w:r>
              <w:rPr>
                <w:sz w:val="20"/>
              </w:rPr>
              <w:t xml:space="preserve">Всего</w:t>
            </w:r>
          </w:p>
        </w:tc>
        <w:tc>
          <w:tcPr>
            <w:tcW w:w="1134" w:type="dxa"/>
          </w:tcPr>
          <w:p>
            <w:pPr>
              <w:pStyle w:val="0"/>
              <w:jc w:val="right"/>
            </w:pPr>
            <w:r>
              <w:rPr>
                <w:sz w:val="20"/>
              </w:rPr>
              <w:t xml:space="preserve">862,81</w:t>
            </w:r>
          </w:p>
        </w:tc>
        <w:tc>
          <w:tcPr>
            <w:tcW w:w="1163"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862,81</w:t>
            </w:r>
          </w:p>
        </w:tc>
        <w:tc>
          <w:tcPr>
            <w:tcW w:w="1134" w:type="dxa"/>
          </w:tcPr>
          <w:p>
            <w:pPr>
              <w:pStyle w:val="0"/>
              <w:jc w:val="right"/>
            </w:pPr>
            <w:r>
              <w:rPr>
                <w:sz w:val="20"/>
              </w:rPr>
              <w:t xml:space="preserve">0,00</w:t>
            </w:r>
          </w:p>
        </w:tc>
        <w:tc>
          <w:tcPr>
            <w:tcW w:w="1644" w:type="dxa"/>
            <w:vMerge w:val="restart"/>
          </w:tcPr>
          <w:p>
            <w:pPr>
              <w:pStyle w:val="0"/>
            </w:pPr>
            <w:r>
              <w:rPr>
                <w:sz w:val="20"/>
              </w:rPr>
              <w:t xml:space="preserve">УЖКХ ТиС</w:t>
            </w:r>
          </w:p>
        </w:tc>
        <w:tc>
          <w:tcPr>
            <w:tcW w:w="1757" w:type="dxa"/>
          </w:tcPr>
          <w:p>
            <w:pPr>
              <w:pStyle w:val="0"/>
              <w:jc w:val="center"/>
            </w:pPr>
            <w:r>
              <w:rPr>
                <w:sz w:val="20"/>
              </w:rPr>
              <w:t xml:space="preserve">Х</w:t>
            </w:r>
          </w:p>
        </w:tc>
        <w:tc>
          <w:tcPr>
            <w:tcW w:w="907" w:type="dxa"/>
          </w:tcPr>
          <w:p>
            <w:pPr>
              <w:pStyle w:val="0"/>
              <w:jc w:val="center"/>
            </w:pPr>
            <w:r>
              <w:rPr>
                <w:sz w:val="20"/>
              </w:rPr>
              <w:t xml:space="preserve">Х</w:t>
            </w:r>
          </w:p>
        </w:tc>
      </w:tr>
      <w:tr>
        <w:tc>
          <w:tcPr>
            <w:vMerge w:val="continue"/>
          </w:tcPr>
          <w:p/>
        </w:tc>
        <w:tc>
          <w:tcPr>
            <w:vMerge w:val="continue"/>
          </w:tcPr>
          <w:p/>
        </w:tc>
        <w:tc>
          <w:tcPr>
            <w:tcW w:w="850" w:type="dxa"/>
          </w:tcPr>
          <w:p>
            <w:pPr>
              <w:pStyle w:val="0"/>
              <w:jc w:val="center"/>
            </w:pPr>
            <w:r>
              <w:rPr>
                <w:sz w:val="20"/>
              </w:rPr>
              <w:t xml:space="preserve">2025</w:t>
            </w:r>
          </w:p>
        </w:tc>
        <w:tc>
          <w:tcPr>
            <w:tcW w:w="1134" w:type="dxa"/>
          </w:tcPr>
          <w:p>
            <w:pPr>
              <w:pStyle w:val="0"/>
              <w:jc w:val="right"/>
            </w:pPr>
            <w:r>
              <w:rPr>
                <w:sz w:val="20"/>
              </w:rPr>
              <w:t xml:space="preserve">862,81</w:t>
            </w:r>
          </w:p>
        </w:tc>
        <w:tc>
          <w:tcPr>
            <w:tcW w:w="1163"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862,81</w:t>
            </w:r>
          </w:p>
        </w:tc>
        <w:tc>
          <w:tcPr>
            <w:tcW w:w="1134" w:type="dxa"/>
          </w:tcPr>
          <w:p>
            <w:pPr>
              <w:pStyle w:val="0"/>
              <w:jc w:val="right"/>
            </w:pPr>
            <w:r>
              <w:rPr>
                <w:sz w:val="20"/>
              </w:rPr>
              <w:t xml:space="preserve">0,00</w:t>
            </w:r>
          </w:p>
        </w:tc>
        <w:tc>
          <w:tcPr>
            <w:vMerge w:val="continue"/>
          </w:tcPr>
          <w:p/>
        </w:tc>
        <w:tc>
          <w:tcPr>
            <w:tcW w:w="1757" w:type="dxa"/>
          </w:tcPr>
          <w:p>
            <w:pPr>
              <w:pStyle w:val="0"/>
            </w:pPr>
            <w:r>
              <w:rPr>
                <w:sz w:val="20"/>
              </w:rPr>
              <w:t xml:space="preserve">1. Количество участков улично-дорожной сети, обустроенных искусственными неровностями, ед</w:t>
            </w:r>
          </w:p>
        </w:tc>
        <w:tc>
          <w:tcPr>
            <w:tcW w:w="907" w:type="dxa"/>
          </w:tcPr>
          <w:p>
            <w:pPr>
              <w:pStyle w:val="0"/>
              <w:jc w:val="right"/>
            </w:pPr>
            <w:r>
              <w:rPr>
                <w:sz w:val="20"/>
              </w:rPr>
              <w:t xml:space="preserve">0</w:t>
            </w:r>
          </w:p>
        </w:tc>
      </w:tr>
      <w:tr>
        <w:tc>
          <w:tcPr>
            <w:tcW w:w="724" w:type="dxa"/>
            <w:vMerge w:val="restart"/>
          </w:tcPr>
          <w:p>
            <w:pPr>
              <w:pStyle w:val="0"/>
              <w:jc w:val="center"/>
            </w:pPr>
            <w:r>
              <w:rPr>
                <w:sz w:val="20"/>
              </w:rPr>
              <w:t xml:space="preserve">3.1.3</w:t>
            </w:r>
          </w:p>
        </w:tc>
        <w:tc>
          <w:tcPr>
            <w:tcW w:w="2154" w:type="dxa"/>
            <w:vMerge w:val="restart"/>
          </w:tcPr>
          <w:p>
            <w:pPr>
              <w:pStyle w:val="0"/>
            </w:pPr>
            <w:r>
              <w:rPr>
                <w:sz w:val="20"/>
              </w:rPr>
              <w:t xml:space="preserve">Приобретение и установка новых светофорных объектов с разработкой проектно-сметной документации</w:t>
            </w:r>
          </w:p>
        </w:tc>
        <w:tc>
          <w:tcPr>
            <w:tcW w:w="850" w:type="dxa"/>
          </w:tcPr>
          <w:p>
            <w:pPr>
              <w:pStyle w:val="0"/>
              <w:jc w:val="center"/>
            </w:pPr>
            <w:r>
              <w:rPr>
                <w:sz w:val="20"/>
              </w:rPr>
              <w:t xml:space="preserve">Всего</w:t>
            </w:r>
          </w:p>
        </w:tc>
        <w:tc>
          <w:tcPr>
            <w:tcW w:w="1134" w:type="dxa"/>
          </w:tcPr>
          <w:p>
            <w:pPr>
              <w:pStyle w:val="0"/>
              <w:jc w:val="right"/>
            </w:pPr>
            <w:r>
              <w:rPr>
                <w:sz w:val="20"/>
              </w:rPr>
              <w:t xml:space="preserve">8838,41</w:t>
            </w:r>
          </w:p>
        </w:tc>
        <w:tc>
          <w:tcPr>
            <w:tcW w:w="1163"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8838,41</w:t>
            </w:r>
          </w:p>
        </w:tc>
        <w:tc>
          <w:tcPr>
            <w:tcW w:w="1134" w:type="dxa"/>
          </w:tcPr>
          <w:p>
            <w:pPr>
              <w:pStyle w:val="0"/>
              <w:jc w:val="right"/>
            </w:pPr>
            <w:r>
              <w:rPr>
                <w:sz w:val="20"/>
              </w:rPr>
              <w:t xml:space="preserve">0,00</w:t>
            </w:r>
          </w:p>
        </w:tc>
        <w:tc>
          <w:tcPr>
            <w:tcW w:w="1644" w:type="dxa"/>
            <w:vMerge w:val="restart"/>
          </w:tcPr>
          <w:p>
            <w:pPr>
              <w:pStyle w:val="0"/>
            </w:pPr>
            <w:r>
              <w:rPr>
                <w:sz w:val="20"/>
              </w:rPr>
              <w:t xml:space="preserve">УЖКХ ТиС, УКС Администрации ЗАТО Северск</w:t>
            </w:r>
          </w:p>
        </w:tc>
        <w:tc>
          <w:tcPr>
            <w:tcW w:w="1757" w:type="dxa"/>
          </w:tcPr>
          <w:p>
            <w:pPr>
              <w:pStyle w:val="0"/>
              <w:jc w:val="center"/>
            </w:pPr>
            <w:r>
              <w:rPr>
                <w:sz w:val="20"/>
              </w:rPr>
              <w:t xml:space="preserve">Х</w:t>
            </w:r>
          </w:p>
        </w:tc>
        <w:tc>
          <w:tcPr>
            <w:tcW w:w="907" w:type="dxa"/>
          </w:tcPr>
          <w:p>
            <w:pPr>
              <w:pStyle w:val="0"/>
              <w:jc w:val="center"/>
            </w:pPr>
            <w:r>
              <w:rPr>
                <w:sz w:val="20"/>
              </w:rPr>
              <w:t xml:space="preserve">Х</w:t>
            </w:r>
          </w:p>
        </w:tc>
      </w:tr>
      <w:tr>
        <w:tc>
          <w:tcPr>
            <w:vMerge w:val="continue"/>
          </w:tcPr>
          <w:p/>
        </w:tc>
        <w:tc>
          <w:tcPr>
            <w:vMerge w:val="continue"/>
          </w:tcPr>
          <w:p/>
        </w:tc>
        <w:tc>
          <w:tcPr>
            <w:tcW w:w="850" w:type="dxa"/>
          </w:tcPr>
          <w:p>
            <w:pPr>
              <w:pStyle w:val="0"/>
              <w:jc w:val="center"/>
            </w:pPr>
            <w:r>
              <w:rPr>
                <w:sz w:val="20"/>
              </w:rPr>
              <w:t xml:space="preserve">2025</w:t>
            </w:r>
          </w:p>
        </w:tc>
        <w:tc>
          <w:tcPr>
            <w:tcW w:w="1134" w:type="dxa"/>
          </w:tcPr>
          <w:p>
            <w:pPr>
              <w:pStyle w:val="0"/>
              <w:jc w:val="right"/>
            </w:pPr>
            <w:r>
              <w:rPr>
                <w:sz w:val="20"/>
              </w:rPr>
              <w:t xml:space="preserve">8838,41</w:t>
            </w:r>
          </w:p>
        </w:tc>
        <w:tc>
          <w:tcPr>
            <w:tcW w:w="1163"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8838,41</w:t>
            </w:r>
          </w:p>
        </w:tc>
        <w:tc>
          <w:tcPr>
            <w:tcW w:w="1134" w:type="dxa"/>
          </w:tcPr>
          <w:p>
            <w:pPr>
              <w:pStyle w:val="0"/>
              <w:jc w:val="right"/>
            </w:pPr>
            <w:r>
              <w:rPr>
                <w:sz w:val="20"/>
              </w:rPr>
              <w:t xml:space="preserve">0,00</w:t>
            </w:r>
          </w:p>
        </w:tc>
        <w:tc>
          <w:tcPr>
            <w:vMerge w:val="continue"/>
          </w:tcPr>
          <w:p/>
        </w:tc>
        <w:tc>
          <w:tcPr>
            <w:tcW w:w="1757" w:type="dxa"/>
          </w:tcPr>
          <w:p>
            <w:pPr>
              <w:pStyle w:val="0"/>
            </w:pPr>
            <w:r>
              <w:rPr>
                <w:sz w:val="20"/>
              </w:rPr>
              <w:t xml:space="preserve">1. Количество введенных в эксплуатацию светофорных объектов, ед</w:t>
            </w:r>
          </w:p>
        </w:tc>
        <w:tc>
          <w:tcPr>
            <w:tcW w:w="907" w:type="dxa"/>
          </w:tcPr>
          <w:p>
            <w:pPr>
              <w:pStyle w:val="0"/>
              <w:jc w:val="right"/>
            </w:pPr>
            <w:r>
              <w:rPr>
                <w:sz w:val="20"/>
              </w:rPr>
              <w:t xml:space="preserve">2</w:t>
            </w:r>
          </w:p>
        </w:tc>
      </w:tr>
      <w:tr>
        <w:tc>
          <w:tcPr>
            <w:tcW w:w="724" w:type="dxa"/>
            <w:vMerge w:val="restart"/>
          </w:tcPr>
          <w:p>
            <w:pPr>
              <w:pStyle w:val="0"/>
              <w:jc w:val="center"/>
            </w:pPr>
            <w:r>
              <w:rPr>
                <w:sz w:val="20"/>
              </w:rPr>
              <w:t xml:space="preserve">3.1.4</w:t>
            </w:r>
          </w:p>
        </w:tc>
        <w:tc>
          <w:tcPr>
            <w:tcW w:w="2154" w:type="dxa"/>
            <w:vMerge w:val="restart"/>
          </w:tcPr>
          <w:p>
            <w:pPr>
              <w:pStyle w:val="0"/>
            </w:pPr>
            <w:r>
              <w:rPr>
                <w:sz w:val="20"/>
              </w:rPr>
              <w:t xml:space="preserve">Модернизация (реконструкция) светофорных объектов</w:t>
            </w:r>
          </w:p>
        </w:tc>
        <w:tc>
          <w:tcPr>
            <w:tcW w:w="850" w:type="dxa"/>
          </w:tcPr>
          <w:p>
            <w:pPr>
              <w:pStyle w:val="0"/>
              <w:jc w:val="center"/>
            </w:pPr>
            <w:r>
              <w:rPr>
                <w:sz w:val="20"/>
              </w:rPr>
              <w:t xml:space="preserve">Всего</w:t>
            </w:r>
          </w:p>
        </w:tc>
        <w:tc>
          <w:tcPr>
            <w:tcW w:w="1134" w:type="dxa"/>
          </w:tcPr>
          <w:p>
            <w:pPr>
              <w:pStyle w:val="0"/>
              <w:jc w:val="right"/>
            </w:pPr>
            <w:r>
              <w:rPr>
                <w:sz w:val="20"/>
              </w:rPr>
              <w:t xml:space="preserve">0,00</w:t>
            </w:r>
          </w:p>
        </w:tc>
        <w:tc>
          <w:tcPr>
            <w:tcW w:w="1163"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0,00</w:t>
            </w:r>
          </w:p>
        </w:tc>
        <w:tc>
          <w:tcPr>
            <w:tcW w:w="1134" w:type="dxa"/>
          </w:tcPr>
          <w:p>
            <w:pPr>
              <w:pStyle w:val="0"/>
              <w:jc w:val="right"/>
            </w:pPr>
            <w:r>
              <w:rPr>
                <w:sz w:val="20"/>
              </w:rPr>
              <w:t xml:space="preserve">0,00</w:t>
            </w:r>
          </w:p>
        </w:tc>
        <w:tc>
          <w:tcPr>
            <w:tcW w:w="1644" w:type="dxa"/>
            <w:vMerge w:val="restart"/>
          </w:tcPr>
          <w:p>
            <w:pPr>
              <w:pStyle w:val="0"/>
            </w:pPr>
            <w:r>
              <w:rPr>
                <w:sz w:val="20"/>
              </w:rPr>
              <w:t xml:space="preserve">УЖКХ ТиС</w:t>
            </w:r>
          </w:p>
        </w:tc>
        <w:tc>
          <w:tcPr>
            <w:tcW w:w="1757" w:type="dxa"/>
          </w:tcPr>
          <w:p>
            <w:pPr>
              <w:pStyle w:val="0"/>
              <w:jc w:val="center"/>
            </w:pPr>
            <w:r>
              <w:rPr>
                <w:sz w:val="20"/>
              </w:rPr>
              <w:t xml:space="preserve">Х</w:t>
            </w:r>
          </w:p>
        </w:tc>
        <w:tc>
          <w:tcPr>
            <w:tcW w:w="907" w:type="dxa"/>
          </w:tcPr>
          <w:p>
            <w:pPr>
              <w:pStyle w:val="0"/>
              <w:jc w:val="center"/>
            </w:pPr>
            <w:r>
              <w:rPr>
                <w:sz w:val="20"/>
              </w:rPr>
              <w:t xml:space="preserve">Х</w:t>
            </w:r>
          </w:p>
        </w:tc>
      </w:tr>
      <w:tr>
        <w:tc>
          <w:tcPr>
            <w:vMerge w:val="continue"/>
          </w:tcPr>
          <w:p/>
        </w:tc>
        <w:tc>
          <w:tcPr>
            <w:vMerge w:val="continue"/>
          </w:tcPr>
          <w:p/>
        </w:tc>
        <w:tc>
          <w:tcPr>
            <w:tcW w:w="850" w:type="dxa"/>
          </w:tcPr>
          <w:p>
            <w:pPr>
              <w:pStyle w:val="0"/>
              <w:jc w:val="center"/>
            </w:pPr>
            <w:r>
              <w:rPr>
                <w:sz w:val="20"/>
              </w:rPr>
              <w:t xml:space="preserve">2025</w:t>
            </w:r>
          </w:p>
        </w:tc>
        <w:tc>
          <w:tcPr>
            <w:tcW w:w="1134" w:type="dxa"/>
          </w:tcPr>
          <w:p>
            <w:pPr>
              <w:pStyle w:val="0"/>
              <w:jc w:val="right"/>
            </w:pPr>
            <w:r>
              <w:rPr>
                <w:sz w:val="20"/>
              </w:rPr>
              <w:t xml:space="preserve">0,00</w:t>
            </w:r>
          </w:p>
        </w:tc>
        <w:tc>
          <w:tcPr>
            <w:tcW w:w="1163"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0,00</w:t>
            </w:r>
          </w:p>
        </w:tc>
        <w:tc>
          <w:tcPr>
            <w:tcW w:w="1134" w:type="dxa"/>
          </w:tcPr>
          <w:p>
            <w:pPr>
              <w:pStyle w:val="0"/>
              <w:jc w:val="right"/>
            </w:pPr>
            <w:r>
              <w:rPr>
                <w:sz w:val="20"/>
              </w:rPr>
              <w:t xml:space="preserve">0,00</w:t>
            </w:r>
          </w:p>
        </w:tc>
        <w:tc>
          <w:tcPr>
            <w:vMerge w:val="continue"/>
          </w:tcPr>
          <w:p/>
        </w:tc>
        <w:tc>
          <w:tcPr>
            <w:tcW w:w="1757" w:type="dxa"/>
          </w:tcPr>
          <w:p>
            <w:pPr>
              <w:pStyle w:val="0"/>
            </w:pPr>
            <w:r>
              <w:rPr>
                <w:sz w:val="20"/>
              </w:rPr>
              <w:t xml:space="preserve">1. Количество установленных, модернизированных (реконструированных) светофорных объектов, шт</w:t>
            </w:r>
          </w:p>
        </w:tc>
        <w:tc>
          <w:tcPr>
            <w:tcW w:w="907" w:type="dxa"/>
          </w:tcPr>
          <w:p>
            <w:pPr>
              <w:pStyle w:val="0"/>
              <w:jc w:val="right"/>
            </w:pPr>
            <w:r>
              <w:rPr>
                <w:sz w:val="20"/>
              </w:rPr>
              <w:t xml:space="preserve">0</w:t>
            </w:r>
          </w:p>
        </w:tc>
      </w:tr>
      <w:tr>
        <w:tc>
          <w:tcPr>
            <w:tcW w:w="724" w:type="dxa"/>
            <w:vMerge w:val="restart"/>
          </w:tcPr>
          <w:p>
            <w:pPr>
              <w:pStyle w:val="0"/>
              <w:jc w:val="center"/>
            </w:pPr>
            <w:r>
              <w:rPr>
                <w:sz w:val="20"/>
              </w:rPr>
              <w:t xml:space="preserve">3.1.5</w:t>
            </w:r>
          </w:p>
        </w:tc>
        <w:tc>
          <w:tcPr>
            <w:tcW w:w="2154" w:type="dxa"/>
            <w:vMerge w:val="restart"/>
          </w:tcPr>
          <w:p>
            <w:pPr>
              <w:pStyle w:val="0"/>
            </w:pPr>
            <w:r>
              <w:rPr>
                <w:sz w:val="20"/>
              </w:rPr>
              <w:t xml:space="preserve">Организация работ по нанесению дорожной разметки на дорогах общего пользования и контроля качества нанесения дорожной разметки</w:t>
            </w:r>
          </w:p>
        </w:tc>
        <w:tc>
          <w:tcPr>
            <w:tcW w:w="850" w:type="dxa"/>
          </w:tcPr>
          <w:p>
            <w:pPr>
              <w:pStyle w:val="0"/>
              <w:jc w:val="center"/>
            </w:pPr>
            <w:r>
              <w:rPr>
                <w:sz w:val="20"/>
              </w:rPr>
              <w:t xml:space="preserve">Всего</w:t>
            </w:r>
          </w:p>
        </w:tc>
        <w:tc>
          <w:tcPr>
            <w:tcW w:w="1134" w:type="dxa"/>
          </w:tcPr>
          <w:p>
            <w:pPr>
              <w:pStyle w:val="0"/>
              <w:jc w:val="right"/>
            </w:pPr>
            <w:r>
              <w:rPr>
                <w:sz w:val="20"/>
              </w:rPr>
              <w:t xml:space="preserve">10630,24</w:t>
            </w:r>
          </w:p>
        </w:tc>
        <w:tc>
          <w:tcPr>
            <w:tcW w:w="1163"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10630,24</w:t>
            </w:r>
          </w:p>
        </w:tc>
        <w:tc>
          <w:tcPr>
            <w:tcW w:w="1134" w:type="dxa"/>
          </w:tcPr>
          <w:p>
            <w:pPr>
              <w:pStyle w:val="0"/>
              <w:jc w:val="right"/>
            </w:pPr>
            <w:r>
              <w:rPr>
                <w:sz w:val="20"/>
              </w:rPr>
              <w:t xml:space="preserve">0,00</w:t>
            </w:r>
          </w:p>
        </w:tc>
        <w:tc>
          <w:tcPr>
            <w:tcW w:w="1644" w:type="dxa"/>
            <w:vMerge w:val="restart"/>
          </w:tcPr>
          <w:p>
            <w:pPr>
              <w:pStyle w:val="0"/>
            </w:pPr>
            <w:r>
              <w:rPr>
                <w:sz w:val="20"/>
              </w:rPr>
              <w:t xml:space="preserve">УЖКХ ТиС, УВГТ Администрации ЗАТО Северск</w:t>
            </w:r>
          </w:p>
        </w:tc>
        <w:tc>
          <w:tcPr>
            <w:tcW w:w="1757" w:type="dxa"/>
          </w:tcPr>
          <w:p>
            <w:pPr>
              <w:pStyle w:val="0"/>
              <w:jc w:val="center"/>
            </w:pPr>
            <w:r>
              <w:rPr>
                <w:sz w:val="20"/>
              </w:rPr>
              <w:t xml:space="preserve">Х</w:t>
            </w:r>
          </w:p>
        </w:tc>
        <w:tc>
          <w:tcPr>
            <w:tcW w:w="907" w:type="dxa"/>
          </w:tcPr>
          <w:p>
            <w:pPr>
              <w:pStyle w:val="0"/>
              <w:jc w:val="center"/>
            </w:pPr>
            <w:r>
              <w:rPr>
                <w:sz w:val="20"/>
              </w:rPr>
              <w:t xml:space="preserve">Х</w:t>
            </w:r>
          </w:p>
        </w:tc>
      </w:tr>
      <w:tr>
        <w:tc>
          <w:tcPr>
            <w:vMerge w:val="continue"/>
          </w:tcPr>
          <w:p/>
        </w:tc>
        <w:tc>
          <w:tcPr>
            <w:vMerge w:val="continue"/>
          </w:tcPr>
          <w:p/>
        </w:tc>
        <w:tc>
          <w:tcPr>
            <w:tcW w:w="850" w:type="dxa"/>
          </w:tcPr>
          <w:p>
            <w:pPr>
              <w:pStyle w:val="0"/>
              <w:jc w:val="center"/>
            </w:pPr>
            <w:r>
              <w:rPr>
                <w:sz w:val="20"/>
              </w:rPr>
              <w:t xml:space="preserve">2025</w:t>
            </w:r>
          </w:p>
        </w:tc>
        <w:tc>
          <w:tcPr>
            <w:tcW w:w="1134" w:type="dxa"/>
          </w:tcPr>
          <w:p>
            <w:pPr>
              <w:pStyle w:val="0"/>
              <w:jc w:val="right"/>
            </w:pPr>
            <w:r>
              <w:rPr>
                <w:sz w:val="20"/>
              </w:rPr>
              <w:t xml:space="preserve">10630,24</w:t>
            </w:r>
          </w:p>
        </w:tc>
        <w:tc>
          <w:tcPr>
            <w:tcW w:w="1163"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10630,24</w:t>
            </w:r>
          </w:p>
        </w:tc>
        <w:tc>
          <w:tcPr>
            <w:tcW w:w="1134" w:type="dxa"/>
          </w:tcPr>
          <w:p>
            <w:pPr>
              <w:pStyle w:val="0"/>
              <w:jc w:val="right"/>
            </w:pPr>
            <w:r>
              <w:rPr>
                <w:sz w:val="20"/>
              </w:rPr>
              <w:t xml:space="preserve">0,00</w:t>
            </w:r>
          </w:p>
        </w:tc>
        <w:tc>
          <w:tcPr>
            <w:vMerge w:val="continue"/>
          </w:tcPr>
          <w:p/>
        </w:tc>
        <w:tc>
          <w:tcPr>
            <w:tcW w:w="1757" w:type="dxa"/>
          </w:tcPr>
          <w:p>
            <w:pPr>
              <w:pStyle w:val="0"/>
            </w:pPr>
            <w:r>
              <w:rPr>
                <w:sz w:val="20"/>
              </w:rPr>
              <w:t xml:space="preserve">1. Протяженность нанесенной дорожной разметки, приведенной к линии разметки N 1.1, км; тыс м</w:t>
            </w:r>
          </w:p>
        </w:tc>
        <w:tc>
          <w:tcPr>
            <w:tcW w:w="907" w:type="dxa"/>
          </w:tcPr>
          <w:p>
            <w:pPr>
              <w:pStyle w:val="0"/>
              <w:jc w:val="right"/>
            </w:pPr>
            <w:r>
              <w:rPr>
                <w:sz w:val="20"/>
              </w:rPr>
              <w:t xml:space="preserve">414</w:t>
            </w:r>
          </w:p>
        </w:tc>
      </w:tr>
      <w:tr>
        <w:tc>
          <w:tcPr>
            <w:tcW w:w="724" w:type="dxa"/>
            <w:vMerge w:val="restart"/>
          </w:tcPr>
          <w:p>
            <w:pPr>
              <w:pStyle w:val="0"/>
              <w:jc w:val="center"/>
            </w:pPr>
            <w:r>
              <w:rPr>
                <w:sz w:val="20"/>
              </w:rPr>
              <w:t xml:space="preserve">3.1.6</w:t>
            </w:r>
          </w:p>
        </w:tc>
        <w:tc>
          <w:tcPr>
            <w:tcW w:w="2154" w:type="dxa"/>
            <w:vMerge w:val="restart"/>
          </w:tcPr>
          <w:p>
            <w:pPr>
              <w:pStyle w:val="0"/>
            </w:pPr>
            <w:r>
              <w:rPr>
                <w:sz w:val="20"/>
              </w:rPr>
              <w:t xml:space="preserve">Приобретение, установка недостающих и замена устаревших дорожных знаков</w:t>
            </w:r>
          </w:p>
        </w:tc>
        <w:tc>
          <w:tcPr>
            <w:tcW w:w="850" w:type="dxa"/>
          </w:tcPr>
          <w:p>
            <w:pPr>
              <w:pStyle w:val="0"/>
              <w:jc w:val="center"/>
            </w:pPr>
            <w:r>
              <w:rPr>
                <w:sz w:val="20"/>
              </w:rPr>
              <w:t xml:space="preserve">Всего</w:t>
            </w:r>
          </w:p>
        </w:tc>
        <w:tc>
          <w:tcPr>
            <w:tcW w:w="1134" w:type="dxa"/>
          </w:tcPr>
          <w:p>
            <w:pPr>
              <w:pStyle w:val="0"/>
              <w:jc w:val="right"/>
            </w:pPr>
            <w:r>
              <w:rPr>
                <w:sz w:val="20"/>
              </w:rPr>
              <w:t xml:space="preserve">538,67</w:t>
            </w:r>
          </w:p>
        </w:tc>
        <w:tc>
          <w:tcPr>
            <w:tcW w:w="1163"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538,67</w:t>
            </w:r>
          </w:p>
        </w:tc>
        <w:tc>
          <w:tcPr>
            <w:tcW w:w="1134" w:type="dxa"/>
          </w:tcPr>
          <w:p>
            <w:pPr>
              <w:pStyle w:val="0"/>
              <w:jc w:val="right"/>
            </w:pPr>
            <w:r>
              <w:rPr>
                <w:sz w:val="20"/>
              </w:rPr>
              <w:t xml:space="preserve">0,00</w:t>
            </w:r>
          </w:p>
        </w:tc>
        <w:tc>
          <w:tcPr>
            <w:tcW w:w="1644" w:type="dxa"/>
            <w:vMerge w:val="restart"/>
          </w:tcPr>
          <w:p>
            <w:pPr>
              <w:pStyle w:val="0"/>
            </w:pPr>
            <w:r>
              <w:rPr>
                <w:sz w:val="20"/>
              </w:rPr>
              <w:t xml:space="preserve">УЖКХ ТиС, УВГТ Администрации ЗАТО Северск</w:t>
            </w:r>
          </w:p>
        </w:tc>
        <w:tc>
          <w:tcPr>
            <w:tcW w:w="1757" w:type="dxa"/>
          </w:tcPr>
          <w:p>
            <w:pPr>
              <w:pStyle w:val="0"/>
              <w:jc w:val="center"/>
            </w:pPr>
            <w:r>
              <w:rPr>
                <w:sz w:val="20"/>
              </w:rPr>
              <w:t xml:space="preserve">Х</w:t>
            </w:r>
          </w:p>
        </w:tc>
        <w:tc>
          <w:tcPr>
            <w:tcW w:w="907" w:type="dxa"/>
          </w:tcPr>
          <w:p>
            <w:pPr>
              <w:pStyle w:val="0"/>
              <w:jc w:val="center"/>
            </w:pPr>
            <w:r>
              <w:rPr>
                <w:sz w:val="20"/>
              </w:rPr>
              <w:t xml:space="preserve">Х</w:t>
            </w:r>
          </w:p>
        </w:tc>
      </w:tr>
      <w:tr>
        <w:tc>
          <w:tcPr>
            <w:vMerge w:val="continue"/>
          </w:tcPr>
          <w:p/>
        </w:tc>
        <w:tc>
          <w:tcPr>
            <w:vMerge w:val="continue"/>
          </w:tcPr>
          <w:p/>
        </w:tc>
        <w:tc>
          <w:tcPr>
            <w:tcW w:w="850" w:type="dxa"/>
          </w:tcPr>
          <w:p>
            <w:pPr>
              <w:pStyle w:val="0"/>
              <w:jc w:val="center"/>
            </w:pPr>
            <w:r>
              <w:rPr>
                <w:sz w:val="20"/>
              </w:rPr>
              <w:t xml:space="preserve">2025</w:t>
            </w:r>
          </w:p>
        </w:tc>
        <w:tc>
          <w:tcPr>
            <w:tcW w:w="1134" w:type="dxa"/>
          </w:tcPr>
          <w:p>
            <w:pPr>
              <w:pStyle w:val="0"/>
              <w:jc w:val="right"/>
            </w:pPr>
            <w:r>
              <w:rPr>
                <w:sz w:val="20"/>
              </w:rPr>
              <w:t xml:space="preserve">538,67</w:t>
            </w:r>
          </w:p>
        </w:tc>
        <w:tc>
          <w:tcPr>
            <w:tcW w:w="1163"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538,67</w:t>
            </w:r>
          </w:p>
        </w:tc>
        <w:tc>
          <w:tcPr>
            <w:tcW w:w="1134" w:type="dxa"/>
          </w:tcPr>
          <w:p>
            <w:pPr>
              <w:pStyle w:val="0"/>
              <w:jc w:val="right"/>
            </w:pPr>
            <w:r>
              <w:rPr>
                <w:sz w:val="20"/>
              </w:rPr>
              <w:t xml:space="preserve">0,00</w:t>
            </w:r>
          </w:p>
        </w:tc>
        <w:tc>
          <w:tcPr>
            <w:vMerge w:val="continue"/>
          </w:tcPr>
          <w:p/>
        </w:tc>
        <w:tc>
          <w:tcPr>
            <w:tcW w:w="1757" w:type="dxa"/>
          </w:tcPr>
          <w:p>
            <w:pPr>
              <w:pStyle w:val="0"/>
            </w:pPr>
            <w:r>
              <w:rPr>
                <w:sz w:val="20"/>
              </w:rPr>
              <w:t xml:space="preserve">1. Количество приобретенных дорожных знаков, ед</w:t>
            </w:r>
          </w:p>
        </w:tc>
        <w:tc>
          <w:tcPr>
            <w:tcW w:w="907" w:type="dxa"/>
          </w:tcPr>
          <w:p>
            <w:pPr>
              <w:pStyle w:val="0"/>
              <w:jc w:val="right"/>
            </w:pPr>
            <w:r>
              <w:rPr>
                <w:sz w:val="20"/>
              </w:rPr>
              <w:t xml:space="preserve">0</w:t>
            </w:r>
          </w:p>
        </w:tc>
      </w:tr>
      <w:tr>
        <w:tc>
          <w:tcPr>
            <w:tcW w:w="724" w:type="dxa"/>
            <w:vMerge w:val="restart"/>
          </w:tcPr>
          <w:p>
            <w:pPr>
              <w:pStyle w:val="0"/>
              <w:jc w:val="center"/>
            </w:pPr>
            <w:r>
              <w:rPr>
                <w:sz w:val="20"/>
              </w:rPr>
              <w:t xml:space="preserve">3.1.7</w:t>
            </w:r>
          </w:p>
        </w:tc>
        <w:tc>
          <w:tcPr>
            <w:tcW w:w="2154" w:type="dxa"/>
            <w:vMerge w:val="restart"/>
          </w:tcPr>
          <w:p>
            <w:pPr>
              <w:pStyle w:val="0"/>
            </w:pPr>
            <w:r>
              <w:rPr>
                <w:sz w:val="20"/>
              </w:rPr>
              <w:t xml:space="preserve">Разработка (внесение изменений) проектов организации дорожного движения на улично-дорожной сети ЗАТО Северск</w:t>
            </w:r>
          </w:p>
        </w:tc>
        <w:tc>
          <w:tcPr>
            <w:tcW w:w="850" w:type="dxa"/>
          </w:tcPr>
          <w:p>
            <w:pPr>
              <w:pStyle w:val="0"/>
              <w:jc w:val="center"/>
            </w:pPr>
            <w:r>
              <w:rPr>
                <w:sz w:val="20"/>
              </w:rPr>
              <w:t xml:space="preserve">Всего</w:t>
            </w:r>
          </w:p>
        </w:tc>
        <w:tc>
          <w:tcPr>
            <w:tcW w:w="1134" w:type="dxa"/>
          </w:tcPr>
          <w:p>
            <w:pPr>
              <w:pStyle w:val="0"/>
              <w:jc w:val="right"/>
            </w:pPr>
            <w:r>
              <w:rPr>
                <w:sz w:val="20"/>
              </w:rPr>
              <w:t xml:space="preserve">1832,54</w:t>
            </w:r>
          </w:p>
        </w:tc>
        <w:tc>
          <w:tcPr>
            <w:tcW w:w="1163"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1832,54</w:t>
            </w:r>
          </w:p>
        </w:tc>
        <w:tc>
          <w:tcPr>
            <w:tcW w:w="1134" w:type="dxa"/>
          </w:tcPr>
          <w:p>
            <w:pPr>
              <w:pStyle w:val="0"/>
              <w:jc w:val="right"/>
            </w:pPr>
            <w:r>
              <w:rPr>
                <w:sz w:val="20"/>
              </w:rPr>
              <w:t xml:space="preserve">0,00</w:t>
            </w:r>
          </w:p>
        </w:tc>
        <w:tc>
          <w:tcPr>
            <w:tcW w:w="1644" w:type="dxa"/>
            <w:vMerge w:val="restart"/>
          </w:tcPr>
          <w:p>
            <w:pPr>
              <w:pStyle w:val="0"/>
            </w:pPr>
            <w:r>
              <w:rPr>
                <w:sz w:val="20"/>
              </w:rPr>
              <w:t xml:space="preserve">УЖКХ ТиС, УВГТ Администрации ЗАТО Северск</w:t>
            </w:r>
          </w:p>
        </w:tc>
        <w:tc>
          <w:tcPr>
            <w:tcW w:w="1757" w:type="dxa"/>
          </w:tcPr>
          <w:p>
            <w:pPr>
              <w:pStyle w:val="0"/>
              <w:jc w:val="center"/>
            </w:pPr>
            <w:r>
              <w:rPr>
                <w:sz w:val="20"/>
              </w:rPr>
              <w:t xml:space="preserve">Х</w:t>
            </w:r>
          </w:p>
        </w:tc>
        <w:tc>
          <w:tcPr>
            <w:tcW w:w="907" w:type="dxa"/>
          </w:tcPr>
          <w:p>
            <w:pPr>
              <w:pStyle w:val="0"/>
              <w:jc w:val="center"/>
            </w:pPr>
            <w:r>
              <w:rPr>
                <w:sz w:val="20"/>
              </w:rPr>
              <w:t xml:space="preserve">Х</w:t>
            </w:r>
          </w:p>
        </w:tc>
      </w:tr>
      <w:tr>
        <w:tc>
          <w:tcPr>
            <w:vMerge w:val="continue"/>
          </w:tcPr>
          <w:p/>
        </w:tc>
        <w:tc>
          <w:tcPr>
            <w:vMerge w:val="continue"/>
          </w:tcPr>
          <w:p/>
        </w:tc>
        <w:tc>
          <w:tcPr>
            <w:tcW w:w="850" w:type="dxa"/>
          </w:tcPr>
          <w:p>
            <w:pPr>
              <w:pStyle w:val="0"/>
              <w:jc w:val="center"/>
            </w:pPr>
            <w:r>
              <w:rPr>
                <w:sz w:val="20"/>
              </w:rPr>
              <w:t xml:space="preserve">2025</w:t>
            </w:r>
          </w:p>
        </w:tc>
        <w:tc>
          <w:tcPr>
            <w:tcW w:w="1134" w:type="dxa"/>
          </w:tcPr>
          <w:p>
            <w:pPr>
              <w:pStyle w:val="0"/>
              <w:jc w:val="right"/>
            </w:pPr>
            <w:r>
              <w:rPr>
                <w:sz w:val="20"/>
              </w:rPr>
              <w:t xml:space="preserve">1832,54</w:t>
            </w:r>
          </w:p>
        </w:tc>
        <w:tc>
          <w:tcPr>
            <w:tcW w:w="1163"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1832,54</w:t>
            </w:r>
          </w:p>
        </w:tc>
        <w:tc>
          <w:tcPr>
            <w:tcW w:w="1134" w:type="dxa"/>
          </w:tcPr>
          <w:p>
            <w:pPr>
              <w:pStyle w:val="0"/>
              <w:jc w:val="right"/>
            </w:pPr>
            <w:r>
              <w:rPr>
                <w:sz w:val="20"/>
              </w:rPr>
              <w:t xml:space="preserve">0,00</w:t>
            </w:r>
          </w:p>
        </w:tc>
        <w:tc>
          <w:tcPr>
            <w:vMerge w:val="continue"/>
          </w:tcPr>
          <w:p/>
        </w:tc>
        <w:tc>
          <w:tcPr>
            <w:tcW w:w="1757" w:type="dxa"/>
          </w:tcPr>
          <w:p>
            <w:pPr>
              <w:pStyle w:val="0"/>
            </w:pPr>
            <w:r>
              <w:rPr>
                <w:sz w:val="20"/>
              </w:rPr>
              <w:t xml:space="preserve">1. Количество разработанных проектов организации дорожного движения на улично-дорожной сети, ед</w:t>
            </w:r>
          </w:p>
        </w:tc>
        <w:tc>
          <w:tcPr>
            <w:tcW w:w="907" w:type="dxa"/>
          </w:tcPr>
          <w:p>
            <w:pPr>
              <w:pStyle w:val="0"/>
              <w:jc w:val="right"/>
            </w:pPr>
            <w:r>
              <w:rPr>
                <w:sz w:val="20"/>
              </w:rPr>
              <w:t xml:space="preserve">22</w:t>
            </w:r>
          </w:p>
        </w:tc>
      </w:tr>
      <w:tr>
        <w:tc>
          <w:tcPr>
            <w:tcW w:w="724" w:type="dxa"/>
            <w:vMerge w:val="restart"/>
          </w:tcPr>
          <w:p>
            <w:pPr>
              <w:pStyle w:val="0"/>
              <w:jc w:val="center"/>
            </w:pPr>
            <w:r>
              <w:rPr>
                <w:sz w:val="20"/>
              </w:rPr>
              <w:t xml:space="preserve">3.1.8</w:t>
            </w:r>
          </w:p>
        </w:tc>
        <w:tc>
          <w:tcPr>
            <w:tcW w:w="2154" w:type="dxa"/>
            <w:vMerge w:val="restart"/>
          </w:tcPr>
          <w:p>
            <w:pPr>
              <w:pStyle w:val="0"/>
            </w:pPr>
            <w:r>
              <w:rPr>
                <w:sz w:val="20"/>
              </w:rPr>
              <w:t xml:space="preserve">Обустройство или ликвидация пешеходных переходов</w:t>
            </w:r>
          </w:p>
        </w:tc>
        <w:tc>
          <w:tcPr>
            <w:tcW w:w="850" w:type="dxa"/>
          </w:tcPr>
          <w:p>
            <w:pPr>
              <w:pStyle w:val="0"/>
              <w:jc w:val="center"/>
            </w:pPr>
            <w:r>
              <w:rPr>
                <w:sz w:val="20"/>
              </w:rPr>
              <w:t xml:space="preserve">Всего</w:t>
            </w:r>
          </w:p>
        </w:tc>
        <w:tc>
          <w:tcPr>
            <w:tcW w:w="1134" w:type="dxa"/>
          </w:tcPr>
          <w:p>
            <w:pPr>
              <w:pStyle w:val="0"/>
              <w:jc w:val="right"/>
            </w:pPr>
            <w:r>
              <w:rPr>
                <w:sz w:val="20"/>
              </w:rPr>
              <w:t xml:space="preserve">87,00</w:t>
            </w:r>
          </w:p>
        </w:tc>
        <w:tc>
          <w:tcPr>
            <w:tcW w:w="1163"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87,00</w:t>
            </w:r>
          </w:p>
        </w:tc>
        <w:tc>
          <w:tcPr>
            <w:tcW w:w="1134" w:type="dxa"/>
          </w:tcPr>
          <w:p>
            <w:pPr>
              <w:pStyle w:val="0"/>
              <w:jc w:val="right"/>
            </w:pPr>
            <w:r>
              <w:rPr>
                <w:sz w:val="20"/>
              </w:rPr>
              <w:t xml:space="preserve">0,00</w:t>
            </w:r>
          </w:p>
        </w:tc>
        <w:tc>
          <w:tcPr>
            <w:tcW w:w="1644" w:type="dxa"/>
            <w:vMerge w:val="restart"/>
          </w:tcPr>
          <w:p>
            <w:pPr>
              <w:pStyle w:val="0"/>
            </w:pPr>
            <w:r>
              <w:rPr>
                <w:sz w:val="20"/>
              </w:rPr>
              <w:t xml:space="preserve">УЖКХ ТиС</w:t>
            </w:r>
          </w:p>
        </w:tc>
        <w:tc>
          <w:tcPr>
            <w:tcW w:w="1757" w:type="dxa"/>
          </w:tcPr>
          <w:p>
            <w:pPr>
              <w:pStyle w:val="0"/>
              <w:jc w:val="center"/>
            </w:pPr>
            <w:r>
              <w:rPr>
                <w:sz w:val="20"/>
              </w:rPr>
              <w:t xml:space="preserve">Х</w:t>
            </w:r>
          </w:p>
        </w:tc>
        <w:tc>
          <w:tcPr>
            <w:tcW w:w="907" w:type="dxa"/>
          </w:tcPr>
          <w:p>
            <w:pPr>
              <w:pStyle w:val="0"/>
              <w:jc w:val="center"/>
            </w:pPr>
            <w:r>
              <w:rPr>
                <w:sz w:val="20"/>
              </w:rPr>
              <w:t xml:space="preserve">Х</w:t>
            </w:r>
          </w:p>
        </w:tc>
      </w:tr>
      <w:tr>
        <w:tc>
          <w:tcPr>
            <w:vMerge w:val="continue"/>
          </w:tcPr>
          <w:p/>
        </w:tc>
        <w:tc>
          <w:tcPr>
            <w:vMerge w:val="continue"/>
          </w:tcPr>
          <w:p/>
        </w:tc>
        <w:tc>
          <w:tcPr>
            <w:tcW w:w="850" w:type="dxa"/>
            <w:vMerge w:val="restart"/>
          </w:tcPr>
          <w:p>
            <w:pPr>
              <w:pStyle w:val="0"/>
              <w:jc w:val="center"/>
            </w:pPr>
            <w:r>
              <w:rPr>
                <w:sz w:val="20"/>
              </w:rPr>
              <w:t xml:space="preserve">2025</w:t>
            </w:r>
          </w:p>
        </w:tc>
        <w:tc>
          <w:tcPr>
            <w:tcW w:w="1134" w:type="dxa"/>
            <w:vMerge w:val="restart"/>
          </w:tcPr>
          <w:p>
            <w:pPr>
              <w:pStyle w:val="0"/>
              <w:jc w:val="right"/>
            </w:pPr>
            <w:r>
              <w:rPr>
                <w:sz w:val="20"/>
              </w:rPr>
              <w:t xml:space="preserve">87,00</w:t>
            </w:r>
          </w:p>
        </w:tc>
        <w:tc>
          <w:tcPr>
            <w:tcW w:w="1163" w:type="dxa"/>
            <w:vMerge w:val="restart"/>
          </w:tcPr>
          <w:p>
            <w:pPr>
              <w:pStyle w:val="0"/>
              <w:jc w:val="right"/>
            </w:pPr>
            <w:r>
              <w:rPr>
                <w:sz w:val="20"/>
              </w:rPr>
              <w:t xml:space="preserve">0,00</w:t>
            </w:r>
          </w:p>
        </w:tc>
        <w:tc>
          <w:tcPr>
            <w:tcW w:w="1077" w:type="dxa"/>
            <w:vMerge w:val="restart"/>
          </w:tcPr>
          <w:p>
            <w:pPr>
              <w:pStyle w:val="0"/>
              <w:jc w:val="right"/>
            </w:pPr>
            <w:r>
              <w:rPr>
                <w:sz w:val="20"/>
              </w:rPr>
              <w:t xml:space="preserve">0,00</w:t>
            </w:r>
          </w:p>
        </w:tc>
        <w:tc>
          <w:tcPr>
            <w:tcW w:w="1020" w:type="dxa"/>
            <w:vMerge w:val="restart"/>
          </w:tcPr>
          <w:p>
            <w:pPr>
              <w:pStyle w:val="0"/>
              <w:jc w:val="right"/>
            </w:pPr>
            <w:r>
              <w:rPr>
                <w:sz w:val="20"/>
              </w:rPr>
              <w:t xml:space="preserve">87,00</w:t>
            </w:r>
          </w:p>
        </w:tc>
        <w:tc>
          <w:tcPr>
            <w:tcW w:w="1134" w:type="dxa"/>
            <w:vMerge w:val="restart"/>
          </w:tcPr>
          <w:p>
            <w:pPr>
              <w:pStyle w:val="0"/>
              <w:jc w:val="right"/>
            </w:pPr>
            <w:r>
              <w:rPr>
                <w:sz w:val="20"/>
              </w:rPr>
              <w:t xml:space="preserve">0,00</w:t>
            </w:r>
          </w:p>
        </w:tc>
        <w:tc>
          <w:tcPr>
            <w:vMerge w:val="continue"/>
          </w:tcPr>
          <w:p/>
        </w:tc>
        <w:tc>
          <w:tcPr>
            <w:tcW w:w="1757" w:type="dxa"/>
          </w:tcPr>
          <w:p>
            <w:pPr>
              <w:pStyle w:val="0"/>
            </w:pPr>
            <w:r>
              <w:rPr>
                <w:sz w:val="20"/>
              </w:rPr>
              <w:t xml:space="preserve">1. Количество ликвидированных пешеходных переходов, ед</w:t>
            </w:r>
          </w:p>
        </w:tc>
        <w:tc>
          <w:tcPr>
            <w:tcW w:w="907"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57" w:type="dxa"/>
          </w:tcPr>
          <w:p>
            <w:pPr>
              <w:pStyle w:val="0"/>
            </w:pPr>
            <w:r>
              <w:rPr>
                <w:sz w:val="20"/>
              </w:rPr>
              <w:t xml:space="preserve">2. Количество обустроенных пешеходных переходов, ед</w:t>
            </w:r>
          </w:p>
        </w:tc>
        <w:tc>
          <w:tcPr>
            <w:tcW w:w="907" w:type="dxa"/>
          </w:tcPr>
          <w:p>
            <w:pPr>
              <w:pStyle w:val="0"/>
              <w:jc w:val="right"/>
            </w:pPr>
            <w:r>
              <w:rPr>
                <w:sz w:val="20"/>
              </w:rPr>
              <w:t xml:space="preserve">0</w:t>
            </w:r>
          </w:p>
        </w:tc>
      </w:tr>
      <w:tr>
        <w:tc>
          <w:tcPr>
            <w:tcW w:w="724" w:type="dxa"/>
            <w:vMerge w:val="restart"/>
          </w:tcPr>
          <w:p>
            <w:pPr>
              <w:pStyle w:val="0"/>
              <w:jc w:val="center"/>
            </w:pPr>
            <w:r>
              <w:rPr>
                <w:sz w:val="20"/>
              </w:rPr>
              <w:t xml:space="preserve">3.1.9</w:t>
            </w:r>
          </w:p>
        </w:tc>
        <w:tc>
          <w:tcPr>
            <w:tcW w:w="2154" w:type="dxa"/>
            <w:vMerge w:val="restart"/>
          </w:tcPr>
          <w:p>
            <w:pPr>
              <w:pStyle w:val="0"/>
            </w:pPr>
            <w:r>
              <w:rPr>
                <w:sz w:val="20"/>
              </w:rPr>
              <w:t xml:space="preserve">Расчистка придорожных полос от поросли</w:t>
            </w:r>
          </w:p>
        </w:tc>
        <w:tc>
          <w:tcPr>
            <w:tcW w:w="850" w:type="dxa"/>
          </w:tcPr>
          <w:p>
            <w:pPr>
              <w:pStyle w:val="0"/>
              <w:jc w:val="center"/>
            </w:pPr>
            <w:r>
              <w:rPr>
                <w:sz w:val="20"/>
              </w:rPr>
              <w:t xml:space="preserve">Всего</w:t>
            </w:r>
          </w:p>
        </w:tc>
        <w:tc>
          <w:tcPr>
            <w:tcW w:w="1134" w:type="dxa"/>
          </w:tcPr>
          <w:p>
            <w:pPr>
              <w:pStyle w:val="0"/>
              <w:jc w:val="right"/>
            </w:pPr>
            <w:r>
              <w:rPr>
                <w:sz w:val="20"/>
              </w:rPr>
              <w:t xml:space="preserve">1265,19</w:t>
            </w:r>
          </w:p>
        </w:tc>
        <w:tc>
          <w:tcPr>
            <w:tcW w:w="1163"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1265,19</w:t>
            </w:r>
          </w:p>
        </w:tc>
        <w:tc>
          <w:tcPr>
            <w:tcW w:w="1134" w:type="dxa"/>
          </w:tcPr>
          <w:p>
            <w:pPr>
              <w:pStyle w:val="0"/>
              <w:jc w:val="right"/>
            </w:pPr>
            <w:r>
              <w:rPr>
                <w:sz w:val="20"/>
              </w:rPr>
              <w:t xml:space="preserve">0,00</w:t>
            </w:r>
          </w:p>
        </w:tc>
        <w:tc>
          <w:tcPr>
            <w:tcW w:w="1644" w:type="dxa"/>
            <w:vMerge w:val="restart"/>
          </w:tcPr>
          <w:p>
            <w:pPr>
              <w:pStyle w:val="0"/>
            </w:pPr>
            <w:r>
              <w:rPr>
                <w:sz w:val="20"/>
              </w:rPr>
              <w:t xml:space="preserve">УЖКХ ТиС</w:t>
            </w:r>
          </w:p>
        </w:tc>
        <w:tc>
          <w:tcPr>
            <w:tcW w:w="1757" w:type="dxa"/>
          </w:tcPr>
          <w:p>
            <w:pPr>
              <w:pStyle w:val="0"/>
              <w:jc w:val="center"/>
            </w:pPr>
            <w:r>
              <w:rPr>
                <w:sz w:val="20"/>
              </w:rPr>
              <w:t xml:space="preserve">Х</w:t>
            </w:r>
          </w:p>
        </w:tc>
        <w:tc>
          <w:tcPr>
            <w:tcW w:w="907" w:type="dxa"/>
          </w:tcPr>
          <w:p>
            <w:pPr>
              <w:pStyle w:val="0"/>
              <w:jc w:val="center"/>
            </w:pPr>
            <w:r>
              <w:rPr>
                <w:sz w:val="20"/>
              </w:rPr>
              <w:t xml:space="preserve">Х</w:t>
            </w:r>
          </w:p>
        </w:tc>
      </w:tr>
      <w:tr>
        <w:tc>
          <w:tcPr>
            <w:vMerge w:val="continue"/>
          </w:tcPr>
          <w:p/>
        </w:tc>
        <w:tc>
          <w:tcPr>
            <w:vMerge w:val="continue"/>
          </w:tcPr>
          <w:p/>
        </w:tc>
        <w:tc>
          <w:tcPr>
            <w:tcW w:w="850" w:type="dxa"/>
          </w:tcPr>
          <w:p>
            <w:pPr>
              <w:pStyle w:val="0"/>
              <w:jc w:val="center"/>
            </w:pPr>
            <w:r>
              <w:rPr>
                <w:sz w:val="20"/>
              </w:rPr>
              <w:t xml:space="preserve">2025</w:t>
            </w:r>
          </w:p>
        </w:tc>
        <w:tc>
          <w:tcPr>
            <w:tcW w:w="1134" w:type="dxa"/>
          </w:tcPr>
          <w:p>
            <w:pPr>
              <w:pStyle w:val="0"/>
              <w:jc w:val="right"/>
            </w:pPr>
            <w:r>
              <w:rPr>
                <w:sz w:val="20"/>
              </w:rPr>
              <w:t xml:space="preserve">1265,19</w:t>
            </w:r>
          </w:p>
        </w:tc>
        <w:tc>
          <w:tcPr>
            <w:tcW w:w="1163"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1265,19</w:t>
            </w:r>
          </w:p>
        </w:tc>
        <w:tc>
          <w:tcPr>
            <w:tcW w:w="1134" w:type="dxa"/>
          </w:tcPr>
          <w:p>
            <w:pPr>
              <w:pStyle w:val="0"/>
              <w:jc w:val="right"/>
            </w:pPr>
            <w:r>
              <w:rPr>
                <w:sz w:val="20"/>
              </w:rPr>
              <w:t xml:space="preserve">0,00</w:t>
            </w:r>
          </w:p>
        </w:tc>
        <w:tc>
          <w:tcPr>
            <w:vMerge w:val="continue"/>
          </w:tcPr>
          <w:p/>
        </w:tc>
        <w:tc>
          <w:tcPr>
            <w:tcW w:w="1757" w:type="dxa"/>
          </w:tcPr>
          <w:p>
            <w:pPr>
              <w:pStyle w:val="0"/>
            </w:pPr>
            <w:r>
              <w:rPr>
                <w:sz w:val="20"/>
              </w:rPr>
              <w:t xml:space="preserve">1. Объем выполненных работ, м</w:t>
            </w:r>
            <w:r>
              <w:rPr>
                <w:sz w:val="20"/>
                <w:vertAlign w:val="superscript"/>
              </w:rPr>
              <w:t xml:space="preserve">3</w:t>
            </w:r>
          </w:p>
        </w:tc>
        <w:tc>
          <w:tcPr>
            <w:tcW w:w="907" w:type="dxa"/>
          </w:tcPr>
          <w:p>
            <w:pPr>
              <w:pStyle w:val="0"/>
              <w:jc w:val="right"/>
            </w:pPr>
            <w:r>
              <w:rPr>
                <w:sz w:val="20"/>
              </w:rPr>
              <w:t xml:space="preserve">640</w:t>
            </w:r>
          </w:p>
        </w:tc>
      </w:tr>
      <w:tr>
        <w:tc>
          <w:tcPr>
            <w:tcW w:w="724" w:type="dxa"/>
            <w:vAlign w:val="center"/>
          </w:tcPr>
          <w:p>
            <w:pPr>
              <w:pStyle w:val="0"/>
              <w:jc w:val="center"/>
            </w:pPr>
            <w:r>
              <w:rPr>
                <w:sz w:val="20"/>
              </w:rPr>
              <w:t xml:space="preserve">3.</w:t>
            </w:r>
          </w:p>
        </w:tc>
        <w:tc>
          <w:tcPr>
            <w:gridSpan w:val="10"/>
            <w:tcW w:w="12840" w:type="dxa"/>
            <w:vAlign w:val="center"/>
          </w:tcPr>
          <w:p>
            <w:pPr>
              <w:pStyle w:val="0"/>
            </w:pPr>
            <w:r>
              <w:rPr>
                <w:sz w:val="20"/>
              </w:rPr>
              <w:t xml:space="preserve">Задача 3 "Развитие системы организации движения транспортных средств и пешеходов и повышение безопасности дорожных условий" подпрограммы 2</w:t>
            </w:r>
          </w:p>
        </w:tc>
      </w:tr>
      <w:tr>
        <w:tc>
          <w:tcPr>
            <w:tcW w:w="724" w:type="dxa"/>
            <w:vMerge w:val="restart"/>
          </w:tcPr>
          <w:p>
            <w:pPr>
              <w:pStyle w:val="0"/>
              <w:jc w:val="center"/>
            </w:pPr>
            <w:r>
              <w:rPr>
                <w:sz w:val="20"/>
              </w:rPr>
              <w:t xml:space="preserve">3.1</w:t>
            </w:r>
          </w:p>
        </w:tc>
        <w:tc>
          <w:tcPr>
            <w:tcW w:w="2154" w:type="dxa"/>
            <w:vMerge w:val="restart"/>
          </w:tcPr>
          <w:p>
            <w:pPr>
              <w:pStyle w:val="0"/>
            </w:pPr>
            <w:r>
              <w:rPr>
                <w:sz w:val="20"/>
              </w:rPr>
              <w:t xml:space="preserve">КПМ "Развитие системы организации движения транспортных средств и пешеходов и повышение безопасности дорожных условий" (с 01.01.2026)</w:t>
            </w:r>
          </w:p>
        </w:tc>
        <w:tc>
          <w:tcPr>
            <w:tcW w:w="850" w:type="dxa"/>
          </w:tcPr>
          <w:p>
            <w:pPr>
              <w:pStyle w:val="0"/>
              <w:jc w:val="center"/>
            </w:pPr>
            <w:r>
              <w:rPr>
                <w:sz w:val="20"/>
              </w:rPr>
              <w:t xml:space="preserve">Всего</w:t>
            </w:r>
          </w:p>
        </w:tc>
        <w:tc>
          <w:tcPr>
            <w:tcW w:w="1134" w:type="dxa"/>
          </w:tcPr>
          <w:p>
            <w:pPr>
              <w:pStyle w:val="0"/>
              <w:jc w:val="right"/>
            </w:pPr>
            <w:r>
              <w:rPr>
                <w:sz w:val="20"/>
              </w:rPr>
              <w:t xml:space="preserve">25592,74</w:t>
            </w:r>
          </w:p>
        </w:tc>
        <w:tc>
          <w:tcPr>
            <w:tcW w:w="1163"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25592,74</w:t>
            </w:r>
          </w:p>
        </w:tc>
        <w:tc>
          <w:tcPr>
            <w:tcW w:w="1134" w:type="dxa"/>
          </w:tcPr>
          <w:p>
            <w:pPr>
              <w:pStyle w:val="0"/>
              <w:jc w:val="right"/>
            </w:pPr>
            <w:r>
              <w:rPr>
                <w:sz w:val="20"/>
              </w:rPr>
              <w:t xml:space="preserve">0,00</w:t>
            </w:r>
          </w:p>
        </w:tc>
        <w:tc>
          <w:tcPr>
            <w:tcW w:w="1644" w:type="dxa"/>
            <w:vMerge w:val="restart"/>
          </w:tcPr>
          <w:p>
            <w:pPr>
              <w:pStyle w:val="0"/>
            </w:pPr>
            <w:r>
              <w:rPr>
                <w:sz w:val="20"/>
              </w:rPr>
              <w:t xml:space="preserve">УЖКХ ТиС, УВГТ Администрации ЗАТО Северск, УКС Администрации ЗАТО Северск</w:t>
            </w:r>
          </w:p>
        </w:tc>
        <w:tc>
          <w:tcPr>
            <w:tcW w:w="1757" w:type="dxa"/>
          </w:tcPr>
          <w:p>
            <w:pPr>
              <w:pStyle w:val="0"/>
              <w:jc w:val="center"/>
            </w:pPr>
            <w:r>
              <w:rPr>
                <w:sz w:val="20"/>
              </w:rPr>
              <w:t xml:space="preserve">Х</w:t>
            </w:r>
          </w:p>
        </w:tc>
        <w:tc>
          <w:tcPr>
            <w:tcW w:w="907" w:type="dxa"/>
          </w:tcPr>
          <w:p>
            <w:pPr>
              <w:pStyle w:val="0"/>
              <w:jc w:val="center"/>
            </w:pPr>
            <w:r>
              <w:rPr>
                <w:sz w:val="20"/>
              </w:rPr>
              <w:t xml:space="preserve">Х</w:t>
            </w:r>
          </w:p>
        </w:tc>
      </w:tr>
      <w:tr>
        <w:tc>
          <w:tcPr>
            <w:vMerge w:val="continue"/>
          </w:tcPr>
          <w:p/>
        </w:tc>
        <w:tc>
          <w:tcPr>
            <w:vMerge w:val="continue"/>
          </w:tcPr>
          <w:p/>
        </w:tc>
        <w:tc>
          <w:tcPr>
            <w:tcW w:w="850" w:type="dxa"/>
            <w:vMerge w:val="restart"/>
          </w:tcPr>
          <w:p>
            <w:pPr>
              <w:pStyle w:val="0"/>
              <w:jc w:val="center"/>
            </w:pPr>
            <w:r>
              <w:rPr>
                <w:sz w:val="20"/>
              </w:rPr>
              <w:t xml:space="preserve">2026</w:t>
            </w:r>
          </w:p>
        </w:tc>
        <w:tc>
          <w:tcPr>
            <w:tcW w:w="1134" w:type="dxa"/>
            <w:vMerge w:val="restart"/>
          </w:tcPr>
          <w:p>
            <w:pPr>
              <w:pStyle w:val="0"/>
              <w:jc w:val="right"/>
            </w:pPr>
            <w:r>
              <w:rPr>
                <w:sz w:val="20"/>
              </w:rPr>
              <w:t xml:space="preserve">12796,37</w:t>
            </w:r>
          </w:p>
        </w:tc>
        <w:tc>
          <w:tcPr>
            <w:tcW w:w="1163" w:type="dxa"/>
            <w:vMerge w:val="restart"/>
          </w:tcPr>
          <w:p>
            <w:pPr>
              <w:pStyle w:val="0"/>
              <w:jc w:val="right"/>
            </w:pPr>
            <w:r>
              <w:rPr>
                <w:sz w:val="20"/>
              </w:rPr>
              <w:t xml:space="preserve">0,00</w:t>
            </w:r>
          </w:p>
        </w:tc>
        <w:tc>
          <w:tcPr>
            <w:tcW w:w="1077" w:type="dxa"/>
            <w:vMerge w:val="restart"/>
          </w:tcPr>
          <w:p>
            <w:pPr>
              <w:pStyle w:val="0"/>
              <w:jc w:val="right"/>
            </w:pPr>
            <w:r>
              <w:rPr>
                <w:sz w:val="20"/>
              </w:rPr>
              <w:t xml:space="preserve">0,00</w:t>
            </w:r>
          </w:p>
        </w:tc>
        <w:tc>
          <w:tcPr>
            <w:tcW w:w="1020" w:type="dxa"/>
            <w:vMerge w:val="restart"/>
          </w:tcPr>
          <w:p>
            <w:pPr>
              <w:pStyle w:val="0"/>
              <w:jc w:val="right"/>
            </w:pPr>
            <w:r>
              <w:rPr>
                <w:sz w:val="20"/>
              </w:rPr>
              <w:t xml:space="preserve">12796,37</w:t>
            </w:r>
          </w:p>
        </w:tc>
        <w:tc>
          <w:tcPr>
            <w:tcW w:w="1134" w:type="dxa"/>
            <w:vMerge w:val="restart"/>
          </w:tcPr>
          <w:p>
            <w:pPr>
              <w:pStyle w:val="0"/>
              <w:jc w:val="right"/>
            </w:pPr>
            <w:r>
              <w:rPr>
                <w:sz w:val="20"/>
              </w:rPr>
              <w:t xml:space="preserve">0,00</w:t>
            </w:r>
          </w:p>
        </w:tc>
        <w:tc>
          <w:tcPr>
            <w:vMerge w:val="continue"/>
          </w:tcPr>
          <w:p/>
        </w:tc>
        <w:tc>
          <w:tcPr>
            <w:tcW w:w="1757" w:type="dxa"/>
          </w:tcPr>
          <w:p>
            <w:pPr>
              <w:pStyle w:val="0"/>
            </w:pPr>
            <w:r>
              <w:rPr>
                <w:sz w:val="20"/>
              </w:rPr>
              <w:t xml:space="preserve">1. Протяженность нанесенной дорожной разметки, приведенной к линии разметки N 1.1, км; тыс м</w:t>
            </w:r>
          </w:p>
        </w:tc>
        <w:tc>
          <w:tcPr>
            <w:tcW w:w="907" w:type="dxa"/>
          </w:tcPr>
          <w:p>
            <w:pPr>
              <w:pStyle w:val="0"/>
              <w:jc w:val="right"/>
            </w:pPr>
            <w:r>
              <w:rPr>
                <w:sz w:val="20"/>
              </w:rPr>
              <w:t xml:space="preserve">414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57" w:type="dxa"/>
          </w:tcPr>
          <w:p>
            <w:pPr>
              <w:pStyle w:val="0"/>
            </w:pPr>
            <w:r>
              <w:rPr>
                <w:sz w:val="20"/>
              </w:rPr>
              <w:t xml:space="preserve">2. Количество установленных, модернизированных светофорных объектов, ед</w:t>
            </w:r>
          </w:p>
        </w:tc>
        <w:tc>
          <w:tcPr>
            <w:tcW w:w="907" w:type="dxa"/>
          </w:tcPr>
          <w:p>
            <w:pPr>
              <w:pStyle w:val="0"/>
              <w:jc w:val="right"/>
            </w:pPr>
            <w:r>
              <w:rPr>
                <w:sz w:val="20"/>
              </w:rPr>
              <w:t xml:space="preserve">0</w:t>
            </w:r>
          </w:p>
        </w:tc>
      </w:tr>
      <w:tr>
        <w:tc>
          <w:tcPr>
            <w:vMerge w:val="continue"/>
          </w:tcPr>
          <w:p/>
        </w:tc>
        <w:tc>
          <w:tcPr>
            <w:vMerge w:val="continue"/>
          </w:tcPr>
          <w:p/>
        </w:tc>
        <w:tc>
          <w:tcPr>
            <w:tcW w:w="850" w:type="dxa"/>
            <w:vMerge w:val="restart"/>
          </w:tcPr>
          <w:p>
            <w:pPr>
              <w:pStyle w:val="0"/>
              <w:jc w:val="center"/>
            </w:pPr>
            <w:r>
              <w:rPr>
                <w:sz w:val="20"/>
              </w:rPr>
              <w:t xml:space="preserve">2027</w:t>
            </w:r>
          </w:p>
        </w:tc>
        <w:tc>
          <w:tcPr>
            <w:tcW w:w="1134" w:type="dxa"/>
            <w:vMerge w:val="restart"/>
          </w:tcPr>
          <w:p>
            <w:pPr>
              <w:pStyle w:val="0"/>
              <w:jc w:val="right"/>
            </w:pPr>
            <w:r>
              <w:rPr>
                <w:sz w:val="20"/>
              </w:rPr>
              <w:t xml:space="preserve">12796,37</w:t>
            </w:r>
          </w:p>
        </w:tc>
        <w:tc>
          <w:tcPr>
            <w:tcW w:w="1163" w:type="dxa"/>
            <w:vMerge w:val="restart"/>
          </w:tcPr>
          <w:p>
            <w:pPr>
              <w:pStyle w:val="0"/>
              <w:jc w:val="right"/>
            </w:pPr>
            <w:r>
              <w:rPr>
                <w:sz w:val="20"/>
              </w:rPr>
              <w:t xml:space="preserve">0,00</w:t>
            </w:r>
          </w:p>
        </w:tc>
        <w:tc>
          <w:tcPr>
            <w:tcW w:w="1077" w:type="dxa"/>
            <w:vMerge w:val="restart"/>
          </w:tcPr>
          <w:p>
            <w:pPr>
              <w:pStyle w:val="0"/>
              <w:jc w:val="right"/>
            </w:pPr>
            <w:r>
              <w:rPr>
                <w:sz w:val="20"/>
              </w:rPr>
              <w:t xml:space="preserve">0,00</w:t>
            </w:r>
          </w:p>
        </w:tc>
        <w:tc>
          <w:tcPr>
            <w:tcW w:w="1020" w:type="dxa"/>
            <w:vMerge w:val="restart"/>
          </w:tcPr>
          <w:p>
            <w:pPr>
              <w:pStyle w:val="0"/>
              <w:jc w:val="right"/>
            </w:pPr>
            <w:r>
              <w:rPr>
                <w:sz w:val="20"/>
              </w:rPr>
              <w:t xml:space="preserve">12796,37</w:t>
            </w:r>
          </w:p>
        </w:tc>
        <w:tc>
          <w:tcPr>
            <w:tcW w:w="1134" w:type="dxa"/>
            <w:vMerge w:val="restart"/>
          </w:tcPr>
          <w:p>
            <w:pPr>
              <w:pStyle w:val="0"/>
              <w:jc w:val="right"/>
            </w:pPr>
            <w:r>
              <w:rPr>
                <w:sz w:val="20"/>
              </w:rPr>
              <w:t xml:space="preserve">0,00</w:t>
            </w:r>
          </w:p>
        </w:tc>
        <w:tc>
          <w:tcPr>
            <w:vMerge w:val="continue"/>
          </w:tcPr>
          <w:p/>
        </w:tc>
        <w:tc>
          <w:tcPr>
            <w:tcW w:w="1757" w:type="dxa"/>
          </w:tcPr>
          <w:p>
            <w:pPr>
              <w:pStyle w:val="0"/>
            </w:pPr>
            <w:r>
              <w:rPr>
                <w:sz w:val="20"/>
              </w:rPr>
              <w:t xml:space="preserve">1. Протяженность нанесенной дорожной разметки, приведенной к линии разметки N 1.1, км; тыс м</w:t>
            </w:r>
          </w:p>
        </w:tc>
        <w:tc>
          <w:tcPr>
            <w:tcW w:w="907" w:type="dxa"/>
          </w:tcPr>
          <w:p>
            <w:pPr>
              <w:pStyle w:val="0"/>
              <w:jc w:val="right"/>
            </w:pPr>
            <w:r>
              <w:rPr>
                <w:sz w:val="20"/>
              </w:rPr>
              <w:t xml:space="preserve">414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57" w:type="dxa"/>
          </w:tcPr>
          <w:p>
            <w:pPr>
              <w:pStyle w:val="0"/>
            </w:pPr>
            <w:r>
              <w:rPr>
                <w:sz w:val="20"/>
              </w:rPr>
              <w:t xml:space="preserve">2. Количество установленных, модернизированных светофорных объектов, ед</w:t>
            </w:r>
          </w:p>
        </w:tc>
        <w:tc>
          <w:tcPr>
            <w:tcW w:w="907" w:type="dxa"/>
          </w:tcPr>
          <w:p>
            <w:pPr>
              <w:pStyle w:val="0"/>
              <w:jc w:val="right"/>
            </w:pPr>
            <w:r>
              <w:rPr>
                <w:sz w:val="20"/>
              </w:rPr>
              <w:t xml:space="preserve">0</w:t>
            </w:r>
          </w:p>
        </w:tc>
      </w:tr>
      <w:tr>
        <w:tc>
          <w:tcPr>
            <w:tcW w:w="724" w:type="dxa"/>
          </w:tcPr>
          <w:p>
            <w:pPr>
              <w:pStyle w:val="0"/>
              <w:jc w:val="center"/>
            </w:pPr>
            <w:r>
              <w:rPr>
                <w:sz w:val="20"/>
              </w:rPr>
              <w:t xml:space="preserve">4.</w:t>
            </w:r>
          </w:p>
        </w:tc>
        <w:tc>
          <w:tcPr>
            <w:gridSpan w:val="10"/>
            <w:tcW w:w="12840" w:type="dxa"/>
            <w:vAlign w:val="center"/>
          </w:tcPr>
          <w:p>
            <w:pPr>
              <w:pStyle w:val="0"/>
            </w:pPr>
            <w:r>
              <w:rPr>
                <w:sz w:val="20"/>
              </w:rPr>
              <w:t xml:space="preserve">Задача 4 "Организация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 подпрограммы 2</w:t>
            </w:r>
          </w:p>
        </w:tc>
      </w:tr>
      <w:tr>
        <w:tc>
          <w:tcPr>
            <w:tcW w:w="724" w:type="dxa"/>
            <w:vMerge w:val="restart"/>
          </w:tcPr>
          <w:p>
            <w:pPr>
              <w:pStyle w:val="0"/>
              <w:jc w:val="center"/>
            </w:pPr>
            <w:r>
              <w:rPr>
                <w:sz w:val="20"/>
              </w:rPr>
              <w:t xml:space="preserve">4.1</w:t>
            </w:r>
          </w:p>
        </w:tc>
        <w:tc>
          <w:tcPr>
            <w:tcW w:w="2154" w:type="dxa"/>
            <w:vMerge w:val="restart"/>
          </w:tcPr>
          <w:p>
            <w:pPr>
              <w:pStyle w:val="0"/>
            </w:pPr>
            <w:r>
              <w:rPr>
                <w:sz w:val="20"/>
              </w:rPr>
              <w:t xml:space="preserve">КПМ "Организация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w:t>
            </w:r>
          </w:p>
        </w:tc>
        <w:tc>
          <w:tcPr>
            <w:tcW w:w="850" w:type="dxa"/>
          </w:tcPr>
          <w:p>
            <w:pPr>
              <w:pStyle w:val="0"/>
              <w:jc w:val="center"/>
            </w:pPr>
            <w:r>
              <w:rPr>
                <w:sz w:val="20"/>
              </w:rPr>
              <w:t xml:space="preserve">Всего</w:t>
            </w:r>
          </w:p>
        </w:tc>
        <w:tc>
          <w:tcPr>
            <w:tcW w:w="1134" w:type="dxa"/>
          </w:tcPr>
          <w:p>
            <w:pPr>
              <w:pStyle w:val="0"/>
              <w:jc w:val="right"/>
            </w:pPr>
            <w:r>
              <w:rPr>
                <w:sz w:val="20"/>
              </w:rPr>
              <w:t xml:space="preserve">6433,35</w:t>
            </w:r>
          </w:p>
        </w:tc>
        <w:tc>
          <w:tcPr>
            <w:tcW w:w="1163"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6433,35</w:t>
            </w:r>
          </w:p>
        </w:tc>
        <w:tc>
          <w:tcPr>
            <w:tcW w:w="1134" w:type="dxa"/>
          </w:tcPr>
          <w:p>
            <w:pPr>
              <w:pStyle w:val="0"/>
              <w:jc w:val="right"/>
            </w:pPr>
            <w:r>
              <w:rPr>
                <w:sz w:val="20"/>
              </w:rPr>
              <w:t xml:space="preserve">0,00</w:t>
            </w:r>
          </w:p>
        </w:tc>
        <w:tc>
          <w:tcPr>
            <w:tcW w:w="1644" w:type="dxa"/>
            <w:vMerge w:val="restart"/>
          </w:tcPr>
          <w:p>
            <w:pPr>
              <w:pStyle w:val="0"/>
            </w:pPr>
            <w:r>
              <w:rPr>
                <w:sz w:val="20"/>
              </w:rPr>
              <w:t xml:space="preserve">УЖКХ ТиС</w:t>
            </w:r>
          </w:p>
        </w:tc>
        <w:tc>
          <w:tcPr>
            <w:tcW w:w="1757" w:type="dxa"/>
          </w:tcPr>
          <w:p>
            <w:pPr>
              <w:pStyle w:val="0"/>
              <w:jc w:val="center"/>
            </w:pPr>
            <w:r>
              <w:rPr>
                <w:sz w:val="20"/>
              </w:rPr>
              <w:t xml:space="preserve">Х</w:t>
            </w:r>
          </w:p>
        </w:tc>
        <w:tc>
          <w:tcPr>
            <w:tcW w:w="907" w:type="dxa"/>
          </w:tcPr>
          <w:p>
            <w:pPr>
              <w:pStyle w:val="0"/>
              <w:jc w:val="center"/>
            </w:pPr>
            <w:r>
              <w:rPr>
                <w:sz w:val="20"/>
              </w:rPr>
              <w:t xml:space="preserve">Х</w:t>
            </w:r>
          </w:p>
        </w:tc>
      </w:tr>
      <w:tr>
        <w:tc>
          <w:tcPr>
            <w:vMerge w:val="continue"/>
          </w:tcPr>
          <w:p/>
        </w:tc>
        <w:tc>
          <w:tcPr>
            <w:vMerge w:val="continue"/>
          </w:tcPr>
          <w:p/>
        </w:tc>
        <w:tc>
          <w:tcPr>
            <w:tcW w:w="850" w:type="dxa"/>
            <w:vMerge w:val="restart"/>
          </w:tcPr>
          <w:p>
            <w:pPr>
              <w:pStyle w:val="0"/>
              <w:jc w:val="center"/>
            </w:pPr>
            <w:r>
              <w:rPr>
                <w:sz w:val="20"/>
              </w:rPr>
              <w:t xml:space="preserve">2025</w:t>
            </w:r>
          </w:p>
        </w:tc>
        <w:tc>
          <w:tcPr>
            <w:tcW w:w="1134" w:type="dxa"/>
            <w:vMerge w:val="restart"/>
          </w:tcPr>
          <w:p>
            <w:pPr>
              <w:pStyle w:val="0"/>
              <w:jc w:val="right"/>
            </w:pPr>
            <w:r>
              <w:rPr>
                <w:sz w:val="20"/>
              </w:rPr>
              <w:t xml:space="preserve">2398,97</w:t>
            </w:r>
          </w:p>
        </w:tc>
        <w:tc>
          <w:tcPr>
            <w:tcW w:w="1163" w:type="dxa"/>
            <w:vMerge w:val="restart"/>
          </w:tcPr>
          <w:p>
            <w:pPr>
              <w:pStyle w:val="0"/>
              <w:jc w:val="right"/>
            </w:pPr>
            <w:r>
              <w:rPr>
                <w:sz w:val="20"/>
              </w:rPr>
              <w:t xml:space="preserve">0,00</w:t>
            </w:r>
          </w:p>
        </w:tc>
        <w:tc>
          <w:tcPr>
            <w:tcW w:w="1077" w:type="dxa"/>
            <w:vMerge w:val="restart"/>
          </w:tcPr>
          <w:p>
            <w:pPr>
              <w:pStyle w:val="0"/>
              <w:jc w:val="right"/>
            </w:pPr>
            <w:r>
              <w:rPr>
                <w:sz w:val="20"/>
              </w:rPr>
              <w:t xml:space="preserve">0,00</w:t>
            </w:r>
          </w:p>
        </w:tc>
        <w:tc>
          <w:tcPr>
            <w:tcW w:w="1020" w:type="dxa"/>
            <w:vMerge w:val="restart"/>
          </w:tcPr>
          <w:p>
            <w:pPr>
              <w:pStyle w:val="0"/>
              <w:jc w:val="right"/>
            </w:pPr>
            <w:r>
              <w:rPr>
                <w:sz w:val="20"/>
              </w:rPr>
              <w:t xml:space="preserve">2398,97</w:t>
            </w:r>
          </w:p>
        </w:tc>
        <w:tc>
          <w:tcPr>
            <w:tcW w:w="1134" w:type="dxa"/>
            <w:vMerge w:val="restart"/>
          </w:tcPr>
          <w:p>
            <w:pPr>
              <w:pStyle w:val="0"/>
              <w:jc w:val="right"/>
            </w:pPr>
            <w:r>
              <w:rPr>
                <w:sz w:val="20"/>
              </w:rPr>
              <w:t xml:space="preserve">0,00</w:t>
            </w:r>
          </w:p>
        </w:tc>
        <w:tc>
          <w:tcPr>
            <w:vMerge w:val="continue"/>
          </w:tcPr>
          <w:p/>
        </w:tc>
        <w:tc>
          <w:tcPr>
            <w:tcW w:w="1757" w:type="dxa"/>
          </w:tcPr>
          <w:p>
            <w:pPr>
              <w:pStyle w:val="0"/>
            </w:pPr>
            <w:r>
              <w:rPr>
                <w:sz w:val="20"/>
              </w:rPr>
              <w:t xml:space="preserve">1. Количество обслуживаемых светофорных объектов, шт</w:t>
            </w:r>
          </w:p>
        </w:tc>
        <w:tc>
          <w:tcPr>
            <w:tcW w:w="907" w:type="dxa"/>
          </w:tcPr>
          <w:p>
            <w:pPr>
              <w:pStyle w:val="0"/>
              <w:jc w:val="right"/>
            </w:pPr>
            <w:r>
              <w:rPr>
                <w:sz w:val="20"/>
              </w:rPr>
              <w:t xml:space="preserve">60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57" w:type="dxa"/>
          </w:tcPr>
          <w:p>
            <w:pPr>
              <w:pStyle w:val="0"/>
            </w:pPr>
            <w:r>
              <w:rPr>
                <w:sz w:val="20"/>
              </w:rPr>
              <w:t xml:space="preserve">2. Количество обслуживаемых дорожных знаков, шт</w:t>
            </w:r>
          </w:p>
        </w:tc>
        <w:tc>
          <w:tcPr>
            <w:tcW w:w="907" w:type="dxa"/>
          </w:tcPr>
          <w:p>
            <w:pPr>
              <w:pStyle w:val="0"/>
              <w:jc w:val="right"/>
            </w:pPr>
            <w:r>
              <w:rPr>
                <w:sz w:val="20"/>
              </w:rPr>
              <w:t xml:space="preserve">6986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57" w:type="dxa"/>
          </w:tcPr>
          <w:p>
            <w:pPr>
              <w:pStyle w:val="0"/>
            </w:pPr>
            <w:r>
              <w:rPr>
                <w:sz w:val="20"/>
              </w:rPr>
              <w:t xml:space="preserve">3. Протяженность обслуживаемых дорожных ограждений, м</w:t>
            </w:r>
          </w:p>
        </w:tc>
        <w:tc>
          <w:tcPr>
            <w:tcW w:w="907" w:type="dxa"/>
          </w:tcPr>
          <w:p>
            <w:pPr>
              <w:pStyle w:val="0"/>
              <w:jc w:val="right"/>
            </w:pPr>
            <w:r>
              <w:rPr>
                <w:sz w:val="20"/>
              </w:rPr>
              <w:t xml:space="preserve">5771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57" w:type="dxa"/>
          </w:tcPr>
          <w:p>
            <w:pPr>
              <w:pStyle w:val="0"/>
            </w:pPr>
            <w:r>
              <w:rPr>
                <w:sz w:val="20"/>
              </w:rPr>
              <w:t xml:space="preserve">4. Протяженность обслуживаемых пешеходных ограждений, м</w:t>
            </w:r>
          </w:p>
        </w:tc>
        <w:tc>
          <w:tcPr>
            <w:tcW w:w="907" w:type="dxa"/>
          </w:tcPr>
          <w:p>
            <w:pPr>
              <w:pStyle w:val="0"/>
              <w:jc w:val="right"/>
            </w:pPr>
            <w:r>
              <w:rPr>
                <w:sz w:val="20"/>
              </w:rPr>
              <w:t xml:space="preserve">10618,8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57" w:type="dxa"/>
          </w:tcPr>
          <w:p>
            <w:pPr>
              <w:pStyle w:val="0"/>
            </w:pPr>
            <w:r>
              <w:rPr>
                <w:sz w:val="20"/>
              </w:rPr>
              <w:t xml:space="preserve">5. Количество обслуживаемых сигнальных столбиков, шт</w:t>
            </w:r>
          </w:p>
        </w:tc>
        <w:tc>
          <w:tcPr>
            <w:tcW w:w="907" w:type="dxa"/>
          </w:tcPr>
          <w:p>
            <w:pPr>
              <w:pStyle w:val="0"/>
              <w:jc w:val="right"/>
            </w:pPr>
            <w:r>
              <w:rPr>
                <w:sz w:val="20"/>
              </w:rPr>
              <w:t xml:space="preserve">279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57" w:type="dxa"/>
          </w:tcPr>
          <w:p>
            <w:pPr>
              <w:pStyle w:val="0"/>
            </w:pPr>
            <w:r>
              <w:rPr>
                <w:sz w:val="20"/>
              </w:rPr>
              <w:t xml:space="preserve">6. Площадь окрашиваемой поверхности бордюрного камня в зоне пешеходного перехода, м</w:t>
            </w:r>
            <w:r>
              <w:rPr>
                <w:sz w:val="20"/>
                <w:vertAlign w:val="superscript"/>
              </w:rPr>
              <w:t xml:space="preserve">2</w:t>
            </w:r>
          </w:p>
        </w:tc>
        <w:tc>
          <w:tcPr>
            <w:tcW w:w="907" w:type="dxa"/>
          </w:tcPr>
          <w:p>
            <w:pPr>
              <w:pStyle w:val="0"/>
              <w:jc w:val="right"/>
            </w:pPr>
            <w:r>
              <w:rPr>
                <w:sz w:val="20"/>
              </w:rPr>
              <w:t xml:space="preserve">0</w:t>
            </w:r>
          </w:p>
        </w:tc>
      </w:tr>
      <w:tr>
        <w:tc>
          <w:tcPr>
            <w:vMerge w:val="continue"/>
          </w:tcPr>
          <w:p/>
        </w:tc>
        <w:tc>
          <w:tcPr>
            <w:vMerge w:val="continue"/>
          </w:tcPr>
          <w:p/>
        </w:tc>
        <w:tc>
          <w:tcPr>
            <w:tcW w:w="850" w:type="dxa"/>
            <w:vMerge w:val="restart"/>
          </w:tcPr>
          <w:p>
            <w:pPr>
              <w:pStyle w:val="0"/>
              <w:jc w:val="center"/>
            </w:pPr>
            <w:r>
              <w:rPr>
                <w:sz w:val="20"/>
              </w:rPr>
              <w:t xml:space="preserve">2026</w:t>
            </w:r>
          </w:p>
        </w:tc>
        <w:tc>
          <w:tcPr>
            <w:tcW w:w="1134" w:type="dxa"/>
            <w:vMerge w:val="restart"/>
          </w:tcPr>
          <w:p>
            <w:pPr>
              <w:pStyle w:val="0"/>
              <w:jc w:val="right"/>
            </w:pPr>
            <w:r>
              <w:rPr>
                <w:sz w:val="20"/>
              </w:rPr>
              <w:t xml:space="preserve">2017,19</w:t>
            </w:r>
          </w:p>
        </w:tc>
        <w:tc>
          <w:tcPr>
            <w:tcW w:w="1163" w:type="dxa"/>
            <w:vMerge w:val="restart"/>
          </w:tcPr>
          <w:p>
            <w:pPr>
              <w:pStyle w:val="0"/>
              <w:jc w:val="right"/>
            </w:pPr>
            <w:r>
              <w:rPr>
                <w:sz w:val="20"/>
              </w:rPr>
              <w:t xml:space="preserve">0,00</w:t>
            </w:r>
          </w:p>
        </w:tc>
        <w:tc>
          <w:tcPr>
            <w:tcW w:w="1077" w:type="dxa"/>
            <w:vMerge w:val="restart"/>
          </w:tcPr>
          <w:p>
            <w:pPr>
              <w:pStyle w:val="0"/>
              <w:jc w:val="right"/>
            </w:pPr>
            <w:r>
              <w:rPr>
                <w:sz w:val="20"/>
              </w:rPr>
              <w:t xml:space="preserve">0,00</w:t>
            </w:r>
          </w:p>
        </w:tc>
        <w:tc>
          <w:tcPr>
            <w:tcW w:w="1020" w:type="dxa"/>
            <w:vMerge w:val="restart"/>
          </w:tcPr>
          <w:p>
            <w:pPr>
              <w:pStyle w:val="0"/>
              <w:jc w:val="right"/>
            </w:pPr>
            <w:r>
              <w:rPr>
                <w:sz w:val="20"/>
              </w:rPr>
              <w:t xml:space="preserve">2017,19</w:t>
            </w:r>
          </w:p>
        </w:tc>
        <w:tc>
          <w:tcPr>
            <w:tcW w:w="1134" w:type="dxa"/>
            <w:vMerge w:val="restart"/>
          </w:tcPr>
          <w:p>
            <w:pPr>
              <w:pStyle w:val="0"/>
              <w:jc w:val="right"/>
            </w:pPr>
            <w:r>
              <w:rPr>
                <w:sz w:val="20"/>
              </w:rPr>
              <w:t xml:space="preserve">0,00</w:t>
            </w:r>
          </w:p>
        </w:tc>
        <w:tc>
          <w:tcPr>
            <w:vMerge w:val="continue"/>
          </w:tcPr>
          <w:p/>
        </w:tc>
        <w:tc>
          <w:tcPr>
            <w:tcW w:w="1757" w:type="dxa"/>
          </w:tcPr>
          <w:p>
            <w:pPr>
              <w:pStyle w:val="0"/>
            </w:pPr>
            <w:r>
              <w:rPr>
                <w:sz w:val="20"/>
              </w:rPr>
              <w:t xml:space="preserve">1. Количество обслуживаемых светофорных объектов, шт</w:t>
            </w:r>
          </w:p>
        </w:tc>
        <w:tc>
          <w:tcPr>
            <w:tcW w:w="907" w:type="dxa"/>
          </w:tcPr>
          <w:p>
            <w:pPr>
              <w:pStyle w:val="0"/>
              <w:jc w:val="right"/>
            </w:pPr>
            <w:r>
              <w:rPr>
                <w:sz w:val="20"/>
              </w:rPr>
              <w:t xml:space="preserve">60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57" w:type="dxa"/>
          </w:tcPr>
          <w:p>
            <w:pPr>
              <w:pStyle w:val="0"/>
            </w:pPr>
            <w:r>
              <w:rPr>
                <w:sz w:val="20"/>
              </w:rPr>
              <w:t xml:space="preserve">2. Количество обслуживаемых дорожных знаков, шт</w:t>
            </w:r>
          </w:p>
        </w:tc>
        <w:tc>
          <w:tcPr>
            <w:tcW w:w="907" w:type="dxa"/>
          </w:tcPr>
          <w:p>
            <w:pPr>
              <w:pStyle w:val="0"/>
              <w:jc w:val="right"/>
            </w:pPr>
            <w:r>
              <w:rPr>
                <w:sz w:val="20"/>
              </w:rPr>
              <w:t xml:space="preserve">6986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57" w:type="dxa"/>
          </w:tcPr>
          <w:p>
            <w:pPr>
              <w:pStyle w:val="0"/>
            </w:pPr>
            <w:r>
              <w:rPr>
                <w:sz w:val="20"/>
              </w:rPr>
              <w:t xml:space="preserve">3. Протяженность обслуживаемых дорожных ограждений, м</w:t>
            </w:r>
          </w:p>
        </w:tc>
        <w:tc>
          <w:tcPr>
            <w:tcW w:w="907" w:type="dxa"/>
          </w:tcPr>
          <w:p>
            <w:pPr>
              <w:pStyle w:val="0"/>
              <w:jc w:val="right"/>
            </w:pPr>
            <w:r>
              <w:rPr>
                <w:sz w:val="20"/>
              </w:rPr>
              <w:t xml:space="preserve">5771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57" w:type="dxa"/>
          </w:tcPr>
          <w:p>
            <w:pPr>
              <w:pStyle w:val="0"/>
            </w:pPr>
            <w:r>
              <w:rPr>
                <w:sz w:val="20"/>
              </w:rPr>
              <w:t xml:space="preserve">4. Протяженность обслуживаемых пешеходных ограждений, м</w:t>
            </w:r>
          </w:p>
        </w:tc>
        <w:tc>
          <w:tcPr>
            <w:tcW w:w="907" w:type="dxa"/>
          </w:tcPr>
          <w:p>
            <w:pPr>
              <w:pStyle w:val="0"/>
              <w:jc w:val="right"/>
            </w:pPr>
            <w:r>
              <w:rPr>
                <w:sz w:val="20"/>
              </w:rPr>
              <w:t xml:space="preserve">10618,8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57" w:type="dxa"/>
          </w:tcPr>
          <w:p>
            <w:pPr>
              <w:pStyle w:val="0"/>
            </w:pPr>
            <w:r>
              <w:rPr>
                <w:sz w:val="20"/>
              </w:rPr>
              <w:t xml:space="preserve">5. Количество обслуживаемых сигнальных столбиков, шт</w:t>
            </w:r>
          </w:p>
        </w:tc>
        <w:tc>
          <w:tcPr>
            <w:tcW w:w="907" w:type="dxa"/>
          </w:tcPr>
          <w:p>
            <w:pPr>
              <w:pStyle w:val="0"/>
              <w:jc w:val="right"/>
            </w:pPr>
            <w:r>
              <w:rPr>
                <w:sz w:val="20"/>
              </w:rPr>
              <w:t xml:space="preserve">279</w:t>
            </w:r>
          </w:p>
        </w:tc>
      </w:tr>
      <w:tr>
        <w:tc>
          <w:tcPr>
            <w:vMerge w:val="continue"/>
          </w:tcPr>
          <w:p/>
        </w:tc>
        <w:tc>
          <w:tcPr>
            <w:vMerge w:val="continue"/>
          </w:tcPr>
          <w:p/>
        </w:tc>
        <w:tc>
          <w:tcPr>
            <w:tcW w:w="850" w:type="dxa"/>
            <w:vMerge w:val="restart"/>
          </w:tcPr>
          <w:p>
            <w:pPr>
              <w:pStyle w:val="0"/>
              <w:jc w:val="center"/>
            </w:pPr>
            <w:r>
              <w:rPr>
                <w:sz w:val="20"/>
              </w:rPr>
              <w:t xml:space="preserve">2027</w:t>
            </w:r>
          </w:p>
        </w:tc>
        <w:tc>
          <w:tcPr>
            <w:tcW w:w="1134" w:type="dxa"/>
            <w:vMerge w:val="restart"/>
          </w:tcPr>
          <w:p>
            <w:pPr>
              <w:pStyle w:val="0"/>
              <w:jc w:val="right"/>
            </w:pPr>
            <w:r>
              <w:rPr>
                <w:sz w:val="20"/>
              </w:rPr>
              <w:t xml:space="preserve">2017,19</w:t>
            </w:r>
          </w:p>
        </w:tc>
        <w:tc>
          <w:tcPr>
            <w:tcW w:w="1163" w:type="dxa"/>
            <w:vMerge w:val="restart"/>
          </w:tcPr>
          <w:p>
            <w:pPr>
              <w:pStyle w:val="0"/>
              <w:jc w:val="right"/>
            </w:pPr>
            <w:r>
              <w:rPr>
                <w:sz w:val="20"/>
              </w:rPr>
              <w:t xml:space="preserve">0,00</w:t>
            </w:r>
          </w:p>
        </w:tc>
        <w:tc>
          <w:tcPr>
            <w:tcW w:w="1077" w:type="dxa"/>
            <w:vMerge w:val="restart"/>
          </w:tcPr>
          <w:p>
            <w:pPr>
              <w:pStyle w:val="0"/>
              <w:jc w:val="right"/>
            </w:pPr>
            <w:r>
              <w:rPr>
                <w:sz w:val="20"/>
              </w:rPr>
              <w:t xml:space="preserve">0,00</w:t>
            </w:r>
          </w:p>
        </w:tc>
        <w:tc>
          <w:tcPr>
            <w:tcW w:w="1020" w:type="dxa"/>
            <w:vMerge w:val="restart"/>
          </w:tcPr>
          <w:p>
            <w:pPr>
              <w:pStyle w:val="0"/>
              <w:jc w:val="right"/>
            </w:pPr>
            <w:r>
              <w:rPr>
                <w:sz w:val="20"/>
              </w:rPr>
              <w:t xml:space="preserve">2017,19</w:t>
            </w:r>
          </w:p>
        </w:tc>
        <w:tc>
          <w:tcPr>
            <w:tcW w:w="1134" w:type="dxa"/>
            <w:vMerge w:val="restart"/>
          </w:tcPr>
          <w:p>
            <w:pPr>
              <w:pStyle w:val="0"/>
              <w:jc w:val="right"/>
            </w:pPr>
            <w:r>
              <w:rPr>
                <w:sz w:val="20"/>
              </w:rPr>
              <w:t xml:space="preserve">0,00</w:t>
            </w:r>
          </w:p>
        </w:tc>
        <w:tc>
          <w:tcPr>
            <w:vMerge w:val="continue"/>
          </w:tcPr>
          <w:p/>
        </w:tc>
        <w:tc>
          <w:tcPr>
            <w:tcW w:w="1757" w:type="dxa"/>
          </w:tcPr>
          <w:p>
            <w:pPr>
              <w:pStyle w:val="0"/>
            </w:pPr>
            <w:r>
              <w:rPr>
                <w:sz w:val="20"/>
              </w:rPr>
              <w:t xml:space="preserve">1. Количество обслуживаемых светофорных объектов, шт</w:t>
            </w:r>
          </w:p>
        </w:tc>
        <w:tc>
          <w:tcPr>
            <w:tcW w:w="907" w:type="dxa"/>
          </w:tcPr>
          <w:p>
            <w:pPr>
              <w:pStyle w:val="0"/>
              <w:jc w:val="right"/>
            </w:pPr>
            <w:r>
              <w:rPr>
                <w:sz w:val="20"/>
              </w:rPr>
              <w:t xml:space="preserve">60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57" w:type="dxa"/>
          </w:tcPr>
          <w:p>
            <w:pPr>
              <w:pStyle w:val="0"/>
            </w:pPr>
            <w:r>
              <w:rPr>
                <w:sz w:val="20"/>
              </w:rPr>
              <w:t xml:space="preserve">2. Количество обслуживаемых дорожных знаков, шт</w:t>
            </w:r>
          </w:p>
        </w:tc>
        <w:tc>
          <w:tcPr>
            <w:tcW w:w="907" w:type="dxa"/>
          </w:tcPr>
          <w:p>
            <w:pPr>
              <w:pStyle w:val="0"/>
              <w:jc w:val="right"/>
            </w:pPr>
            <w:r>
              <w:rPr>
                <w:sz w:val="20"/>
              </w:rPr>
              <w:t xml:space="preserve">6986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57" w:type="dxa"/>
          </w:tcPr>
          <w:p>
            <w:pPr>
              <w:pStyle w:val="0"/>
            </w:pPr>
            <w:r>
              <w:rPr>
                <w:sz w:val="20"/>
              </w:rPr>
              <w:t xml:space="preserve">3. Протяженность обслуживаемых дорожных ограждений, м</w:t>
            </w:r>
          </w:p>
        </w:tc>
        <w:tc>
          <w:tcPr>
            <w:tcW w:w="907" w:type="dxa"/>
          </w:tcPr>
          <w:p>
            <w:pPr>
              <w:pStyle w:val="0"/>
              <w:jc w:val="right"/>
            </w:pPr>
            <w:r>
              <w:rPr>
                <w:sz w:val="20"/>
              </w:rPr>
              <w:t xml:space="preserve">5771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57" w:type="dxa"/>
          </w:tcPr>
          <w:p>
            <w:pPr>
              <w:pStyle w:val="0"/>
            </w:pPr>
            <w:r>
              <w:rPr>
                <w:sz w:val="20"/>
              </w:rPr>
              <w:t xml:space="preserve">4. Протяженность обслуживаемых пешеходных ограждений, м</w:t>
            </w:r>
          </w:p>
        </w:tc>
        <w:tc>
          <w:tcPr>
            <w:tcW w:w="907" w:type="dxa"/>
          </w:tcPr>
          <w:p>
            <w:pPr>
              <w:pStyle w:val="0"/>
              <w:jc w:val="right"/>
            </w:pPr>
            <w:r>
              <w:rPr>
                <w:sz w:val="20"/>
              </w:rPr>
              <w:t xml:space="preserve">10618,8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57" w:type="dxa"/>
          </w:tcPr>
          <w:p>
            <w:pPr>
              <w:pStyle w:val="0"/>
            </w:pPr>
            <w:r>
              <w:rPr>
                <w:sz w:val="20"/>
              </w:rPr>
              <w:t xml:space="preserve">5. Количество обслуживаемых сигнальных столбиков, шт</w:t>
            </w:r>
          </w:p>
        </w:tc>
        <w:tc>
          <w:tcPr>
            <w:tcW w:w="907" w:type="dxa"/>
          </w:tcPr>
          <w:p>
            <w:pPr>
              <w:pStyle w:val="0"/>
              <w:jc w:val="right"/>
            </w:pPr>
            <w:r>
              <w:rPr>
                <w:sz w:val="20"/>
              </w:rPr>
              <w:t xml:space="preserve">279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757" w:type="dxa"/>
          </w:tcPr>
          <w:p>
            <w:pPr>
              <w:pStyle w:val="0"/>
            </w:pPr>
            <w:r>
              <w:rPr>
                <w:sz w:val="20"/>
              </w:rPr>
              <w:t xml:space="preserve">6. Площадь окрашиваемой поверхности бордюрного камня в зоне пешеходного перехода, м</w:t>
            </w:r>
            <w:r>
              <w:rPr>
                <w:sz w:val="20"/>
                <w:vertAlign w:val="superscript"/>
              </w:rPr>
              <w:t xml:space="preserve">2</w:t>
            </w:r>
          </w:p>
        </w:tc>
        <w:tc>
          <w:tcPr>
            <w:tcW w:w="907" w:type="dxa"/>
          </w:tcPr>
          <w:p>
            <w:pPr>
              <w:pStyle w:val="0"/>
              <w:jc w:val="right"/>
            </w:pPr>
            <w:r>
              <w:rPr>
                <w:sz w:val="20"/>
              </w:rPr>
              <w:t xml:space="preserve">278,6</w:t>
            </w:r>
          </w:p>
        </w:tc>
      </w:tr>
      <w:tr>
        <w:tc>
          <w:tcPr>
            <w:tcW w:w="724" w:type="dxa"/>
            <w:vMerge w:val="restart"/>
          </w:tcPr>
          <w:p>
            <w:pPr>
              <w:pStyle w:val="0"/>
            </w:pPr>
            <w:r>
              <w:rPr>
                <w:sz w:val="20"/>
              </w:rPr>
            </w:r>
          </w:p>
        </w:tc>
        <w:tc>
          <w:tcPr>
            <w:tcW w:w="2154" w:type="dxa"/>
            <w:vMerge w:val="restart"/>
          </w:tcPr>
          <w:p>
            <w:pPr>
              <w:pStyle w:val="0"/>
            </w:pPr>
            <w:r>
              <w:rPr>
                <w:sz w:val="20"/>
              </w:rPr>
              <w:t xml:space="preserve">Итого по подпрограмме 2</w:t>
            </w:r>
          </w:p>
        </w:tc>
        <w:tc>
          <w:tcPr>
            <w:tcW w:w="850" w:type="dxa"/>
          </w:tcPr>
          <w:p>
            <w:pPr>
              <w:pStyle w:val="0"/>
              <w:jc w:val="center"/>
            </w:pPr>
            <w:r>
              <w:rPr>
                <w:sz w:val="20"/>
              </w:rPr>
              <w:t xml:space="preserve">Всего</w:t>
            </w:r>
          </w:p>
        </w:tc>
        <w:tc>
          <w:tcPr>
            <w:tcW w:w="1134" w:type="dxa"/>
          </w:tcPr>
          <w:p>
            <w:pPr>
              <w:pStyle w:val="0"/>
              <w:jc w:val="right"/>
            </w:pPr>
            <w:r>
              <w:rPr>
                <w:sz w:val="20"/>
              </w:rPr>
              <w:t xml:space="preserve">59267,13</w:t>
            </w:r>
          </w:p>
        </w:tc>
        <w:tc>
          <w:tcPr>
            <w:tcW w:w="1163"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59267,13</w:t>
            </w:r>
          </w:p>
        </w:tc>
        <w:tc>
          <w:tcPr>
            <w:tcW w:w="1134" w:type="dxa"/>
          </w:tcPr>
          <w:p>
            <w:pPr>
              <w:pStyle w:val="0"/>
              <w:jc w:val="right"/>
            </w:pPr>
            <w:r>
              <w:rPr>
                <w:sz w:val="20"/>
              </w:rPr>
              <w:t xml:space="preserve">0,00</w:t>
            </w:r>
          </w:p>
        </w:tc>
        <w:tc>
          <w:tcPr>
            <w:tcW w:w="1644" w:type="dxa"/>
            <w:vMerge w:val="restart"/>
          </w:tcPr>
          <w:p>
            <w:pPr>
              <w:pStyle w:val="0"/>
            </w:pPr>
            <w:r>
              <w:rPr>
                <w:sz w:val="20"/>
              </w:rPr>
            </w:r>
          </w:p>
        </w:tc>
        <w:tc>
          <w:tcPr>
            <w:tcW w:w="1757" w:type="dxa"/>
          </w:tcPr>
          <w:p>
            <w:pPr>
              <w:pStyle w:val="0"/>
              <w:jc w:val="center"/>
            </w:pPr>
            <w:r>
              <w:rPr>
                <w:sz w:val="20"/>
              </w:rPr>
              <w:t xml:space="preserve">Х</w:t>
            </w:r>
          </w:p>
        </w:tc>
        <w:tc>
          <w:tcPr>
            <w:tcW w:w="907" w:type="dxa"/>
          </w:tcPr>
          <w:p>
            <w:pPr>
              <w:pStyle w:val="0"/>
              <w:jc w:val="center"/>
            </w:pPr>
            <w:r>
              <w:rPr>
                <w:sz w:val="20"/>
              </w:rPr>
              <w:t xml:space="preserve">Х</w:t>
            </w:r>
          </w:p>
        </w:tc>
      </w:tr>
      <w:tr>
        <w:tc>
          <w:tcPr>
            <w:vMerge w:val="continue"/>
          </w:tcPr>
          <w:p/>
        </w:tc>
        <w:tc>
          <w:tcPr>
            <w:vMerge w:val="continue"/>
          </w:tcPr>
          <w:p/>
        </w:tc>
        <w:tc>
          <w:tcPr>
            <w:tcW w:w="850" w:type="dxa"/>
          </w:tcPr>
          <w:p>
            <w:pPr>
              <w:pStyle w:val="0"/>
              <w:jc w:val="center"/>
            </w:pPr>
            <w:r>
              <w:rPr>
                <w:sz w:val="20"/>
              </w:rPr>
              <w:t xml:space="preserve">2025</w:t>
            </w:r>
          </w:p>
        </w:tc>
        <w:tc>
          <w:tcPr>
            <w:tcW w:w="1134" w:type="dxa"/>
          </w:tcPr>
          <w:p>
            <w:pPr>
              <w:pStyle w:val="0"/>
              <w:jc w:val="right"/>
            </w:pPr>
            <w:r>
              <w:rPr>
                <w:sz w:val="20"/>
              </w:rPr>
              <w:t xml:space="preserve">29640,01</w:t>
            </w:r>
          </w:p>
        </w:tc>
        <w:tc>
          <w:tcPr>
            <w:tcW w:w="1163"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29640,01</w:t>
            </w:r>
          </w:p>
        </w:tc>
        <w:tc>
          <w:tcPr>
            <w:tcW w:w="1134" w:type="dxa"/>
          </w:tcPr>
          <w:p>
            <w:pPr>
              <w:pStyle w:val="0"/>
              <w:jc w:val="right"/>
            </w:pPr>
            <w:r>
              <w:rPr>
                <w:sz w:val="20"/>
              </w:rPr>
              <w:t xml:space="preserve">0,00</w:t>
            </w:r>
          </w:p>
        </w:tc>
        <w:tc>
          <w:tcPr>
            <w:vMerge w:val="continue"/>
          </w:tcPr>
          <w:p/>
        </w:tc>
        <w:tc>
          <w:tcPr>
            <w:tcW w:w="1757" w:type="dxa"/>
          </w:tcPr>
          <w:p>
            <w:pPr>
              <w:pStyle w:val="0"/>
              <w:jc w:val="center"/>
            </w:pPr>
            <w:r>
              <w:rPr>
                <w:sz w:val="20"/>
              </w:rPr>
              <w:t xml:space="preserve">Х</w:t>
            </w:r>
          </w:p>
        </w:tc>
        <w:tc>
          <w:tcPr>
            <w:tcW w:w="907" w:type="dxa"/>
          </w:tcPr>
          <w:p>
            <w:pPr>
              <w:pStyle w:val="0"/>
              <w:jc w:val="center"/>
            </w:pPr>
            <w:r>
              <w:rPr>
                <w:sz w:val="20"/>
              </w:rPr>
              <w:t xml:space="preserve">Х</w:t>
            </w:r>
          </w:p>
        </w:tc>
      </w:tr>
      <w:tr>
        <w:tc>
          <w:tcPr>
            <w:vMerge w:val="continue"/>
          </w:tcPr>
          <w:p/>
        </w:tc>
        <w:tc>
          <w:tcPr>
            <w:vMerge w:val="continue"/>
          </w:tcPr>
          <w:p/>
        </w:tc>
        <w:tc>
          <w:tcPr>
            <w:tcW w:w="850" w:type="dxa"/>
          </w:tcPr>
          <w:p>
            <w:pPr>
              <w:pStyle w:val="0"/>
              <w:jc w:val="center"/>
            </w:pPr>
            <w:r>
              <w:rPr>
                <w:sz w:val="20"/>
              </w:rPr>
              <w:t xml:space="preserve">2026</w:t>
            </w:r>
          </w:p>
        </w:tc>
        <w:tc>
          <w:tcPr>
            <w:tcW w:w="1134" w:type="dxa"/>
          </w:tcPr>
          <w:p>
            <w:pPr>
              <w:pStyle w:val="0"/>
              <w:jc w:val="right"/>
            </w:pPr>
            <w:r>
              <w:rPr>
                <w:sz w:val="20"/>
              </w:rPr>
              <w:t xml:space="preserve">14813,56</w:t>
            </w:r>
          </w:p>
        </w:tc>
        <w:tc>
          <w:tcPr>
            <w:tcW w:w="1163"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14813,56</w:t>
            </w:r>
          </w:p>
        </w:tc>
        <w:tc>
          <w:tcPr>
            <w:tcW w:w="1134" w:type="dxa"/>
          </w:tcPr>
          <w:p>
            <w:pPr>
              <w:pStyle w:val="0"/>
              <w:jc w:val="right"/>
            </w:pPr>
            <w:r>
              <w:rPr>
                <w:sz w:val="20"/>
              </w:rPr>
              <w:t xml:space="preserve">0,00</w:t>
            </w:r>
          </w:p>
        </w:tc>
        <w:tc>
          <w:tcPr>
            <w:vMerge w:val="continue"/>
          </w:tcPr>
          <w:p/>
        </w:tc>
        <w:tc>
          <w:tcPr>
            <w:tcW w:w="1757" w:type="dxa"/>
          </w:tcPr>
          <w:p>
            <w:pPr>
              <w:pStyle w:val="0"/>
              <w:jc w:val="center"/>
            </w:pPr>
            <w:r>
              <w:rPr>
                <w:sz w:val="20"/>
              </w:rPr>
              <w:t xml:space="preserve">Х</w:t>
            </w:r>
          </w:p>
        </w:tc>
        <w:tc>
          <w:tcPr>
            <w:tcW w:w="907" w:type="dxa"/>
          </w:tcPr>
          <w:p>
            <w:pPr>
              <w:pStyle w:val="0"/>
              <w:jc w:val="center"/>
            </w:pPr>
            <w:r>
              <w:rPr>
                <w:sz w:val="20"/>
              </w:rPr>
              <w:t xml:space="preserve">Х</w:t>
            </w:r>
          </w:p>
        </w:tc>
      </w:tr>
      <w:tr>
        <w:tc>
          <w:tcPr>
            <w:vMerge w:val="continue"/>
          </w:tcPr>
          <w:p/>
        </w:tc>
        <w:tc>
          <w:tcPr>
            <w:vMerge w:val="continue"/>
          </w:tcPr>
          <w:p/>
        </w:tc>
        <w:tc>
          <w:tcPr>
            <w:tcW w:w="850" w:type="dxa"/>
          </w:tcPr>
          <w:p>
            <w:pPr>
              <w:pStyle w:val="0"/>
              <w:jc w:val="center"/>
            </w:pPr>
            <w:r>
              <w:rPr>
                <w:sz w:val="20"/>
              </w:rPr>
              <w:t xml:space="preserve">2027</w:t>
            </w:r>
          </w:p>
        </w:tc>
        <w:tc>
          <w:tcPr>
            <w:tcW w:w="1134" w:type="dxa"/>
          </w:tcPr>
          <w:p>
            <w:pPr>
              <w:pStyle w:val="0"/>
              <w:jc w:val="right"/>
            </w:pPr>
            <w:r>
              <w:rPr>
                <w:sz w:val="20"/>
              </w:rPr>
              <w:t xml:space="preserve">14813,56</w:t>
            </w:r>
          </w:p>
        </w:tc>
        <w:tc>
          <w:tcPr>
            <w:tcW w:w="1163"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tcPr>
          <w:p>
            <w:pPr>
              <w:pStyle w:val="0"/>
              <w:jc w:val="right"/>
            </w:pPr>
            <w:r>
              <w:rPr>
                <w:sz w:val="20"/>
              </w:rPr>
              <w:t xml:space="preserve">14813,56</w:t>
            </w:r>
          </w:p>
        </w:tc>
        <w:tc>
          <w:tcPr>
            <w:tcW w:w="1134" w:type="dxa"/>
          </w:tcPr>
          <w:p>
            <w:pPr>
              <w:pStyle w:val="0"/>
              <w:jc w:val="right"/>
            </w:pPr>
            <w:r>
              <w:rPr>
                <w:sz w:val="20"/>
              </w:rPr>
              <w:t xml:space="preserve">0,00</w:t>
            </w:r>
          </w:p>
        </w:tc>
        <w:tc>
          <w:tcPr>
            <w:vMerge w:val="continue"/>
          </w:tcPr>
          <w:p/>
        </w:tc>
        <w:tc>
          <w:tcPr>
            <w:tcW w:w="1757" w:type="dxa"/>
          </w:tcPr>
          <w:p>
            <w:pPr>
              <w:pStyle w:val="0"/>
              <w:jc w:val="center"/>
            </w:pPr>
            <w:r>
              <w:rPr>
                <w:sz w:val="20"/>
              </w:rPr>
              <w:t xml:space="preserve">Х</w:t>
            </w:r>
          </w:p>
        </w:tc>
        <w:tc>
          <w:tcPr>
            <w:tcW w:w="907" w:type="dxa"/>
          </w:tcPr>
          <w:p>
            <w:pPr>
              <w:pStyle w:val="0"/>
              <w:jc w:val="center"/>
            </w:pPr>
            <w:r>
              <w:rPr>
                <w:sz w:val="20"/>
              </w:rPr>
              <w:t xml:space="preserve">Х</w:t>
            </w:r>
          </w:p>
        </w:tc>
      </w:tr>
    </w:tbl>
    <w:p>
      <w:pPr>
        <w:sectPr>
          <w:headerReference w:type="default" r:id="rId23"/>
          <w:headerReference w:type="first" r:id="rId23"/>
          <w:footerReference w:type="default" r:id="rId24"/>
          <w:footerReference w:type="first" r:id="rId24"/>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3</w:t>
      </w:r>
    </w:p>
    <w:p>
      <w:pPr>
        <w:pStyle w:val="0"/>
        <w:jc w:val="right"/>
      </w:pPr>
      <w:r>
        <w:rPr>
          <w:sz w:val="20"/>
        </w:rPr>
        <w:t xml:space="preserve">к муниципальной программе</w:t>
      </w:r>
    </w:p>
    <w:p>
      <w:pPr>
        <w:pStyle w:val="0"/>
        <w:jc w:val="right"/>
      </w:pPr>
      <w:r>
        <w:rPr>
          <w:sz w:val="20"/>
        </w:rPr>
        <w:t xml:space="preserve">"Дорожная деятельность и транспортное обслуживание</w:t>
      </w:r>
    </w:p>
    <w:p>
      <w:pPr>
        <w:pStyle w:val="0"/>
        <w:jc w:val="right"/>
      </w:pPr>
      <w:r>
        <w:rPr>
          <w:sz w:val="20"/>
        </w:rPr>
        <w:t xml:space="preserve">на территории ЗАТО Северск" на 2025 - 2027 годы</w:t>
      </w:r>
    </w:p>
    <w:p>
      <w:pPr>
        <w:pStyle w:val="0"/>
        <w:jc w:val="both"/>
      </w:pPr>
      <w:r>
        <w:rPr>
          <w:sz w:val="20"/>
        </w:rPr>
      </w:r>
    </w:p>
    <w:bookmarkStart w:id="3469" w:name="P3469"/>
    <w:bookmarkEnd w:id="3469"/>
    <w:p>
      <w:pPr>
        <w:pStyle w:val="2"/>
        <w:jc w:val="center"/>
      </w:pPr>
      <w:r>
        <w:rPr>
          <w:sz w:val="20"/>
        </w:rPr>
        <w:t xml:space="preserve">ПОДПРОГРАММА 3</w:t>
      </w:r>
    </w:p>
    <w:p>
      <w:pPr>
        <w:pStyle w:val="2"/>
        <w:jc w:val="center"/>
      </w:pPr>
      <w:r>
        <w:rPr>
          <w:sz w:val="20"/>
        </w:rPr>
        <w:t xml:space="preserve">"ОБЕСПЕЧЕНИЕ СОХРАННОСТИ И ДОСТУПНОСТИ АВТОМОБИЛЬНЫХ</w:t>
      </w:r>
    </w:p>
    <w:p>
      <w:pPr>
        <w:pStyle w:val="2"/>
        <w:jc w:val="center"/>
      </w:pPr>
      <w:r>
        <w:rPr>
          <w:sz w:val="20"/>
        </w:rPr>
        <w:t xml:space="preserve">ДОРОГ Г. СЕВЕРСКА, УЛУЧШЕНИЕ ТРАНСПОРТНОЙ ИНФРАСТРУКТУРЫ"</w:t>
      </w:r>
    </w:p>
    <w:p>
      <w:pPr>
        <w:pStyle w:val="2"/>
        <w:jc w:val="center"/>
      </w:pPr>
      <w:r>
        <w:rPr>
          <w:sz w:val="20"/>
        </w:rPr>
        <w:t xml:space="preserve">МУНИЦИПАЛЬНОЙ ПРОГРАММЫ "ДОРОЖНАЯ ДЕЯТЕЛЬНОСТЬ</w:t>
      </w:r>
    </w:p>
    <w:p>
      <w:pPr>
        <w:pStyle w:val="2"/>
        <w:jc w:val="center"/>
      </w:pPr>
      <w:r>
        <w:rPr>
          <w:sz w:val="20"/>
        </w:rPr>
        <w:t xml:space="preserve">И ТРАНСПОРТНОЕ ОБСЛУЖИВАНИЕ НА ТЕРРИТОРИИ ЗАТО СЕВЕРСК"</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22.04.2025 </w:t>
            </w:r>
            <w:hyperlink w:history="0" r:id="rId51" w:tooltip="Постановление Администрации ЗАТО Северск от 22.04.2025 N 905-па &quot;О внесении изменений в постановление Администрации ЗАТО Северск от 27.12.2024 N 5369-па&quot; {КонсультантПлюс}">
              <w:r>
                <w:rPr>
                  <w:sz w:val="20"/>
                  <w:color w:val="0000ff"/>
                </w:rPr>
                <w:t xml:space="preserve">N 905-па</w:t>
              </w:r>
            </w:hyperlink>
            <w:r>
              <w:rPr>
                <w:sz w:val="20"/>
                <w:color w:val="392c69"/>
              </w:rPr>
              <w:t xml:space="preserve">, от 22.08.2025 </w:t>
            </w:r>
            <w:hyperlink w:history="0" r:id="rId52" w:tooltip="Постановление Администрации ЗАТО Северск от 22.08.2025 N 2079-па &quot;О внесении изменений в постановление Администрации ЗАТО Северск от 27.12.2024 N 5369-па&quot; {КонсультантПлюс}">
              <w:r>
                <w:rPr>
                  <w:sz w:val="20"/>
                  <w:color w:val="0000ff"/>
                </w:rPr>
                <w:t xml:space="preserve">N 2079-па</w:t>
              </w:r>
            </w:hyperlink>
            <w:r>
              <w:rPr>
                <w:sz w:val="20"/>
                <w:color w:val="392c69"/>
              </w:rPr>
              <w:t xml:space="preserve">, от 07.11.2025 </w:t>
            </w:r>
            <w:hyperlink w:history="0" r:id="rId53" w:tooltip="Постановление Администрации ЗАТО Северск от 07.11.2025 N 2711-па &quot;О внесении изменений в постановление Администрации ЗАТО Северск от 27.12.2024 N 5369-па&quot; {КонсультантПлюс}">
              <w:r>
                <w:rPr>
                  <w:sz w:val="20"/>
                  <w:color w:val="0000ff"/>
                </w:rPr>
                <w:t xml:space="preserve">N 2711-па</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2"/>
        <w:jc w:val="center"/>
      </w:pPr>
      <w:r>
        <w:rPr>
          <w:sz w:val="20"/>
        </w:rPr>
        <w:t xml:space="preserve">ПАСПОРТ ПОДПРОГРАММЫ 3 "ОБЕСПЕЧЕНИЕ СОХРАННОСТИ</w:t>
      </w:r>
    </w:p>
    <w:p>
      <w:pPr>
        <w:pStyle w:val="2"/>
        <w:jc w:val="center"/>
      </w:pPr>
      <w:r>
        <w:rPr>
          <w:sz w:val="20"/>
        </w:rPr>
        <w:t xml:space="preserve">И ДОСТУПНОСТИ АВТОМОБИЛЬНЫХ ДОРОГ Г. СЕВЕРСКА, УЛУЧШЕНИЕ</w:t>
      </w:r>
    </w:p>
    <w:p>
      <w:pPr>
        <w:pStyle w:val="2"/>
        <w:jc w:val="center"/>
      </w:pPr>
      <w:r>
        <w:rPr>
          <w:sz w:val="20"/>
        </w:rPr>
        <w:t xml:space="preserve">ТРАНСПОРТНОЙ ИНФРАСТРУКТУРЫ" МУНИЦИПАЛЬНОЙ ПРОГРАММЫ</w:t>
      </w:r>
    </w:p>
    <w:p>
      <w:pPr>
        <w:pStyle w:val="2"/>
        <w:jc w:val="center"/>
      </w:pPr>
      <w:r>
        <w:rPr>
          <w:sz w:val="20"/>
        </w:rPr>
        <w:t xml:space="preserve">"ДОРОЖНАЯ ДЕЯТЕЛЬНОСТЬ И ТРАНСПОРТНОЕ ОБСЛУЖИВАНИЕ</w:t>
      </w:r>
    </w:p>
    <w:p>
      <w:pPr>
        <w:pStyle w:val="2"/>
        <w:jc w:val="center"/>
      </w:pPr>
      <w:r>
        <w:rPr>
          <w:sz w:val="20"/>
        </w:rPr>
        <w:t xml:space="preserve">НА ТЕРРИТОРИИ ЗАТО СЕВЕРСК"</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49"/>
        <w:gridCol w:w="2608"/>
        <w:gridCol w:w="1144"/>
        <w:gridCol w:w="1144"/>
        <w:gridCol w:w="1144"/>
        <w:gridCol w:w="1144"/>
      </w:tblGrid>
      <w:tr>
        <w:tc>
          <w:tcPr>
            <w:tcW w:w="1849" w:type="dxa"/>
          </w:tcPr>
          <w:p>
            <w:pPr>
              <w:pStyle w:val="0"/>
            </w:pPr>
            <w:r>
              <w:rPr>
                <w:sz w:val="20"/>
              </w:rPr>
              <w:t xml:space="preserve">Наименование подпрограммы 3</w:t>
            </w:r>
          </w:p>
        </w:tc>
        <w:tc>
          <w:tcPr>
            <w:gridSpan w:val="5"/>
            <w:tcW w:w="7184" w:type="dxa"/>
          </w:tcPr>
          <w:p>
            <w:pPr>
              <w:pStyle w:val="0"/>
            </w:pPr>
            <w:r>
              <w:rPr>
                <w:sz w:val="20"/>
              </w:rPr>
              <w:t xml:space="preserve">Обеспечение сохранности и доступности автомобильных дорог г. Северска, улучшение транспортной инфраструктуры</w:t>
            </w:r>
          </w:p>
        </w:tc>
      </w:tr>
      <w:tr>
        <w:tc>
          <w:tcPr>
            <w:tcW w:w="1849" w:type="dxa"/>
          </w:tcPr>
          <w:p>
            <w:pPr>
              <w:pStyle w:val="0"/>
            </w:pPr>
            <w:r>
              <w:rPr>
                <w:sz w:val="20"/>
              </w:rPr>
              <w:t xml:space="preserve">Срок реализации подпрограммы 3</w:t>
            </w:r>
          </w:p>
        </w:tc>
        <w:tc>
          <w:tcPr>
            <w:gridSpan w:val="5"/>
            <w:tcW w:w="7184" w:type="dxa"/>
          </w:tcPr>
          <w:p>
            <w:pPr>
              <w:pStyle w:val="0"/>
            </w:pPr>
            <w:r>
              <w:rPr>
                <w:sz w:val="20"/>
              </w:rPr>
              <w:t xml:space="preserve">2025 - 2027 годы</w:t>
            </w:r>
          </w:p>
        </w:tc>
      </w:tr>
      <w:tr>
        <w:tc>
          <w:tcPr>
            <w:tcW w:w="1849" w:type="dxa"/>
          </w:tcPr>
          <w:p>
            <w:pPr>
              <w:pStyle w:val="0"/>
            </w:pPr>
            <w:r>
              <w:rPr>
                <w:sz w:val="20"/>
              </w:rPr>
              <w:t xml:space="preserve">Ответственный исполнитель подпрограммы 3 (соисполнитель Программы)</w:t>
            </w:r>
          </w:p>
        </w:tc>
        <w:tc>
          <w:tcPr>
            <w:gridSpan w:val="5"/>
            <w:tcW w:w="7184" w:type="dxa"/>
          </w:tcPr>
          <w:p>
            <w:pPr>
              <w:pStyle w:val="0"/>
            </w:pPr>
            <w:r>
              <w:rPr>
                <w:sz w:val="20"/>
              </w:rPr>
              <w:t xml:space="preserve">Управление жилищно-коммунального хозяйства, транспорта и связи Администрации ЗАТО Северск</w:t>
            </w:r>
          </w:p>
        </w:tc>
      </w:tr>
      <w:tr>
        <w:tc>
          <w:tcPr>
            <w:tcW w:w="1849" w:type="dxa"/>
          </w:tcPr>
          <w:p>
            <w:pPr>
              <w:pStyle w:val="0"/>
            </w:pPr>
            <w:r>
              <w:rPr>
                <w:sz w:val="20"/>
              </w:rPr>
              <w:t xml:space="preserve">Участники подпрограммы 3</w:t>
            </w:r>
          </w:p>
        </w:tc>
        <w:tc>
          <w:tcPr>
            <w:gridSpan w:val="5"/>
            <w:tcW w:w="7184" w:type="dxa"/>
          </w:tcPr>
          <w:p>
            <w:pPr>
              <w:pStyle w:val="0"/>
            </w:pPr>
            <w:r>
              <w:rPr>
                <w:sz w:val="20"/>
              </w:rPr>
              <w:t xml:space="preserve">Управление жилищно-коммунального хозяйства, транспорта и связи Администрации ЗАТО Северск</w:t>
            </w:r>
          </w:p>
        </w:tc>
      </w:tr>
      <w:tr>
        <w:tc>
          <w:tcPr>
            <w:tcW w:w="1849" w:type="dxa"/>
          </w:tcPr>
          <w:p>
            <w:pPr>
              <w:pStyle w:val="0"/>
            </w:pPr>
            <w:r>
              <w:rPr>
                <w:sz w:val="20"/>
              </w:rPr>
              <w:t xml:space="preserve">Цель подпрограммы 3</w:t>
            </w:r>
          </w:p>
        </w:tc>
        <w:tc>
          <w:tcPr>
            <w:gridSpan w:val="5"/>
            <w:tcW w:w="7184" w:type="dxa"/>
          </w:tcPr>
          <w:p>
            <w:pPr>
              <w:pStyle w:val="0"/>
            </w:pPr>
            <w:r>
              <w:rPr>
                <w:sz w:val="20"/>
              </w:rPr>
              <w:t xml:space="preserve">Поддержание в нормативном состоянии улично-дорожной сети г. Северска</w:t>
            </w:r>
          </w:p>
        </w:tc>
      </w:tr>
      <w:tr>
        <w:tc>
          <w:tcPr>
            <w:tcW w:w="1849" w:type="dxa"/>
            <w:vMerge w:val="restart"/>
          </w:tcPr>
          <w:p>
            <w:pPr>
              <w:pStyle w:val="0"/>
            </w:pPr>
            <w:r>
              <w:rPr>
                <w:sz w:val="20"/>
              </w:rPr>
              <w:t xml:space="preserve">Показатели цели подпрограммы 3 и их значения (по годам реализации)</w:t>
            </w:r>
          </w:p>
        </w:tc>
        <w:tc>
          <w:tcPr>
            <w:tcW w:w="2608" w:type="dxa"/>
          </w:tcPr>
          <w:p>
            <w:pPr>
              <w:pStyle w:val="0"/>
              <w:jc w:val="center"/>
            </w:pPr>
            <w:r>
              <w:rPr>
                <w:sz w:val="20"/>
              </w:rPr>
              <w:t xml:space="preserve">Показатели цели, единица измерения</w:t>
            </w:r>
          </w:p>
        </w:tc>
        <w:tc>
          <w:tcPr>
            <w:tcW w:w="1144" w:type="dxa"/>
          </w:tcPr>
          <w:p>
            <w:pPr>
              <w:pStyle w:val="0"/>
              <w:jc w:val="center"/>
            </w:pPr>
            <w:r>
              <w:rPr>
                <w:sz w:val="20"/>
              </w:rPr>
              <w:t xml:space="preserve">2024 год</w:t>
            </w:r>
          </w:p>
        </w:tc>
        <w:tc>
          <w:tcPr>
            <w:tcW w:w="1144" w:type="dxa"/>
          </w:tcPr>
          <w:p>
            <w:pPr>
              <w:pStyle w:val="0"/>
              <w:jc w:val="center"/>
            </w:pPr>
            <w:r>
              <w:rPr>
                <w:sz w:val="20"/>
              </w:rPr>
              <w:t xml:space="preserve">2025 год</w:t>
            </w:r>
          </w:p>
        </w:tc>
        <w:tc>
          <w:tcPr>
            <w:tcW w:w="1144" w:type="dxa"/>
          </w:tcPr>
          <w:p>
            <w:pPr>
              <w:pStyle w:val="0"/>
              <w:jc w:val="center"/>
            </w:pPr>
            <w:r>
              <w:rPr>
                <w:sz w:val="20"/>
              </w:rPr>
              <w:t xml:space="preserve">2026 год</w:t>
            </w:r>
          </w:p>
        </w:tc>
        <w:tc>
          <w:tcPr>
            <w:tcW w:w="1144" w:type="dxa"/>
          </w:tcPr>
          <w:p>
            <w:pPr>
              <w:pStyle w:val="0"/>
              <w:jc w:val="center"/>
            </w:pPr>
            <w:r>
              <w:rPr>
                <w:sz w:val="20"/>
              </w:rPr>
              <w:t xml:space="preserve">2027 год</w:t>
            </w:r>
          </w:p>
        </w:tc>
      </w:tr>
      <w:tr>
        <w:tc>
          <w:tcPr>
            <w:vMerge w:val="continue"/>
          </w:tcPr>
          <w:p/>
        </w:tc>
        <w:tc>
          <w:tcPr>
            <w:tcW w:w="2608" w:type="dxa"/>
          </w:tcPr>
          <w:p>
            <w:pPr>
              <w:pStyle w:val="0"/>
            </w:pPr>
            <w:r>
              <w:rPr>
                <w:sz w:val="20"/>
              </w:rPr>
              <w:t xml:space="preserve">1. Доля площади автомобильных дорог, на которых выполнен ремонт асфальтового покрытия, от общей площади дорог общего пользования местного значения г. Северска, проц</w:t>
            </w:r>
          </w:p>
        </w:tc>
        <w:tc>
          <w:tcPr>
            <w:tcW w:w="1144" w:type="dxa"/>
          </w:tcPr>
          <w:p>
            <w:pPr>
              <w:pStyle w:val="0"/>
              <w:jc w:val="center"/>
            </w:pPr>
            <w:r>
              <w:rPr>
                <w:sz w:val="20"/>
              </w:rPr>
              <w:t xml:space="preserve">0,52</w:t>
            </w:r>
          </w:p>
        </w:tc>
        <w:tc>
          <w:tcPr>
            <w:tcW w:w="1144" w:type="dxa"/>
          </w:tcPr>
          <w:p>
            <w:pPr>
              <w:pStyle w:val="0"/>
              <w:jc w:val="center"/>
            </w:pPr>
            <w:r>
              <w:rPr>
                <w:sz w:val="20"/>
              </w:rPr>
              <w:t xml:space="preserve">0</w:t>
            </w:r>
          </w:p>
        </w:tc>
        <w:tc>
          <w:tcPr>
            <w:tcW w:w="1144" w:type="dxa"/>
          </w:tcPr>
          <w:p>
            <w:pPr>
              <w:pStyle w:val="0"/>
              <w:jc w:val="center"/>
            </w:pPr>
            <w:r>
              <w:rPr>
                <w:sz w:val="20"/>
              </w:rPr>
              <w:t xml:space="preserve">0</w:t>
            </w:r>
          </w:p>
        </w:tc>
        <w:tc>
          <w:tcPr>
            <w:tcW w:w="1144" w:type="dxa"/>
          </w:tcPr>
          <w:p>
            <w:pPr>
              <w:pStyle w:val="0"/>
              <w:jc w:val="center"/>
            </w:pPr>
            <w:r>
              <w:rPr>
                <w:sz w:val="20"/>
              </w:rPr>
              <w:t xml:space="preserve">0</w:t>
            </w:r>
          </w:p>
        </w:tc>
      </w:tr>
      <w:tr>
        <w:tc>
          <w:tcPr>
            <w:vMerge w:val="continue"/>
          </w:tcPr>
          <w:p/>
        </w:tc>
        <w:tc>
          <w:tcPr>
            <w:tcW w:w="2608" w:type="dxa"/>
          </w:tcPr>
          <w:p>
            <w:pPr>
              <w:pStyle w:val="0"/>
            </w:pPr>
            <w:r>
              <w:rPr>
                <w:sz w:val="20"/>
              </w:rPr>
              <w:t xml:space="preserve">2. Общая площадь увеличения парковочных мест на внутридворовых территориях, тыс м</w:t>
            </w:r>
            <w:r>
              <w:rPr>
                <w:sz w:val="20"/>
                <w:vertAlign w:val="superscript"/>
              </w:rPr>
              <w:t xml:space="preserve">2</w:t>
            </w:r>
          </w:p>
        </w:tc>
        <w:tc>
          <w:tcPr>
            <w:tcW w:w="1144" w:type="dxa"/>
          </w:tcPr>
          <w:p>
            <w:pPr>
              <w:pStyle w:val="0"/>
              <w:jc w:val="center"/>
            </w:pPr>
            <w:r>
              <w:rPr>
                <w:sz w:val="20"/>
              </w:rPr>
              <w:t xml:space="preserve">0</w:t>
            </w:r>
          </w:p>
        </w:tc>
        <w:tc>
          <w:tcPr>
            <w:tcW w:w="1144" w:type="dxa"/>
          </w:tcPr>
          <w:p>
            <w:pPr>
              <w:pStyle w:val="0"/>
              <w:jc w:val="center"/>
            </w:pPr>
            <w:r>
              <w:rPr>
                <w:sz w:val="20"/>
              </w:rPr>
              <w:t xml:space="preserve">0</w:t>
            </w:r>
          </w:p>
        </w:tc>
        <w:tc>
          <w:tcPr>
            <w:tcW w:w="1144" w:type="dxa"/>
          </w:tcPr>
          <w:p>
            <w:pPr>
              <w:pStyle w:val="0"/>
              <w:jc w:val="center"/>
            </w:pPr>
            <w:r>
              <w:rPr>
                <w:sz w:val="20"/>
              </w:rPr>
              <w:t xml:space="preserve">0</w:t>
            </w:r>
          </w:p>
        </w:tc>
        <w:tc>
          <w:tcPr>
            <w:tcW w:w="1144" w:type="dxa"/>
          </w:tcPr>
          <w:p>
            <w:pPr>
              <w:pStyle w:val="0"/>
              <w:jc w:val="center"/>
            </w:pPr>
            <w:r>
              <w:rPr>
                <w:sz w:val="20"/>
              </w:rPr>
              <w:t xml:space="preserve">0</w:t>
            </w:r>
          </w:p>
        </w:tc>
      </w:tr>
      <w:tr>
        <w:tc>
          <w:tcPr>
            <w:vMerge w:val="continue"/>
          </w:tcPr>
          <w:p/>
        </w:tc>
        <w:tc>
          <w:tcPr>
            <w:tcW w:w="2608" w:type="dxa"/>
          </w:tcPr>
          <w:p>
            <w:pPr>
              <w:pStyle w:val="0"/>
            </w:pPr>
            <w:r>
              <w:rPr>
                <w:sz w:val="20"/>
              </w:rPr>
              <w:t xml:space="preserve">3. Доля объектов улично-дорожной сети г. Северска, в отношении которых в течение года выполнялся контроль МКУ ТЦ, проц</w:t>
            </w:r>
          </w:p>
        </w:tc>
        <w:tc>
          <w:tcPr>
            <w:tcW w:w="1144" w:type="dxa"/>
          </w:tcPr>
          <w:p>
            <w:pPr>
              <w:pStyle w:val="0"/>
              <w:jc w:val="center"/>
            </w:pPr>
            <w:r>
              <w:rPr>
                <w:sz w:val="20"/>
              </w:rPr>
              <w:t xml:space="preserve">100</w:t>
            </w:r>
          </w:p>
        </w:tc>
        <w:tc>
          <w:tcPr>
            <w:tcW w:w="1144" w:type="dxa"/>
          </w:tcPr>
          <w:p>
            <w:pPr>
              <w:pStyle w:val="0"/>
              <w:jc w:val="center"/>
            </w:pPr>
            <w:r>
              <w:rPr>
                <w:sz w:val="20"/>
              </w:rPr>
              <w:t xml:space="preserve">100</w:t>
            </w:r>
          </w:p>
        </w:tc>
        <w:tc>
          <w:tcPr>
            <w:tcW w:w="1144" w:type="dxa"/>
          </w:tcPr>
          <w:p>
            <w:pPr>
              <w:pStyle w:val="0"/>
              <w:jc w:val="center"/>
            </w:pPr>
            <w:r>
              <w:rPr>
                <w:sz w:val="20"/>
              </w:rPr>
              <w:t xml:space="preserve">100</w:t>
            </w:r>
          </w:p>
        </w:tc>
        <w:tc>
          <w:tcPr>
            <w:tcW w:w="1144" w:type="dxa"/>
          </w:tcPr>
          <w:p>
            <w:pPr>
              <w:pStyle w:val="0"/>
              <w:jc w:val="center"/>
            </w:pPr>
            <w:r>
              <w:rPr>
                <w:sz w:val="20"/>
              </w:rPr>
              <w:t xml:space="preserve">100</w:t>
            </w:r>
          </w:p>
        </w:tc>
      </w:tr>
      <w:tr>
        <w:tc>
          <w:tcPr>
            <w:tcW w:w="1849" w:type="dxa"/>
            <w:vMerge w:val="restart"/>
          </w:tcPr>
          <w:p>
            <w:pPr>
              <w:pStyle w:val="0"/>
            </w:pPr>
            <w:r>
              <w:rPr>
                <w:sz w:val="20"/>
              </w:rPr>
              <w:t xml:space="preserve">Задачи подпрограммы 3</w:t>
            </w:r>
          </w:p>
        </w:tc>
        <w:tc>
          <w:tcPr>
            <w:gridSpan w:val="5"/>
            <w:tcW w:w="7184" w:type="dxa"/>
          </w:tcPr>
          <w:p>
            <w:pPr>
              <w:pStyle w:val="0"/>
            </w:pPr>
            <w:r>
              <w:rPr>
                <w:sz w:val="20"/>
              </w:rPr>
              <w:t xml:space="preserve">1. Текущее содержание объектов улично-дорожной сети г. Северска</w:t>
            </w:r>
          </w:p>
        </w:tc>
      </w:tr>
      <w:tr>
        <w:tc>
          <w:tcPr>
            <w:vMerge w:val="continue"/>
          </w:tcPr>
          <w:p/>
        </w:tc>
        <w:tc>
          <w:tcPr>
            <w:gridSpan w:val="5"/>
            <w:tcW w:w="7184" w:type="dxa"/>
          </w:tcPr>
          <w:p>
            <w:pPr>
              <w:pStyle w:val="0"/>
            </w:pPr>
            <w:r>
              <w:rPr>
                <w:sz w:val="20"/>
              </w:rPr>
              <w:t xml:space="preserve">2. Обеспечение внутриквартальных территорий достаточным количеством парковочных мест</w:t>
            </w:r>
          </w:p>
        </w:tc>
      </w:tr>
      <w:tr>
        <w:tc>
          <w:tcPr>
            <w:vMerge w:val="continue"/>
          </w:tcPr>
          <w:p/>
        </w:tc>
        <w:tc>
          <w:tcPr>
            <w:gridSpan w:val="5"/>
            <w:tcW w:w="7184" w:type="dxa"/>
          </w:tcPr>
          <w:p>
            <w:pPr>
              <w:pStyle w:val="0"/>
            </w:pPr>
            <w:r>
              <w:rPr>
                <w:sz w:val="20"/>
              </w:rPr>
              <w:t xml:space="preserve">3. Обеспечение контроля качества выполнения работ по ремонту и содержанию объектов улично-дорожной сети и транспортного обслуживания</w:t>
            </w:r>
          </w:p>
        </w:tc>
      </w:tr>
      <w:tr>
        <w:tc>
          <w:tcPr>
            <w:tcW w:w="1849" w:type="dxa"/>
            <w:tcBorders>
              <w:bottom w:val="nil"/>
            </w:tcBorders>
            <w:vMerge w:val="restart"/>
          </w:tcPr>
          <w:p>
            <w:pPr>
              <w:pStyle w:val="0"/>
            </w:pPr>
            <w:r>
              <w:rPr>
                <w:sz w:val="20"/>
              </w:rPr>
              <w:t xml:space="preserve">Объем финансирования подпрограммы 3, всего, в т.ч. по годам ее реализации, тыс. руб.</w:t>
            </w:r>
          </w:p>
        </w:tc>
        <w:tc>
          <w:tcPr>
            <w:tcW w:w="2608" w:type="dxa"/>
          </w:tcPr>
          <w:p>
            <w:pPr>
              <w:pStyle w:val="0"/>
              <w:jc w:val="center"/>
            </w:pPr>
            <w:r>
              <w:rPr>
                <w:sz w:val="20"/>
              </w:rPr>
              <w:t xml:space="preserve">Источники</w:t>
            </w:r>
          </w:p>
        </w:tc>
        <w:tc>
          <w:tcPr>
            <w:tcW w:w="1144" w:type="dxa"/>
          </w:tcPr>
          <w:p>
            <w:pPr>
              <w:pStyle w:val="0"/>
              <w:jc w:val="center"/>
            </w:pPr>
            <w:r>
              <w:rPr>
                <w:sz w:val="20"/>
              </w:rPr>
              <w:t xml:space="preserve">Всего</w:t>
            </w:r>
          </w:p>
        </w:tc>
        <w:tc>
          <w:tcPr>
            <w:tcW w:w="1144" w:type="dxa"/>
          </w:tcPr>
          <w:p>
            <w:pPr>
              <w:pStyle w:val="0"/>
              <w:jc w:val="center"/>
            </w:pPr>
            <w:r>
              <w:rPr>
                <w:sz w:val="20"/>
              </w:rPr>
              <w:t xml:space="preserve">2025 год</w:t>
            </w:r>
          </w:p>
        </w:tc>
        <w:tc>
          <w:tcPr>
            <w:tcW w:w="1144" w:type="dxa"/>
          </w:tcPr>
          <w:p>
            <w:pPr>
              <w:pStyle w:val="0"/>
              <w:jc w:val="center"/>
            </w:pPr>
            <w:r>
              <w:rPr>
                <w:sz w:val="20"/>
              </w:rPr>
              <w:t xml:space="preserve">2026 год</w:t>
            </w:r>
          </w:p>
        </w:tc>
        <w:tc>
          <w:tcPr>
            <w:tcW w:w="1144" w:type="dxa"/>
          </w:tcPr>
          <w:p>
            <w:pPr>
              <w:pStyle w:val="0"/>
              <w:jc w:val="center"/>
            </w:pPr>
            <w:r>
              <w:rPr>
                <w:sz w:val="20"/>
              </w:rPr>
              <w:t xml:space="preserve">2027 год</w:t>
            </w:r>
          </w:p>
        </w:tc>
      </w:tr>
      <w:tr>
        <w:tc>
          <w:tcPr>
            <w:tcBorders>
              <w:bottom w:val="nil"/>
            </w:tcBorders>
            <w:vMerge w:val="continue"/>
          </w:tcPr>
          <w:p/>
        </w:tc>
        <w:tc>
          <w:tcPr>
            <w:tcW w:w="2608" w:type="dxa"/>
          </w:tcPr>
          <w:p>
            <w:pPr>
              <w:pStyle w:val="0"/>
            </w:pPr>
            <w:r>
              <w:rPr>
                <w:sz w:val="20"/>
              </w:rPr>
              <w:t xml:space="preserve">Местный бюджет</w:t>
            </w:r>
          </w:p>
        </w:tc>
        <w:tc>
          <w:tcPr>
            <w:tcW w:w="1144" w:type="dxa"/>
          </w:tcPr>
          <w:p>
            <w:pPr>
              <w:pStyle w:val="0"/>
              <w:jc w:val="right"/>
            </w:pPr>
            <w:r>
              <w:rPr>
                <w:sz w:val="20"/>
              </w:rPr>
              <w:t xml:space="preserve">876898,72</w:t>
            </w:r>
          </w:p>
        </w:tc>
        <w:tc>
          <w:tcPr>
            <w:tcW w:w="1144" w:type="dxa"/>
          </w:tcPr>
          <w:p>
            <w:pPr>
              <w:pStyle w:val="0"/>
              <w:jc w:val="right"/>
            </w:pPr>
            <w:r>
              <w:rPr>
                <w:sz w:val="20"/>
              </w:rPr>
              <w:t xml:space="preserve">366817,94</w:t>
            </w:r>
          </w:p>
        </w:tc>
        <w:tc>
          <w:tcPr>
            <w:tcW w:w="1144" w:type="dxa"/>
          </w:tcPr>
          <w:p>
            <w:pPr>
              <w:pStyle w:val="0"/>
              <w:jc w:val="right"/>
            </w:pPr>
            <w:r>
              <w:rPr>
                <w:sz w:val="20"/>
              </w:rPr>
              <w:t xml:space="preserve">244198,18</w:t>
            </w:r>
          </w:p>
        </w:tc>
        <w:tc>
          <w:tcPr>
            <w:tcW w:w="1144" w:type="dxa"/>
          </w:tcPr>
          <w:p>
            <w:pPr>
              <w:pStyle w:val="0"/>
              <w:jc w:val="right"/>
            </w:pPr>
            <w:r>
              <w:rPr>
                <w:sz w:val="20"/>
              </w:rPr>
              <w:t xml:space="preserve">265882,60</w:t>
            </w:r>
          </w:p>
        </w:tc>
      </w:tr>
      <w:tr>
        <w:tc>
          <w:tcPr>
            <w:tcBorders>
              <w:bottom w:val="nil"/>
            </w:tcBorders>
            <w:vMerge w:val="continue"/>
          </w:tcPr>
          <w:p/>
        </w:tc>
        <w:tc>
          <w:tcPr>
            <w:tcW w:w="2608" w:type="dxa"/>
          </w:tcPr>
          <w:p>
            <w:pPr>
              <w:pStyle w:val="0"/>
            </w:pPr>
            <w:r>
              <w:rPr>
                <w:sz w:val="20"/>
              </w:rPr>
              <w:t xml:space="preserve">Другие источники:</w:t>
            </w:r>
          </w:p>
        </w:tc>
        <w:tc>
          <w:tcPr>
            <w:tcW w:w="1144" w:type="dxa"/>
          </w:tcPr>
          <w:p>
            <w:pPr>
              <w:pStyle w:val="0"/>
            </w:pPr>
            <w:r>
              <w:rPr>
                <w:sz w:val="20"/>
              </w:rPr>
            </w:r>
          </w:p>
        </w:tc>
        <w:tc>
          <w:tcPr>
            <w:tcW w:w="1144" w:type="dxa"/>
          </w:tcPr>
          <w:p>
            <w:pPr>
              <w:pStyle w:val="0"/>
            </w:pPr>
            <w:r>
              <w:rPr>
                <w:sz w:val="20"/>
              </w:rPr>
            </w:r>
          </w:p>
        </w:tc>
        <w:tc>
          <w:tcPr>
            <w:tcW w:w="1144" w:type="dxa"/>
          </w:tcPr>
          <w:p>
            <w:pPr>
              <w:pStyle w:val="0"/>
            </w:pPr>
            <w:r>
              <w:rPr>
                <w:sz w:val="20"/>
              </w:rPr>
            </w:r>
          </w:p>
        </w:tc>
        <w:tc>
          <w:tcPr>
            <w:tcW w:w="1144" w:type="dxa"/>
          </w:tcPr>
          <w:p>
            <w:pPr>
              <w:pStyle w:val="0"/>
            </w:pPr>
            <w:r>
              <w:rPr>
                <w:sz w:val="20"/>
              </w:rPr>
            </w:r>
          </w:p>
        </w:tc>
      </w:tr>
      <w:tr>
        <w:tc>
          <w:tcPr>
            <w:tcBorders>
              <w:bottom w:val="nil"/>
            </w:tcBorders>
            <w:vMerge w:val="continue"/>
          </w:tcPr>
          <w:p/>
        </w:tc>
        <w:tc>
          <w:tcPr>
            <w:tcW w:w="2608" w:type="dxa"/>
          </w:tcPr>
          <w:p>
            <w:pPr>
              <w:pStyle w:val="0"/>
            </w:pPr>
            <w:r>
              <w:rPr>
                <w:sz w:val="20"/>
              </w:rPr>
              <w:t xml:space="preserve">федеральный бюджет (по согласованию (прогноз)</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r>
      <w:tr>
        <w:tc>
          <w:tcPr>
            <w:tcBorders>
              <w:bottom w:val="nil"/>
            </w:tcBorders>
            <w:vMerge w:val="continue"/>
          </w:tcPr>
          <w:p/>
        </w:tc>
        <w:tc>
          <w:tcPr>
            <w:tcW w:w="2608" w:type="dxa"/>
          </w:tcPr>
          <w:p>
            <w:pPr>
              <w:pStyle w:val="0"/>
            </w:pPr>
            <w:r>
              <w:rPr>
                <w:sz w:val="20"/>
              </w:rPr>
              <w:t xml:space="preserve">бюджет Томской области (по согласованию (прогноз)</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r>
      <w:tr>
        <w:tc>
          <w:tcPr>
            <w:tcBorders>
              <w:bottom w:val="nil"/>
            </w:tcBorders>
            <w:vMerge w:val="continue"/>
          </w:tcPr>
          <w:p/>
        </w:tc>
        <w:tc>
          <w:tcPr>
            <w:tcW w:w="2608" w:type="dxa"/>
          </w:tcPr>
          <w:p>
            <w:pPr>
              <w:pStyle w:val="0"/>
            </w:pPr>
            <w:r>
              <w:rPr>
                <w:sz w:val="20"/>
              </w:rPr>
              <w:t xml:space="preserve">внебюджетные источники (по согласованию (прогноз)</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c>
          <w:tcPr>
            <w:tcW w:w="1144" w:type="dxa"/>
          </w:tcPr>
          <w:p>
            <w:pPr>
              <w:pStyle w:val="0"/>
              <w:jc w:val="right"/>
            </w:pPr>
            <w:r>
              <w:rPr>
                <w:sz w:val="20"/>
              </w:rPr>
              <w:t xml:space="preserve">0,00</w:t>
            </w:r>
          </w:p>
        </w:tc>
      </w:tr>
      <w:tr>
        <w:tblPrEx>
          <w:tblBorders>
            <w:insideH w:val="nil"/>
          </w:tblBorders>
        </w:tblPrEx>
        <w:tc>
          <w:tcPr>
            <w:tcBorders>
              <w:bottom w:val="nil"/>
            </w:tcBorders>
            <w:vMerge w:val="continue"/>
          </w:tcPr>
          <w:p/>
        </w:tc>
        <w:tc>
          <w:tcPr>
            <w:tcW w:w="2608" w:type="dxa"/>
            <w:tcBorders>
              <w:bottom w:val="nil"/>
            </w:tcBorders>
          </w:tcPr>
          <w:p>
            <w:pPr>
              <w:pStyle w:val="0"/>
            </w:pPr>
            <w:r>
              <w:rPr>
                <w:sz w:val="20"/>
              </w:rPr>
              <w:t xml:space="preserve">Всего</w:t>
            </w:r>
          </w:p>
        </w:tc>
        <w:tc>
          <w:tcPr>
            <w:tcW w:w="1144" w:type="dxa"/>
            <w:tcBorders>
              <w:bottom w:val="nil"/>
            </w:tcBorders>
          </w:tcPr>
          <w:p>
            <w:pPr>
              <w:pStyle w:val="0"/>
              <w:jc w:val="right"/>
            </w:pPr>
            <w:r>
              <w:rPr>
                <w:sz w:val="20"/>
              </w:rPr>
              <w:t xml:space="preserve">876898,72</w:t>
            </w:r>
          </w:p>
        </w:tc>
        <w:tc>
          <w:tcPr>
            <w:tcW w:w="1144" w:type="dxa"/>
            <w:tcBorders>
              <w:bottom w:val="nil"/>
            </w:tcBorders>
          </w:tcPr>
          <w:p>
            <w:pPr>
              <w:pStyle w:val="0"/>
              <w:jc w:val="right"/>
            </w:pPr>
            <w:r>
              <w:rPr>
                <w:sz w:val="20"/>
              </w:rPr>
              <w:t xml:space="preserve">366817,94</w:t>
            </w:r>
          </w:p>
        </w:tc>
        <w:tc>
          <w:tcPr>
            <w:tcW w:w="1144" w:type="dxa"/>
            <w:tcBorders>
              <w:bottom w:val="nil"/>
            </w:tcBorders>
          </w:tcPr>
          <w:p>
            <w:pPr>
              <w:pStyle w:val="0"/>
              <w:jc w:val="right"/>
            </w:pPr>
            <w:r>
              <w:rPr>
                <w:sz w:val="20"/>
              </w:rPr>
              <w:t xml:space="preserve">244198,18</w:t>
            </w:r>
          </w:p>
        </w:tc>
        <w:tc>
          <w:tcPr>
            <w:tcW w:w="1144" w:type="dxa"/>
            <w:tcBorders>
              <w:bottom w:val="nil"/>
            </w:tcBorders>
          </w:tcPr>
          <w:p>
            <w:pPr>
              <w:pStyle w:val="0"/>
              <w:jc w:val="right"/>
            </w:pPr>
            <w:r>
              <w:rPr>
                <w:sz w:val="20"/>
              </w:rPr>
              <w:t xml:space="preserve">265882,60</w:t>
            </w:r>
          </w:p>
        </w:tc>
      </w:tr>
      <w:tr>
        <w:tblPrEx>
          <w:tblBorders>
            <w:insideH w:val="nil"/>
          </w:tblBorders>
        </w:tblPrEx>
        <w:tc>
          <w:tcPr>
            <w:gridSpan w:val="6"/>
            <w:tcW w:w="9033" w:type="dxa"/>
            <w:tcBorders>
              <w:top w:val="nil"/>
            </w:tcBorders>
          </w:tcPr>
          <w:p>
            <w:pPr>
              <w:pStyle w:val="0"/>
              <w:jc w:val="both"/>
            </w:pPr>
            <w:r>
              <w:rPr>
                <w:sz w:val="20"/>
              </w:rPr>
              <w:t xml:space="preserve">(в ред. </w:t>
            </w:r>
            <w:hyperlink w:history="0" r:id="rId54" w:tooltip="Постановление Администрации ЗАТО Северск от 22.08.2025 N 2079-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22.08.2025 N 2079-па)</w:t>
            </w:r>
          </w:p>
        </w:tc>
      </w:tr>
    </w:tbl>
    <w:p>
      <w:pPr>
        <w:pStyle w:val="0"/>
        <w:jc w:val="both"/>
      </w:pPr>
      <w:r>
        <w:rPr>
          <w:sz w:val="20"/>
        </w:rPr>
      </w:r>
    </w:p>
    <w:p>
      <w:pPr>
        <w:pStyle w:val="2"/>
        <w:outlineLvl w:val="2"/>
        <w:jc w:val="center"/>
      </w:pPr>
      <w:r>
        <w:rPr>
          <w:sz w:val="20"/>
        </w:rPr>
        <w:t xml:space="preserve">I. ХАРАКТЕРИСТИКА ТЕКУЩЕГО СОСТОЯНИЯ</w:t>
      </w:r>
    </w:p>
    <w:p>
      <w:pPr>
        <w:pStyle w:val="2"/>
        <w:jc w:val="center"/>
      </w:pPr>
      <w:r>
        <w:rPr>
          <w:sz w:val="20"/>
        </w:rPr>
        <w:t xml:space="preserve">СФЕРЫ РЕАЛИЗАЦИИ ПОДПРОГРАММЫ 3</w:t>
      </w:r>
    </w:p>
    <w:p>
      <w:pPr>
        <w:pStyle w:val="0"/>
        <w:jc w:val="both"/>
      </w:pPr>
      <w:r>
        <w:rPr>
          <w:sz w:val="20"/>
        </w:rPr>
      </w:r>
    </w:p>
    <w:p>
      <w:pPr>
        <w:pStyle w:val="0"/>
        <w:ind w:firstLine="540"/>
        <w:jc w:val="both"/>
      </w:pPr>
      <w:r>
        <w:rPr>
          <w:sz w:val="20"/>
        </w:rPr>
        <w:t xml:space="preserve">В целях обеспечения безопасности дорожного движения, безопасности граждан на территории г. Северска требуется повышение качества содержания улично-дорожной сети:</w:t>
      </w:r>
    </w:p>
    <w:p>
      <w:pPr>
        <w:pStyle w:val="0"/>
        <w:spacing w:before="200" w:lineRule="auto"/>
        <w:ind w:firstLine="540"/>
        <w:jc w:val="both"/>
      </w:pPr>
      <w:r>
        <w:rPr>
          <w:sz w:val="20"/>
        </w:rPr>
        <w:t xml:space="preserve">- проведение мероприятий по текущему содержанию инфраструктуры улично-дорожной сети в соответствии с нормативными требованиями;</w:t>
      </w:r>
    </w:p>
    <w:p>
      <w:pPr>
        <w:pStyle w:val="0"/>
        <w:spacing w:before="200" w:lineRule="auto"/>
        <w:ind w:firstLine="540"/>
        <w:jc w:val="both"/>
      </w:pPr>
      <w:r>
        <w:rPr>
          <w:sz w:val="20"/>
        </w:rPr>
        <w:t xml:space="preserve">- усиление контроля за качеством содержания дорожного хозяйства, внутриквартальных территорий, ливневой канализации;</w:t>
      </w:r>
    </w:p>
    <w:p>
      <w:pPr>
        <w:pStyle w:val="0"/>
        <w:spacing w:before="200" w:lineRule="auto"/>
        <w:ind w:firstLine="540"/>
        <w:jc w:val="both"/>
      </w:pPr>
      <w:r>
        <w:rPr>
          <w:sz w:val="20"/>
        </w:rPr>
        <w:t xml:space="preserve">- проведение мероприятий по ремонту дорожного полотна, объектов и элементов благоустройства.</w:t>
      </w:r>
    </w:p>
    <w:p>
      <w:pPr>
        <w:pStyle w:val="0"/>
        <w:spacing w:before="200" w:lineRule="auto"/>
        <w:ind w:firstLine="540"/>
        <w:jc w:val="both"/>
      </w:pPr>
      <w:r>
        <w:rPr>
          <w:sz w:val="20"/>
        </w:rPr>
        <w:t xml:space="preserve">В настоящее время парковка автомобилей во дворах остается одной из наиболее острых проблем в г. Северске. Обеспечение современного уровня благоустройства дворов возможно только через реализацию ряда мер, позволяющих освободить внутридворовые территории от неорганизованного размещения автовладельцами транспортных средств.</w:t>
      </w:r>
    </w:p>
    <w:p>
      <w:pPr>
        <w:pStyle w:val="0"/>
        <w:spacing w:before="200" w:lineRule="auto"/>
        <w:ind w:firstLine="540"/>
        <w:jc w:val="both"/>
      </w:pPr>
      <w:r>
        <w:rPr>
          <w:sz w:val="20"/>
        </w:rPr>
        <w:t xml:space="preserve">Узкие внутриквартальные проезды создают непреодолимые препятствия для проезда крупногабаритной спецтехники и иных транспортных средств. Стоящие во дворе автомобили создают социальную напряженность в отношениях между автовладельцами и жителями многоквартирных домов, не имеющими автомобилей, так как в связи с малым дворовым пространством под парковки используются газоны, детские, хозяйственные и спортивные площадки. Применение штрафных санкций не может привести к нужному результату, пока не будет создана альтернатива автомобильным стоянкам в неустановленных местах.</w:t>
      </w:r>
    </w:p>
    <w:p>
      <w:pPr>
        <w:pStyle w:val="0"/>
        <w:spacing w:before="200" w:lineRule="auto"/>
        <w:ind w:firstLine="540"/>
        <w:jc w:val="both"/>
      </w:pPr>
      <w:r>
        <w:rPr>
          <w:sz w:val="20"/>
        </w:rPr>
        <w:t xml:space="preserve">По оперативным данным ОГИБДД УМВД России по ЗАТО Северск Томской области в 2023 году на территории г. Северска зарегистрировано около 37 тыс. единиц частных легковых автотранспортных средств. На платных (в том числе многоуровневых) стоянках, расположенных в черте города, гаражных боксах, на гостевых стоянках, организованных на улицах города и внутриквартальных территориях, можно разместить около 25 тыс. единиц автомобилей. Следовательно, для создания комфортных условий проживания на территории г. Северска необходимо создать порядка 14 тыс. единиц дополнительных парковочных мест.</w:t>
      </w:r>
    </w:p>
    <w:p>
      <w:pPr>
        <w:pStyle w:val="0"/>
        <w:spacing w:before="200" w:lineRule="auto"/>
        <w:ind w:firstLine="540"/>
        <w:jc w:val="both"/>
      </w:pPr>
      <w:r>
        <w:rPr>
          <w:sz w:val="20"/>
        </w:rPr>
        <w:t xml:space="preserve">В основе организации и реконструкции мест для парковки автотранспортных средств на внутридворовой территории должен быть использован набор технических решений по расширению внутриквартальных проездов в сочетании с устройством гостевых стоянок и парковок.</w:t>
      </w:r>
    </w:p>
    <w:p>
      <w:pPr>
        <w:pStyle w:val="0"/>
        <w:spacing w:before="200" w:lineRule="auto"/>
        <w:ind w:firstLine="540"/>
        <w:jc w:val="both"/>
      </w:pPr>
      <w:r>
        <w:rPr>
          <w:sz w:val="20"/>
        </w:rPr>
        <w:t xml:space="preserve">Обеспечение нормального уровня благоустройства дворов возможно только через реализацию ряда мер, позволяющих освободить внутридворовую территорию от неорганизованного размещения автовладельцами транспортных средств, создание необходимой городской инфраструктуры.</w:t>
      </w:r>
    </w:p>
    <w:p>
      <w:pPr>
        <w:pStyle w:val="0"/>
        <w:jc w:val="both"/>
      </w:pPr>
      <w:r>
        <w:rPr>
          <w:sz w:val="20"/>
        </w:rPr>
      </w:r>
    </w:p>
    <w:p>
      <w:pPr>
        <w:pStyle w:val="2"/>
        <w:outlineLvl w:val="2"/>
        <w:jc w:val="center"/>
      </w:pPr>
      <w:r>
        <w:rPr>
          <w:sz w:val="20"/>
        </w:rPr>
        <w:t xml:space="preserve">II. ЦЕЛИ И ЗАДАЧИ ПОДПРОГРАММЫ 3, СРОКИ ЕЕ РЕАЛИЗАЦИИ,</w:t>
      </w:r>
    </w:p>
    <w:p>
      <w:pPr>
        <w:pStyle w:val="2"/>
        <w:jc w:val="center"/>
      </w:pPr>
      <w:r>
        <w:rPr>
          <w:sz w:val="20"/>
        </w:rPr>
        <w:t xml:space="preserve">ЦЕЛЕВЫЕ ПОКАЗАТЕЛИ (ИНДИКАТОРЫ) РЕЗУЛЬТАТИВНОСТИ РЕАЛИЗАЦИИ</w:t>
      </w:r>
    </w:p>
    <w:p>
      <w:pPr>
        <w:pStyle w:val="2"/>
        <w:jc w:val="center"/>
      </w:pPr>
      <w:r>
        <w:rPr>
          <w:sz w:val="20"/>
        </w:rPr>
        <w:t xml:space="preserve">ПОДПРОГРАММЫ 3</w:t>
      </w:r>
    </w:p>
    <w:p>
      <w:pPr>
        <w:pStyle w:val="0"/>
        <w:jc w:val="both"/>
      </w:pPr>
      <w:r>
        <w:rPr>
          <w:sz w:val="20"/>
        </w:rPr>
      </w:r>
    </w:p>
    <w:p>
      <w:pPr>
        <w:pStyle w:val="0"/>
        <w:ind w:firstLine="540"/>
        <w:jc w:val="both"/>
      </w:pPr>
      <w:r>
        <w:rPr>
          <w:sz w:val="20"/>
        </w:rPr>
        <w:t xml:space="preserve">Основной целью подпрограммы 3 является поддержание в нормативном состоянии улично-дорожной сети г. Северска.</w:t>
      </w:r>
    </w:p>
    <w:p>
      <w:pPr>
        <w:pStyle w:val="0"/>
        <w:spacing w:before="200" w:lineRule="auto"/>
        <w:ind w:firstLine="540"/>
        <w:jc w:val="both"/>
      </w:pPr>
      <w:r>
        <w:rPr>
          <w:sz w:val="20"/>
        </w:rPr>
        <w:t xml:space="preserve">Достижение цели обеспечивается путем решения следующих задач:</w:t>
      </w:r>
    </w:p>
    <w:p>
      <w:pPr>
        <w:pStyle w:val="0"/>
        <w:spacing w:before="200" w:lineRule="auto"/>
        <w:ind w:firstLine="540"/>
        <w:jc w:val="both"/>
      </w:pPr>
      <w:r>
        <w:rPr>
          <w:sz w:val="20"/>
        </w:rPr>
        <w:t xml:space="preserve">текущее содержание объектов улично-дорожной сети г. Северска;</w:t>
      </w:r>
    </w:p>
    <w:p>
      <w:pPr>
        <w:pStyle w:val="0"/>
        <w:spacing w:before="200" w:lineRule="auto"/>
        <w:ind w:firstLine="540"/>
        <w:jc w:val="both"/>
      </w:pPr>
      <w:r>
        <w:rPr>
          <w:sz w:val="20"/>
        </w:rPr>
        <w:t xml:space="preserve">обеспечение внутриквартальных территорий достаточным количеством парковочных мест;</w:t>
      </w:r>
    </w:p>
    <w:p>
      <w:pPr>
        <w:pStyle w:val="0"/>
        <w:spacing w:before="200" w:lineRule="auto"/>
        <w:ind w:firstLine="540"/>
        <w:jc w:val="both"/>
      </w:pPr>
      <w:r>
        <w:rPr>
          <w:sz w:val="20"/>
        </w:rPr>
        <w:t xml:space="preserve">обеспечение контроля качества выполнения работ по ремонту и содержанию объектов улично-дорожной сети и транспортного обслуживания.</w:t>
      </w:r>
    </w:p>
    <w:p>
      <w:pPr>
        <w:pStyle w:val="0"/>
        <w:spacing w:before="200" w:lineRule="auto"/>
        <w:ind w:firstLine="540"/>
        <w:jc w:val="both"/>
      </w:pPr>
      <w:r>
        <w:rPr>
          <w:sz w:val="20"/>
        </w:rPr>
        <w:t xml:space="preserve">Сроки реализации подпрограммы 3: 2025 - 2027 годы. Этапы не предусмотрены.</w:t>
      </w:r>
    </w:p>
    <w:p>
      <w:pPr>
        <w:pStyle w:val="0"/>
        <w:spacing w:before="200" w:lineRule="auto"/>
        <w:ind w:firstLine="540"/>
        <w:jc w:val="both"/>
      </w:pPr>
      <w:r>
        <w:rPr>
          <w:sz w:val="20"/>
        </w:rPr>
        <w:t xml:space="preserve">Сведения о составе и значениях целевых показателей (индикаторах) результативности подпрограммы 3 представлены в таблице 1.</w:t>
      </w:r>
    </w:p>
    <w:p>
      <w:pPr>
        <w:pStyle w:val="0"/>
        <w:jc w:val="both"/>
      </w:pPr>
      <w:r>
        <w:rPr>
          <w:sz w:val="20"/>
        </w:rPr>
      </w:r>
    </w:p>
    <w:p>
      <w:pPr>
        <w:pStyle w:val="0"/>
        <w:jc w:val="center"/>
      </w:pPr>
      <w:r>
        <w:rPr>
          <w:sz w:val="20"/>
        </w:rPr>
        <w:t xml:space="preserve">Сведения о составе и значениях целевых показателей</w:t>
      </w:r>
    </w:p>
    <w:p>
      <w:pPr>
        <w:pStyle w:val="0"/>
        <w:jc w:val="center"/>
      </w:pPr>
      <w:r>
        <w:rPr>
          <w:sz w:val="20"/>
        </w:rPr>
        <w:t xml:space="preserve">(индикаторов) результативности подпрограммы 3 "Обеспечение</w:t>
      </w:r>
    </w:p>
    <w:p>
      <w:pPr>
        <w:pStyle w:val="0"/>
        <w:jc w:val="center"/>
      </w:pPr>
      <w:r>
        <w:rPr>
          <w:sz w:val="20"/>
        </w:rPr>
        <w:t xml:space="preserve">сохранности и доступности автомобильных дорог г. Северска,</w:t>
      </w:r>
    </w:p>
    <w:p>
      <w:pPr>
        <w:pStyle w:val="0"/>
        <w:jc w:val="center"/>
      </w:pPr>
      <w:r>
        <w:rPr>
          <w:sz w:val="20"/>
        </w:rPr>
        <w:t xml:space="preserve">улучшение транспортной инфраструктуры" муниципальной</w:t>
      </w:r>
    </w:p>
    <w:p>
      <w:pPr>
        <w:pStyle w:val="0"/>
        <w:jc w:val="center"/>
      </w:pPr>
      <w:r>
        <w:rPr>
          <w:sz w:val="20"/>
        </w:rPr>
        <w:t xml:space="preserve">программы "Дорожная деятельность и транспортное обслуживание</w:t>
      </w:r>
    </w:p>
    <w:p>
      <w:pPr>
        <w:pStyle w:val="0"/>
        <w:jc w:val="center"/>
      </w:pPr>
      <w:r>
        <w:rPr>
          <w:sz w:val="20"/>
        </w:rPr>
        <w:t xml:space="preserve">на территории ЗАТО Северск"</w:t>
      </w:r>
    </w:p>
    <w:p>
      <w:pPr>
        <w:pStyle w:val="0"/>
        <w:jc w:val="both"/>
      </w:pPr>
      <w:r>
        <w:rPr>
          <w:sz w:val="20"/>
        </w:rPr>
      </w:r>
    </w:p>
    <w:p>
      <w:pPr>
        <w:pStyle w:val="0"/>
        <w:jc w:val="right"/>
      </w:pPr>
      <w:r>
        <w:rPr>
          <w:sz w:val="20"/>
        </w:rPr>
        <w:t xml:space="preserve">Таблица 1</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074"/>
        <w:gridCol w:w="1294"/>
        <w:gridCol w:w="664"/>
        <w:gridCol w:w="784"/>
        <w:gridCol w:w="664"/>
        <w:gridCol w:w="664"/>
        <w:gridCol w:w="664"/>
        <w:gridCol w:w="1759"/>
        <w:gridCol w:w="1774"/>
        <w:gridCol w:w="1744"/>
      </w:tblGrid>
      <w:tr>
        <w:tc>
          <w:tcPr>
            <w:tcW w:w="454" w:type="dxa"/>
            <w:vMerge w:val="restart"/>
          </w:tcPr>
          <w:p>
            <w:pPr>
              <w:pStyle w:val="0"/>
              <w:jc w:val="center"/>
            </w:pPr>
            <w:r>
              <w:rPr>
                <w:sz w:val="20"/>
              </w:rPr>
              <w:t xml:space="preserve">N п/п</w:t>
            </w:r>
          </w:p>
        </w:tc>
        <w:tc>
          <w:tcPr>
            <w:tcW w:w="2074" w:type="dxa"/>
            <w:vMerge w:val="restart"/>
          </w:tcPr>
          <w:p>
            <w:pPr>
              <w:pStyle w:val="0"/>
              <w:jc w:val="center"/>
            </w:pPr>
            <w:r>
              <w:rPr>
                <w:sz w:val="20"/>
              </w:rPr>
              <w:t xml:space="preserve">Наименование целевого показателя (индикатора)</w:t>
            </w:r>
          </w:p>
        </w:tc>
        <w:tc>
          <w:tcPr>
            <w:tcW w:w="1294" w:type="dxa"/>
            <w:vMerge w:val="restart"/>
          </w:tcPr>
          <w:p>
            <w:pPr>
              <w:pStyle w:val="0"/>
              <w:jc w:val="center"/>
            </w:pPr>
            <w:r>
              <w:rPr>
                <w:sz w:val="20"/>
              </w:rPr>
              <w:t xml:space="preserve">Единица измерения</w:t>
            </w:r>
          </w:p>
        </w:tc>
        <w:tc>
          <w:tcPr>
            <w:gridSpan w:val="5"/>
            <w:tcW w:w="3440" w:type="dxa"/>
          </w:tcPr>
          <w:p>
            <w:pPr>
              <w:pStyle w:val="0"/>
              <w:jc w:val="center"/>
            </w:pPr>
            <w:r>
              <w:rPr>
                <w:sz w:val="20"/>
              </w:rPr>
              <w:t xml:space="preserve">Значения целевых показателей</w:t>
            </w:r>
          </w:p>
        </w:tc>
        <w:tc>
          <w:tcPr>
            <w:tcW w:w="1759" w:type="dxa"/>
            <w:vMerge w:val="restart"/>
          </w:tcPr>
          <w:p>
            <w:pPr>
              <w:pStyle w:val="0"/>
              <w:jc w:val="center"/>
            </w:pPr>
            <w:r>
              <w:rPr>
                <w:sz w:val="20"/>
              </w:rPr>
              <w:t xml:space="preserve">Периодичность сбора данных</w:t>
            </w:r>
          </w:p>
        </w:tc>
        <w:tc>
          <w:tcPr>
            <w:tcW w:w="1774" w:type="dxa"/>
            <w:vMerge w:val="restart"/>
          </w:tcPr>
          <w:p>
            <w:pPr>
              <w:pStyle w:val="0"/>
              <w:jc w:val="center"/>
            </w:pPr>
            <w:r>
              <w:rPr>
                <w:sz w:val="20"/>
              </w:rPr>
              <w:t xml:space="preserve">Метод сбора информации</w:t>
            </w:r>
          </w:p>
        </w:tc>
        <w:tc>
          <w:tcPr>
            <w:tcW w:w="1744" w:type="dxa"/>
            <w:vMerge w:val="restart"/>
          </w:tcPr>
          <w:p>
            <w:pPr>
              <w:pStyle w:val="0"/>
              <w:jc w:val="center"/>
            </w:pPr>
            <w:r>
              <w:rPr>
                <w:sz w:val="20"/>
              </w:rPr>
              <w:t xml:space="preserve">Ответственный за сбор данных по показателю</w:t>
            </w:r>
          </w:p>
        </w:tc>
      </w:tr>
      <w:tr>
        <w:tc>
          <w:tcPr>
            <w:vMerge w:val="continue"/>
          </w:tcPr>
          <w:p/>
        </w:tc>
        <w:tc>
          <w:tcPr>
            <w:vMerge w:val="continue"/>
          </w:tcPr>
          <w:p/>
        </w:tc>
        <w:tc>
          <w:tcPr>
            <w:vMerge w:val="continue"/>
          </w:tcPr>
          <w:p/>
        </w:tc>
        <w:tc>
          <w:tcPr>
            <w:tcW w:w="664" w:type="dxa"/>
          </w:tcPr>
          <w:p>
            <w:pPr>
              <w:pStyle w:val="0"/>
              <w:jc w:val="center"/>
            </w:pPr>
            <w:r>
              <w:rPr>
                <w:sz w:val="20"/>
              </w:rPr>
              <w:t xml:space="preserve">2023 год</w:t>
            </w:r>
          </w:p>
        </w:tc>
        <w:tc>
          <w:tcPr>
            <w:tcW w:w="784" w:type="dxa"/>
          </w:tcPr>
          <w:p>
            <w:pPr>
              <w:pStyle w:val="0"/>
              <w:jc w:val="center"/>
            </w:pPr>
            <w:r>
              <w:rPr>
                <w:sz w:val="20"/>
              </w:rPr>
              <w:t xml:space="preserve">2024 год</w:t>
            </w:r>
          </w:p>
        </w:tc>
        <w:tc>
          <w:tcPr>
            <w:tcW w:w="664" w:type="dxa"/>
          </w:tcPr>
          <w:p>
            <w:pPr>
              <w:pStyle w:val="0"/>
              <w:jc w:val="center"/>
            </w:pPr>
            <w:r>
              <w:rPr>
                <w:sz w:val="20"/>
              </w:rPr>
              <w:t xml:space="preserve">2025 год</w:t>
            </w:r>
          </w:p>
        </w:tc>
        <w:tc>
          <w:tcPr>
            <w:tcW w:w="664" w:type="dxa"/>
          </w:tcPr>
          <w:p>
            <w:pPr>
              <w:pStyle w:val="0"/>
              <w:jc w:val="center"/>
            </w:pPr>
            <w:r>
              <w:rPr>
                <w:sz w:val="20"/>
              </w:rPr>
              <w:t xml:space="preserve">2026 год</w:t>
            </w:r>
          </w:p>
        </w:tc>
        <w:tc>
          <w:tcPr>
            <w:tcW w:w="664" w:type="dxa"/>
          </w:tcPr>
          <w:p>
            <w:pPr>
              <w:pStyle w:val="0"/>
              <w:jc w:val="center"/>
            </w:pPr>
            <w:r>
              <w:rPr>
                <w:sz w:val="20"/>
              </w:rPr>
              <w:t xml:space="preserve">2027 год</w:t>
            </w:r>
          </w:p>
        </w:tc>
        <w:tc>
          <w:tcPr>
            <w:vMerge w:val="continue"/>
          </w:tcPr>
          <w:p/>
        </w:tc>
        <w:tc>
          <w:tcPr>
            <w:vMerge w:val="continue"/>
          </w:tcPr>
          <w:p/>
        </w:tc>
        <w:tc>
          <w:tcPr>
            <w:vMerge w:val="continue"/>
          </w:tcPr>
          <w:p/>
        </w:tc>
      </w:tr>
      <w:tr>
        <w:tc>
          <w:tcPr>
            <w:tcW w:w="454" w:type="dxa"/>
          </w:tcPr>
          <w:p>
            <w:pPr>
              <w:pStyle w:val="0"/>
              <w:jc w:val="center"/>
            </w:pPr>
            <w:r>
              <w:rPr>
                <w:sz w:val="20"/>
              </w:rPr>
              <w:t xml:space="preserve">1</w:t>
            </w:r>
          </w:p>
        </w:tc>
        <w:tc>
          <w:tcPr>
            <w:tcW w:w="2074" w:type="dxa"/>
          </w:tcPr>
          <w:p>
            <w:pPr>
              <w:pStyle w:val="0"/>
              <w:jc w:val="center"/>
            </w:pPr>
            <w:r>
              <w:rPr>
                <w:sz w:val="20"/>
              </w:rPr>
              <w:t xml:space="preserve">2</w:t>
            </w:r>
          </w:p>
        </w:tc>
        <w:tc>
          <w:tcPr>
            <w:tcW w:w="1294" w:type="dxa"/>
          </w:tcPr>
          <w:p>
            <w:pPr>
              <w:pStyle w:val="0"/>
              <w:jc w:val="center"/>
            </w:pPr>
            <w:r>
              <w:rPr>
                <w:sz w:val="20"/>
              </w:rPr>
              <w:t xml:space="preserve">3</w:t>
            </w:r>
          </w:p>
        </w:tc>
        <w:tc>
          <w:tcPr>
            <w:tcW w:w="664" w:type="dxa"/>
          </w:tcPr>
          <w:p>
            <w:pPr>
              <w:pStyle w:val="0"/>
              <w:jc w:val="center"/>
            </w:pPr>
            <w:r>
              <w:rPr>
                <w:sz w:val="20"/>
              </w:rPr>
              <w:t xml:space="preserve">4</w:t>
            </w:r>
          </w:p>
        </w:tc>
        <w:tc>
          <w:tcPr>
            <w:tcW w:w="784" w:type="dxa"/>
          </w:tcPr>
          <w:p>
            <w:pPr>
              <w:pStyle w:val="0"/>
              <w:jc w:val="center"/>
            </w:pPr>
            <w:r>
              <w:rPr>
                <w:sz w:val="20"/>
              </w:rPr>
              <w:t xml:space="preserve">5</w:t>
            </w:r>
          </w:p>
        </w:tc>
        <w:tc>
          <w:tcPr>
            <w:tcW w:w="664" w:type="dxa"/>
          </w:tcPr>
          <w:p>
            <w:pPr>
              <w:pStyle w:val="0"/>
              <w:jc w:val="center"/>
            </w:pPr>
            <w:r>
              <w:rPr>
                <w:sz w:val="20"/>
              </w:rPr>
              <w:t xml:space="preserve">6</w:t>
            </w:r>
          </w:p>
        </w:tc>
        <w:tc>
          <w:tcPr>
            <w:tcW w:w="664" w:type="dxa"/>
          </w:tcPr>
          <w:p>
            <w:pPr>
              <w:pStyle w:val="0"/>
              <w:jc w:val="center"/>
            </w:pPr>
            <w:r>
              <w:rPr>
                <w:sz w:val="20"/>
              </w:rPr>
              <w:t xml:space="preserve">7</w:t>
            </w:r>
          </w:p>
        </w:tc>
        <w:tc>
          <w:tcPr>
            <w:tcW w:w="664" w:type="dxa"/>
          </w:tcPr>
          <w:p>
            <w:pPr>
              <w:pStyle w:val="0"/>
              <w:jc w:val="center"/>
            </w:pPr>
            <w:r>
              <w:rPr>
                <w:sz w:val="20"/>
              </w:rPr>
              <w:t xml:space="preserve">8</w:t>
            </w:r>
          </w:p>
        </w:tc>
        <w:tc>
          <w:tcPr>
            <w:tcW w:w="1759" w:type="dxa"/>
          </w:tcPr>
          <w:p>
            <w:pPr>
              <w:pStyle w:val="0"/>
              <w:jc w:val="center"/>
            </w:pPr>
            <w:r>
              <w:rPr>
                <w:sz w:val="20"/>
              </w:rPr>
              <w:t xml:space="preserve">9</w:t>
            </w:r>
          </w:p>
        </w:tc>
        <w:tc>
          <w:tcPr>
            <w:tcW w:w="1774" w:type="dxa"/>
          </w:tcPr>
          <w:p>
            <w:pPr>
              <w:pStyle w:val="0"/>
              <w:jc w:val="center"/>
            </w:pPr>
            <w:r>
              <w:rPr>
                <w:sz w:val="20"/>
              </w:rPr>
              <w:t xml:space="preserve">10</w:t>
            </w:r>
          </w:p>
        </w:tc>
        <w:tc>
          <w:tcPr>
            <w:tcW w:w="1744" w:type="dxa"/>
          </w:tcPr>
          <w:p>
            <w:pPr>
              <w:pStyle w:val="0"/>
              <w:jc w:val="center"/>
            </w:pPr>
            <w:r>
              <w:rPr>
                <w:sz w:val="20"/>
              </w:rPr>
              <w:t xml:space="preserve">11</w:t>
            </w:r>
          </w:p>
        </w:tc>
      </w:tr>
      <w:tr>
        <w:tc>
          <w:tcPr>
            <w:gridSpan w:val="11"/>
            <w:tcW w:w="12539" w:type="dxa"/>
          </w:tcPr>
          <w:p>
            <w:pPr>
              <w:pStyle w:val="0"/>
            </w:pPr>
            <w:r>
              <w:rPr>
                <w:sz w:val="20"/>
              </w:rPr>
              <w:t xml:space="preserve">Показатели подпрограммы 3 "Обеспечение сохранности и доступности автомобильных дорог г. Северска, улучшение транспортной инфраструктуры"</w:t>
            </w:r>
          </w:p>
        </w:tc>
      </w:tr>
      <w:tr>
        <w:tc>
          <w:tcPr>
            <w:tcW w:w="454" w:type="dxa"/>
          </w:tcPr>
          <w:p>
            <w:pPr>
              <w:pStyle w:val="0"/>
              <w:jc w:val="center"/>
            </w:pPr>
            <w:r>
              <w:rPr>
                <w:sz w:val="20"/>
              </w:rPr>
              <w:t xml:space="preserve">1.</w:t>
            </w:r>
          </w:p>
        </w:tc>
        <w:tc>
          <w:tcPr>
            <w:tcW w:w="2074" w:type="dxa"/>
          </w:tcPr>
          <w:p>
            <w:pPr>
              <w:pStyle w:val="0"/>
            </w:pPr>
            <w:r>
              <w:rPr>
                <w:sz w:val="20"/>
              </w:rPr>
              <w:t xml:space="preserve">Доля площади автомобильных дорог, на которых выполнен ремонт асфальтового покрытия, от общей площади дорог общего пользования местного значения г. Северска</w:t>
            </w:r>
          </w:p>
        </w:tc>
        <w:tc>
          <w:tcPr>
            <w:tcW w:w="1294" w:type="dxa"/>
          </w:tcPr>
          <w:p>
            <w:pPr>
              <w:pStyle w:val="0"/>
              <w:jc w:val="center"/>
            </w:pPr>
            <w:r>
              <w:rPr>
                <w:sz w:val="20"/>
              </w:rPr>
              <w:t xml:space="preserve">проц</w:t>
            </w:r>
          </w:p>
        </w:tc>
        <w:tc>
          <w:tcPr>
            <w:tcW w:w="664" w:type="dxa"/>
          </w:tcPr>
          <w:p>
            <w:pPr>
              <w:pStyle w:val="0"/>
              <w:jc w:val="center"/>
            </w:pPr>
            <w:r>
              <w:rPr>
                <w:sz w:val="20"/>
              </w:rPr>
              <w:t xml:space="preserve">0,41</w:t>
            </w:r>
          </w:p>
        </w:tc>
        <w:tc>
          <w:tcPr>
            <w:tcW w:w="784" w:type="dxa"/>
          </w:tcPr>
          <w:p>
            <w:pPr>
              <w:pStyle w:val="0"/>
              <w:jc w:val="center"/>
            </w:pPr>
            <w:r>
              <w:rPr>
                <w:sz w:val="20"/>
              </w:rPr>
              <w:t xml:space="preserve">0,52</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1759" w:type="dxa"/>
          </w:tcPr>
          <w:p>
            <w:pPr>
              <w:pStyle w:val="0"/>
            </w:pPr>
            <w:r>
              <w:rPr>
                <w:sz w:val="20"/>
              </w:rPr>
              <w:t xml:space="preserve">Ежеквартально</w:t>
            </w:r>
          </w:p>
        </w:tc>
        <w:tc>
          <w:tcPr>
            <w:tcW w:w="1774" w:type="dxa"/>
          </w:tcPr>
          <w:p>
            <w:pPr>
              <w:pStyle w:val="0"/>
            </w:pPr>
            <w:r>
              <w:rPr>
                <w:sz w:val="20"/>
              </w:rPr>
              <w:t xml:space="preserve">Ведомственная отчетность</w:t>
            </w:r>
          </w:p>
        </w:tc>
        <w:tc>
          <w:tcPr>
            <w:tcW w:w="1744" w:type="dxa"/>
          </w:tcPr>
          <w:p>
            <w:pPr>
              <w:pStyle w:val="0"/>
            </w:pPr>
            <w:r>
              <w:rPr>
                <w:sz w:val="20"/>
              </w:rPr>
              <w:t xml:space="preserve">УЖКХ ТиС</w:t>
            </w:r>
          </w:p>
        </w:tc>
      </w:tr>
      <w:tr>
        <w:tc>
          <w:tcPr>
            <w:tcW w:w="454" w:type="dxa"/>
          </w:tcPr>
          <w:p>
            <w:pPr>
              <w:pStyle w:val="0"/>
              <w:jc w:val="center"/>
            </w:pPr>
            <w:r>
              <w:rPr>
                <w:sz w:val="20"/>
              </w:rPr>
              <w:t xml:space="preserve">2.</w:t>
            </w:r>
          </w:p>
        </w:tc>
        <w:tc>
          <w:tcPr>
            <w:tcW w:w="2074" w:type="dxa"/>
          </w:tcPr>
          <w:p>
            <w:pPr>
              <w:pStyle w:val="0"/>
            </w:pPr>
            <w:r>
              <w:rPr>
                <w:sz w:val="20"/>
              </w:rPr>
              <w:t xml:space="preserve">Общая площадь увеличения парковочных мест на внутридворовых территориях</w:t>
            </w:r>
          </w:p>
        </w:tc>
        <w:tc>
          <w:tcPr>
            <w:tcW w:w="1294" w:type="dxa"/>
          </w:tcPr>
          <w:p>
            <w:pPr>
              <w:pStyle w:val="0"/>
              <w:jc w:val="center"/>
            </w:pPr>
            <w:r>
              <w:rPr>
                <w:sz w:val="20"/>
              </w:rPr>
              <w:t xml:space="preserve">тыс м</w:t>
            </w:r>
            <w:r>
              <w:rPr>
                <w:sz w:val="20"/>
                <w:vertAlign w:val="superscript"/>
              </w:rPr>
              <w:t xml:space="preserve">2</w:t>
            </w:r>
          </w:p>
        </w:tc>
        <w:tc>
          <w:tcPr>
            <w:tcW w:w="664" w:type="dxa"/>
          </w:tcPr>
          <w:p>
            <w:pPr>
              <w:pStyle w:val="0"/>
              <w:jc w:val="center"/>
            </w:pPr>
            <w:r>
              <w:rPr>
                <w:sz w:val="20"/>
              </w:rPr>
              <w:t xml:space="preserve">0</w:t>
            </w:r>
          </w:p>
        </w:tc>
        <w:tc>
          <w:tcPr>
            <w:tcW w:w="78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1759" w:type="dxa"/>
          </w:tcPr>
          <w:p>
            <w:pPr>
              <w:pStyle w:val="0"/>
            </w:pPr>
            <w:r>
              <w:rPr>
                <w:sz w:val="20"/>
              </w:rPr>
              <w:t xml:space="preserve">Ежеквартально</w:t>
            </w:r>
          </w:p>
        </w:tc>
        <w:tc>
          <w:tcPr>
            <w:tcW w:w="1774" w:type="dxa"/>
          </w:tcPr>
          <w:p>
            <w:pPr>
              <w:pStyle w:val="0"/>
            </w:pPr>
            <w:r>
              <w:rPr>
                <w:sz w:val="20"/>
              </w:rPr>
              <w:t xml:space="preserve">Ведомственная отчетность</w:t>
            </w:r>
          </w:p>
        </w:tc>
        <w:tc>
          <w:tcPr>
            <w:tcW w:w="1744" w:type="dxa"/>
          </w:tcPr>
          <w:p>
            <w:pPr>
              <w:pStyle w:val="0"/>
            </w:pPr>
            <w:r>
              <w:rPr>
                <w:sz w:val="20"/>
              </w:rPr>
              <w:t xml:space="preserve">УЖКХ ТиС</w:t>
            </w:r>
          </w:p>
        </w:tc>
      </w:tr>
      <w:tr>
        <w:tc>
          <w:tcPr>
            <w:tcW w:w="454" w:type="dxa"/>
          </w:tcPr>
          <w:p>
            <w:pPr>
              <w:pStyle w:val="0"/>
              <w:jc w:val="center"/>
            </w:pPr>
            <w:r>
              <w:rPr>
                <w:sz w:val="20"/>
              </w:rPr>
              <w:t xml:space="preserve">3.</w:t>
            </w:r>
          </w:p>
        </w:tc>
        <w:tc>
          <w:tcPr>
            <w:tcW w:w="2074" w:type="dxa"/>
          </w:tcPr>
          <w:p>
            <w:pPr>
              <w:pStyle w:val="0"/>
            </w:pPr>
            <w:r>
              <w:rPr>
                <w:sz w:val="20"/>
              </w:rPr>
              <w:t xml:space="preserve">Доля объектов улично-дорожной сети г. Северска, в отношении которых в течение года выполнялся контроль МКУ ТЦ</w:t>
            </w:r>
          </w:p>
        </w:tc>
        <w:tc>
          <w:tcPr>
            <w:tcW w:w="1294" w:type="dxa"/>
          </w:tcPr>
          <w:p>
            <w:pPr>
              <w:pStyle w:val="0"/>
              <w:jc w:val="center"/>
            </w:pPr>
            <w:r>
              <w:rPr>
                <w:sz w:val="20"/>
              </w:rPr>
              <w:t xml:space="preserve">проц</w:t>
            </w:r>
          </w:p>
        </w:tc>
        <w:tc>
          <w:tcPr>
            <w:tcW w:w="664" w:type="dxa"/>
          </w:tcPr>
          <w:p>
            <w:pPr>
              <w:pStyle w:val="0"/>
              <w:jc w:val="center"/>
            </w:pPr>
            <w:r>
              <w:rPr>
                <w:sz w:val="20"/>
              </w:rPr>
              <w:t xml:space="preserve">100</w:t>
            </w:r>
          </w:p>
        </w:tc>
        <w:tc>
          <w:tcPr>
            <w:tcW w:w="784" w:type="dxa"/>
          </w:tcPr>
          <w:p>
            <w:pPr>
              <w:pStyle w:val="0"/>
              <w:jc w:val="center"/>
            </w:pPr>
            <w:r>
              <w:rPr>
                <w:sz w:val="20"/>
              </w:rPr>
              <w:t xml:space="preserve">100</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664" w:type="dxa"/>
          </w:tcPr>
          <w:p>
            <w:pPr>
              <w:pStyle w:val="0"/>
              <w:jc w:val="center"/>
            </w:pPr>
            <w:r>
              <w:rPr>
                <w:sz w:val="20"/>
              </w:rPr>
              <w:t xml:space="preserve">100</w:t>
            </w:r>
          </w:p>
        </w:tc>
        <w:tc>
          <w:tcPr>
            <w:tcW w:w="1759" w:type="dxa"/>
          </w:tcPr>
          <w:p>
            <w:pPr>
              <w:pStyle w:val="0"/>
            </w:pPr>
            <w:r>
              <w:rPr>
                <w:sz w:val="20"/>
              </w:rPr>
              <w:t xml:space="preserve">Ежеквартально</w:t>
            </w:r>
          </w:p>
        </w:tc>
        <w:tc>
          <w:tcPr>
            <w:tcW w:w="1774" w:type="dxa"/>
          </w:tcPr>
          <w:p>
            <w:pPr>
              <w:pStyle w:val="0"/>
            </w:pPr>
            <w:r>
              <w:rPr>
                <w:sz w:val="20"/>
              </w:rPr>
              <w:t xml:space="preserve">Ведомственная отчетность</w:t>
            </w:r>
          </w:p>
        </w:tc>
        <w:tc>
          <w:tcPr>
            <w:tcW w:w="1744" w:type="dxa"/>
          </w:tcPr>
          <w:p>
            <w:pPr>
              <w:pStyle w:val="0"/>
            </w:pPr>
            <w:r>
              <w:rPr>
                <w:sz w:val="20"/>
              </w:rPr>
              <w:t xml:space="preserve">УЖКХ ТиС</w:t>
            </w:r>
          </w:p>
        </w:tc>
      </w:tr>
      <w:tr>
        <w:tc>
          <w:tcPr>
            <w:gridSpan w:val="11"/>
            <w:tcW w:w="12539" w:type="dxa"/>
          </w:tcPr>
          <w:p>
            <w:pPr>
              <w:pStyle w:val="0"/>
            </w:pPr>
            <w:r>
              <w:rPr>
                <w:sz w:val="20"/>
              </w:rPr>
              <w:t xml:space="preserve">Показатели задачи 1 "Текущее содержание объектов улично-дорожной сети г. Северска" подпрограммы 3</w:t>
            </w:r>
          </w:p>
        </w:tc>
      </w:tr>
      <w:tr>
        <w:tc>
          <w:tcPr>
            <w:tcW w:w="454" w:type="dxa"/>
          </w:tcPr>
          <w:p>
            <w:pPr>
              <w:pStyle w:val="0"/>
              <w:jc w:val="center"/>
            </w:pPr>
            <w:r>
              <w:rPr>
                <w:sz w:val="20"/>
              </w:rPr>
              <w:t xml:space="preserve">1.1</w:t>
            </w:r>
          </w:p>
        </w:tc>
        <w:tc>
          <w:tcPr>
            <w:tcW w:w="2074" w:type="dxa"/>
          </w:tcPr>
          <w:p>
            <w:pPr>
              <w:pStyle w:val="0"/>
            </w:pPr>
            <w:r>
              <w:rPr>
                <w:sz w:val="20"/>
              </w:rPr>
              <w:t xml:space="preserve">Площадь ремонта дорожного полотна</w:t>
            </w:r>
          </w:p>
        </w:tc>
        <w:tc>
          <w:tcPr>
            <w:tcW w:w="1294" w:type="dxa"/>
          </w:tcPr>
          <w:p>
            <w:pPr>
              <w:pStyle w:val="0"/>
              <w:jc w:val="center"/>
            </w:pPr>
            <w:r>
              <w:rPr>
                <w:sz w:val="20"/>
              </w:rPr>
              <w:t xml:space="preserve">тыс. м</w:t>
            </w:r>
            <w:r>
              <w:rPr>
                <w:sz w:val="20"/>
                <w:vertAlign w:val="superscript"/>
              </w:rPr>
              <w:t xml:space="preserve">2</w:t>
            </w:r>
          </w:p>
        </w:tc>
        <w:tc>
          <w:tcPr>
            <w:tcW w:w="664" w:type="dxa"/>
          </w:tcPr>
          <w:p>
            <w:pPr>
              <w:pStyle w:val="0"/>
              <w:jc w:val="center"/>
            </w:pPr>
            <w:r>
              <w:rPr>
                <w:sz w:val="20"/>
              </w:rPr>
              <w:t xml:space="preserve">7,2</w:t>
            </w:r>
          </w:p>
        </w:tc>
        <w:tc>
          <w:tcPr>
            <w:tcW w:w="784" w:type="dxa"/>
          </w:tcPr>
          <w:p>
            <w:pPr>
              <w:pStyle w:val="0"/>
              <w:jc w:val="center"/>
            </w:pPr>
            <w:r>
              <w:rPr>
                <w:sz w:val="20"/>
              </w:rPr>
              <w:t xml:space="preserve">9,2</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1759" w:type="dxa"/>
          </w:tcPr>
          <w:p>
            <w:pPr>
              <w:pStyle w:val="0"/>
            </w:pPr>
            <w:r>
              <w:rPr>
                <w:sz w:val="20"/>
              </w:rPr>
              <w:t xml:space="preserve">Ежеквартально</w:t>
            </w:r>
          </w:p>
        </w:tc>
        <w:tc>
          <w:tcPr>
            <w:tcW w:w="1774" w:type="dxa"/>
          </w:tcPr>
          <w:p>
            <w:pPr>
              <w:pStyle w:val="0"/>
            </w:pPr>
            <w:r>
              <w:rPr>
                <w:sz w:val="20"/>
              </w:rPr>
              <w:t xml:space="preserve">Ведомственная отчетность</w:t>
            </w:r>
          </w:p>
        </w:tc>
        <w:tc>
          <w:tcPr>
            <w:tcW w:w="1744" w:type="dxa"/>
          </w:tcPr>
          <w:p>
            <w:pPr>
              <w:pStyle w:val="0"/>
            </w:pPr>
            <w:r>
              <w:rPr>
                <w:sz w:val="20"/>
              </w:rPr>
              <w:t xml:space="preserve">УЖКХ ТиС</w:t>
            </w:r>
          </w:p>
        </w:tc>
      </w:tr>
      <w:tr>
        <w:tc>
          <w:tcPr>
            <w:tcW w:w="454" w:type="dxa"/>
          </w:tcPr>
          <w:p>
            <w:pPr>
              <w:pStyle w:val="0"/>
              <w:jc w:val="center"/>
            </w:pPr>
            <w:r>
              <w:rPr>
                <w:sz w:val="20"/>
              </w:rPr>
              <w:t xml:space="preserve">1.2</w:t>
            </w:r>
          </w:p>
        </w:tc>
        <w:tc>
          <w:tcPr>
            <w:tcW w:w="2074" w:type="dxa"/>
          </w:tcPr>
          <w:p>
            <w:pPr>
              <w:pStyle w:val="0"/>
            </w:pPr>
            <w:r>
              <w:rPr>
                <w:sz w:val="20"/>
              </w:rPr>
              <w:t xml:space="preserve">Протяженность автомобильных дорог, прошедших инструментальную диагностику</w:t>
            </w:r>
          </w:p>
        </w:tc>
        <w:tc>
          <w:tcPr>
            <w:tcW w:w="1294" w:type="dxa"/>
          </w:tcPr>
          <w:p>
            <w:pPr>
              <w:pStyle w:val="0"/>
              <w:jc w:val="center"/>
            </w:pPr>
            <w:r>
              <w:rPr>
                <w:sz w:val="20"/>
              </w:rPr>
              <w:t xml:space="preserve">км; тыс м</w:t>
            </w:r>
          </w:p>
        </w:tc>
        <w:tc>
          <w:tcPr>
            <w:tcW w:w="664" w:type="dxa"/>
          </w:tcPr>
          <w:p>
            <w:pPr>
              <w:pStyle w:val="0"/>
              <w:jc w:val="center"/>
            </w:pPr>
            <w:r>
              <w:rPr>
                <w:sz w:val="20"/>
              </w:rPr>
              <w:t xml:space="preserve">135,8</w:t>
            </w:r>
          </w:p>
        </w:tc>
        <w:tc>
          <w:tcPr>
            <w:tcW w:w="784" w:type="dxa"/>
          </w:tcPr>
          <w:p>
            <w:pPr>
              <w:pStyle w:val="0"/>
              <w:jc w:val="center"/>
            </w:pPr>
            <w:r>
              <w:rPr>
                <w:sz w:val="20"/>
              </w:rPr>
              <w:t xml:space="preserve">150,59</w:t>
            </w:r>
          </w:p>
        </w:tc>
        <w:tc>
          <w:tcPr>
            <w:tcW w:w="664" w:type="dxa"/>
          </w:tcPr>
          <w:p>
            <w:pPr>
              <w:pStyle w:val="0"/>
              <w:jc w:val="center"/>
            </w:pPr>
            <w:r>
              <w:rPr>
                <w:sz w:val="20"/>
              </w:rPr>
              <w:t xml:space="preserve">145,7</w:t>
            </w:r>
          </w:p>
        </w:tc>
        <w:tc>
          <w:tcPr>
            <w:tcW w:w="664" w:type="dxa"/>
          </w:tcPr>
          <w:p>
            <w:pPr>
              <w:pStyle w:val="0"/>
              <w:jc w:val="center"/>
            </w:pPr>
            <w:r>
              <w:rPr>
                <w:sz w:val="20"/>
              </w:rPr>
              <w:t xml:space="preserve">145,7</w:t>
            </w:r>
          </w:p>
        </w:tc>
        <w:tc>
          <w:tcPr>
            <w:tcW w:w="664" w:type="dxa"/>
          </w:tcPr>
          <w:p>
            <w:pPr>
              <w:pStyle w:val="0"/>
              <w:jc w:val="center"/>
            </w:pPr>
            <w:r>
              <w:rPr>
                <w:sz w:val="20"/>
              </w:rPr>
              <w:t xml:space="preserve">145,7</w:t>
            </w:r>
          </w:p>
        </w:tc>
        <w:tc>
          <w:tcPr>
            <w:tcW w:w="1759" w:type="dxa"/>
          </w:tcPr>
          <w:p>
            <w:pPr>
              <w:pStyle w:val="0"/>
            </w:pPr>
            <w:r>
              <w:rPr>
                <w:sz w:val="20"/>
              </w:rPr>
              <w:t xml:space="preserve">Ежеквартально</w:t>
            </w:r>
          </w:p>
        </w:tc>
        <w:tc>
          <w:tcPr>
            <w:tcW w:w="1774" w:type="dxa"/>
          </w:tcPr>
          <w:p>
            <w:pPr>
              <w:pStyle w:val="0"/>
            </w:pPr>
            <w:r>
              <w:rPr>
                <w:sz w:val="20"/>
              </w:rPr>
              <w:t xml:space="preserve">Ведомственная отчетность</w:t>
            </w:r>
          </w:p>
        </w:tc>
        <w:tc>
          <w:tcPr>
            <w:tcW w:w="1744" w:type="dxa"/>
          </w:tcPr>
          <w:p>
            <w:pPr>
              <w:pStyle w:val="0"/>
            </w:pPr>
            <w:r>
              <w:rPr>
                <w:sz w:val="20"/>
              </w:rPr>
              <w:t xml:space="preserve">УЖКХ ТиС</w:t>
            </w:r>
          </w:p>
        </w:tc>
      </w:tr>
      <w:tr>
        <w:tblPrEx>
          <w:tblBorders>
            <w:insideH w:val="nil"/>
          </w:tblBorders>
        </w:tblPrEx>
        <w:tc>
          <w:tcPr>
            <w:tcW w:w="454" w:type="dxa"/>
            <w:tcBorders>
              <w:bottom w:val="nil"/>
            </w:tcBorders>
          </w:tcPr>
          <w:p>
            <w:pPr>
              <w:pStyle w:val="0"/>
              <w:jc w:val="center"/>
            </w:pPr>
            <w:r>
              <w:rPr>
                <w:sz w:val="20"/>
              </w:rPr>
              <w:t xml:space="preserve">1.3</w:t>
            </w:r>
          </w:p>
        </w:tc>
        <w:tc>
          <w:tcPr>
            <w:tcW w:w="2074" w:type="dxa"/>
            <w:tcBorders>
              <w:bottom w:val="nil"/>
            </w:tcBorders>
          </w:tcPr>
          <w:p>
            <w:pPr>
              <w:pStyle w:val="0"/>
            </w:pPr>
            <w:r>
              <w:rPr>
                <w:sz w:val="20"/>
              </w:rPr>
              <w:t xml:space="preserve">Количество приобретенной спецтехники</w:t>
            </w:r>
          </w:p>
        </w:tc>
        <w:tc>
          <w:tcPr>
            <w:tcW w:w="1294" w:type="dxa"/>
            <w:tcBorders>
              <w:bottom w:val="nil"/>
            </w:tcBorders>
          </w:tcPr>
          <w:p>
            <w:pPr>
              <w:pStyle w:val="0"/>
              <w:jc w:val="center"/>
            </w:pPr>
            <w:r>
              <w:rPr>
                <w:sz w:val="20"/>
              </w:rPr>
              <w:t xml:space="preserve">ед</w:t>
            </w:r>
          </w:p>
        </w:tc>
        <w:tc>
          <w:tcPr>
            <w:tcW w:w="664" w:type="dxa"/>
            <w:tcBorders>
              <w:bottom w:val="nil"/>
            </w:tcBorders>
          </w:tcPr>
          <w:p>
            <w:pPr>
              <w:pStyle w:val="0"/>
              <w:jc w:val="center"/>
            </w:pPr>
            <w:r>
              <w:rPr>
                <w:sz w:val="20"/>
              </w:rPr>
              <w:t xml:space="preserve">6</w:t>
            </w:r>
          </w:p>
        </w:tc>
        <w:tc>
          <w:tcPr>
            <w:tcW w:w="784" w:type="dxa"/>
            <w:tcBorders>
              <w:bottom w:val="nil"/>
            </w:tcBorders>
          </w:tcPr>
          <w:p>
            <w:pPr>
              <w:pStyle w:val="0"/>
              <w:jc w:val="center"/>
            </w:pPr>
            <w:r>
              <w:rPr>
                <w:sz w:val="20"/>
              </w:rPr>
              <w:t xml:space="preserve">1</w:t>
            </w:r>
          </w:p>
        </w:tc>
        <w:tc>
          <w:tcPr>
            <w:tcW w:w="664" w:type="dxa"/>
            <w:tcBorders>
              <w:bottom w:val="nil"/>
            </w:tcBorders>
          </w:tcPr>
          <w:p>
            <w:pPr>
              <w:pStyle w:val="0"/>
              <w:jc w:val="center"/>
            </w:pPr>
            <w:r>
              <w:rPr>
                <w:sz w:val="20"/>
              </w:rPr>
              <w:t xml:space="preserve">0</w:t>
            </w:r>
          </w:p>
        </w:tc>
        <w:tc>
          <w:tcPr>
            <w:tcW w:w="664" w:type="dxa"/>
            <w:tcBorders>
              <w:bottom w:val="nil"/>
            </w:tcBorders>
          </w:tcPr>
          <w:p>
            <w:pPr>
              <w:pStyle w:val="0"/>
              <w:jc w:val="center"/>
            </w:pPr>
            <w:r>
              <w:rPr>
                <w:sz w:val="20"/>
              </w:rPr>
              <w:t xml:space="preserve">0</w:t>
            </w:r>
          </w:p>
        </w:tc>
        <w:tc>
          <w:tcPr>
            <w:tcW w:w="664" w:type="dxa"/>
            <w:tcBorders>
              <w:bottom w:val="nil"/>
            </w:tcBorders>
          </w:tcPr>
          <w:p>
            <w:pPr>
              <w:pStyle w:val="0"/>
              <w:jc w:val="center"/>
            </w:pPr>
            <w:r>
              <w:rPr>
                <w:sz w:val="20"/>
              </w:rPr>
              <w:t xml:space="preserve">0</w:t>
            </w:r>
          </w:p>
        </w:tc>
        <w:tc>
          <w:tcPr>
            <w:tcW w:w="1759" w:type="dxa"/>
            <w:tcBorders>
              <w:bottom w:val="nil"/>
            </w:tcBorders>
          </w:tcPr>
          <w:p>
            <w:pPr>
              <w:pStyle w:val="0"/>
            </w:pPr>
            <w:r>
              <w:rPr>
                <w:sz w:val="20"/>
              </w:rPr>
              <w:t xml:space="preserve">Ежеквартально</w:t>
            </w:r>
          </w:p>
        </w:tc>
        <w:tc>
          <w:tcPr>
            <w:tcW w:w="1774" w:type="dxa"/>
            <w:tcBorders>
              <w:bottom w:val="nil"/>
            </w:tcBorders>
          </w:tcPr>
          <w:p>
            <w:pPr>
              <w:pStyle w:val="0"/>
            </w:pPr>
            <w:r>
              <w:rPr>
                <w:sz w:val="20"/>
              </w:rPr>
              <w:t xml:space="preserve">Ведомственная отчетность</w:t>
            </w:r>
          </w:p>
        </w:tc>
        <w:tc>
          <w:tcPr>
            <w:tcW w:w="1744" w:type="dxa"/>
            <w:tcBorders>
              <w:bottom w:val="nil"/>
            </w:tcBorders>
          </w:tcPr>
          <w:p>
            <w:pPr>
              <w:pStyle w:val="0"/>
            </w:pPr>
            <w:r>
              <w:rPr>
                <w:sz w:val="20"/>
              </w:rPr>
              <w:t xml:space="preserve">УЖКХ ТиС</w:t>
            </w:r>
          </w:p>
        </w:tc>
      </w:tr>
      <w:tr>
        <w:tblPrEx>
          <w:tblBorders>
            <w:insideH w:val="nil"/>
          </w:tblBorders>
        </w:tblPrEx>
        <w:tc>
          <w:tcPr>
            <w:gridSpan w:val="11"/>
            <w:tcW w:w="12539" w:type="dxa"/>
            <w:tcBorders>
              <w:top w:val="nil"/>
            </w:tcBorders>
          </w:tcPr>
          <w:p>
            <w:pPr>
              <w:pStyle w:val="0"/>
              <w:jc w:val="both"/>
            </w:pPr>
            <w:r>
              <w:rPr>
                <w:sz w:val="20"/>
              </w:rPr>
              <w:t xml:space="preserve">(п. 1.3 в ред. </w:t>
            </w:r>
            <w:hyperlink w:history="0" r:id="rId55" w:tooltip="Постановление Администрации ЗАТО Северск от 22.04.2025 N 905-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22.04.2025 N 905-па)</w:t>
            </w:r>
          </w:p>
        </w:tc>
      </w:tr>
      <w:tr>
        <w:tc>
          <w:tcPr>
            <w:gridSpan w:val="11"/>
            <w:tcW w:w="12539" w:type="dxa"/>
          </w:tcPr>
          <w:p>
            <w:pPr>
              <w:pStyle w:val="0"/>
            </w:pPr>
            <w:r>
              <w:rPr>
                <w:sz w:val="20"/>
              </w:rPr>
              <w:t xml:space="preserve">Показатели задачи 2 "Обеспечение внутриквартальных территорий достаточным количеством парковочных мест" подпрограммы 3</w:t>
            </w:r>
          </w:p>
        </w:tc>
      </w:tr>
      <w:tr>
        <w:tc>
          <w:tcPr>
            <w:tcW w:w="454" w:type="dxa"/>
          </w:tcPr>
          <w:p>
            <w:pPr>
              <w:pStyle w:val="0"/>
              <w:jc w:val="center"/>
            </w:pPr>
            <w:r>
              <w:rPr>
                <w:sz w:val="20"/>
              </w:rPr>
              <w:t xml:space="preserve">2.1</w:t>
            </w:r>
          </w:p>
        </w:tc>
        <w:tc>
          <w:tcPr>
            <w:tcW w:w="2074" w:type="dxa"/>
          </w:tcPr>
          <w:p>
            <w:pPr>
              <w:pStyle w:val="0"/>
            </w:pPr>
            <w:r>
              <w:rPr>
                <w:sz w:val="20"/>
              </w:rPr>
              <w:t xml:space="preserve">Количество дворовых территорий, оборудованных в течение года новыми парковочными местами</w:t>
            </w:r>
          </w:p>
        </w:tc>
        <w:tc>
          <w:tcPr>
            <w:tcW w:w="1294" w:type="dxa"/>
          </w:tcPr>
          <w:p>
            <w:pPr>
              <w:pStyle w:val="0"/>
              <w:jc w:val="center"/>
            </w:pPr>
            <w:r>
              <w:rPr>
                <w:sz w:val="20"/>
              </w:rPr>
              <w:t xml:space="preserve">ед</w:t>
            </w:r>
          </w:p>
        </w:tc>
        <w:tc>
          <w:tcPr>
            <w:tcW w:w="664" w:type="dxa"/>
          </w:tcPr>
          <w:p>
            <w:pPr>
              <w:pStyle w:val="0"/>
              <w:jc w:val="center"/>
            </w:pPr>
            <w:r>
              <w:rPr>
                <w:sz w:val="20"/>
              </w:rPr>
              <w:t xml:space="preserve">0</w:t>
            </w:r>
          </w:p>
        </w:tc>
        <w:tc>
          <w:tcPr>
            <w:tcW w:w="78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664" w:type="dxa"/>
          </w:tcPr>
          <w:p>
            <w:pPr>
              <w:pStyle w:val="0"/>
              <w:jc w:val="center"/>
            </w:pPr>
            <w:r>
              <w:rPr>
                <w:sz w:val="20"/>
              </w:rPr>
              <w:t xml:space="preserve">0</w:t>
            </w:r>
          </w:p>
        </w:tc>
        <w:tc>
          <w:tcPr>
            <w:tcW w:w="1759" w:type="dxa"/>
          </w:tcPr>
          <w:p>
            <w:pPr>
              <w:pStyle w:val="0"/>
            </w:pPr>
            <w:r>
              <w:rPr>
                <w:sz w:val="20"/>
              </w:rPr>
              <w:t xml:space="preserve">Ежеквартально</w:t>
            </w:r>
          </w:p>
        </w:tc>
        <w:tc>
          <w:tcPr>
            <w:tcW w:w="1774" w:type="dxa"/>
          </w:tcPr>
          <w:p>
            <w:pPr>
              <w:pStyle w:val="0"/>
            </w:pPr>
            <w:r>
              <w:rPr>
                <w:sz w:val="20"/>
              </w:rPr>
              <w:t xml:space="preserve">Ведомственная отчетность</w:t>
            </w:r>
          </w:p>
        </w:tc>
        <w:tc>
          <w:tcPr>
            <w:tcW w:w="1744" w:type="dxa"/>
          </w:tcPr>
          <w:p>
            <w:pPr>
              <w:pStyle w:val="0"/>
            </w:pPr>
            <w:r>
              <w:rPr>
                <w:sz w:val="20"/>
              </w:rPr>
              <w:t xml:space="preserve">УЖКХ ТиС</w:t>
            </w:r>
          </w:p>
        </w:tc>
      </w:tr>
      <w:tr>
        <w:tc>
          <w:tcPr>
            <w:gridSpan w:val="11"/>
            <w:tcW w:w="12539" w:type="dxa"/>
          </w:tcPr>
          <w:p>
            <w:pPr>
              <w:pStyle w:val="0"/>
            </w:pPr>
            <w:r>
              <w:rPr>
                <w:sz w:val="20"/>
              </w:rPr>
              <w:t xml:space="preserve">Показатели задачи 3 "Обеспечение контроля качества выполнения работ по ремонту и содержанию объектов улично-дорожной сети и транспортного обслуживания" подпрограммы 3</w:t>
            </w:r>
          </w:p>
        </w:tc>
      </w:tr>
      <w:tr>
        <w:tc>
          <w:tcPr>
            <w:tcW w:w="454" w:type="dxa"/>
          </w:tcPr>
          <w:p>
            <w:pPr>
              <w:pStyle w:val="0"/>
              <w:jc w:val="center"/>
            </w:pPr>
            <w:r>
              <w:rPr>
                <w:sz w:val="20"/>
              </w:rPr>
              <w:t xml:space="preserve">3.1</w:t>
            </w:r>
          </w:p>
        </w:tc>
        <w:tc>
          <w:tcPr>
            <w:tcW w:w="2074" w:type="dxa"/>
          </w:tcPr>
          <w:p>
            <w:pPr>
              <w:pStyle w:val="0"/>
            </w:pPr>
            <w:r>
              <w:rPr>
                <w:sz w:val="20"/>
              </w:rPr>
              <w:t xml:space="preserve">Количество проведенных проверок для осуществления функций технического контроля по работам, связанным с содержанием и ремонтом улично-дорожной сети</w:t>
            </w:r>
          </w:p>
        </w:tc>
        <w:tc>
          <w:tcPr>
            <w:tcW w:w="1294" w:type="dxa"/>
          </w:tcPr>
          <w:p>
            <w:pPr>
              <w:pStyle w:val="0"/>
              <w:jc w:val="center"/>
            </w:pPr>
            <w:r>
              <w:rPr>
                <w:sz w:val="20"/>
              </w:rPr>
              <w:t xml:space="preserve">ед.</w:t>
            </w:r>
          </w:p>
        </w:tc>
        <w:tc>
          <w:tcPr>
            <w:tcW w:w="664" w:type="dxa"/>
          </w:tcPr>
          <w:p>
            <w:pPr>
              <w:pStyle w:val="0"/>
              <w:jc w:val="center"/>
            </w:pPr>
            <w:r>
              <w:rPr>
                <w:sz w:val="20"/>
              </w:rPr>
              <w:t xml:space="preserve">265</w:t>
            </w:r>
          </w:p>
        </w:tc>
        <w:tc>
          <w:tcPr>
            <w:tcW w:w="784" w:type="dxa"/>
          </w:tcPr>
          <w:p>
            <w:pPr>
              <w:pStyle w:val="0"/>
              <w:jc w:val="center"/>
            </w:pPr>
            <w:r>
              <w:rPr>
                <w:sz w:val="20"/>
              </w:rPr>
              <w:t xml:space="preserve">280</w:t>
            </w:r>
          </w:p>
        </w:tc>
        <w:tc>
          <w:tcPr>
            <w:tcW w:w="664" w:type="dxa"/>
          </w:tcPr>
          <w:p>
            <w:pPr>
              <w:pStyle w:val="0"/>
              <w:jc w:val="center"/>
            </w:pPr>
            <w:r>
              <w:rPr>
                <w:sz w:val="20"/>
              </w:rPr>
              <w:t xml:space="preserve">280</w:t>
            </w:r>
          </w:p>
        </w:tc>
        <w:tc>
          <w:tcPr>
            <w:tcW w:w="664" w:type="dxa"/>
          </w:tcPr>
          <w:p>
            <w:pPr>
              <w:pStyle w:val="0"/>
              <w:jc w:val="center"/>
            </w:pPr>
            <w:r>
              <w:rPr>
                <w:sz w:val="20"/>
              </w:rPr>
              <w:t xml:space="preserve">280</w:t>
            </w:r>
          </w:p>
        </w:tc>
        <w:tc>
          <w:tcPr>
            <w:tcW w:w="664" w:type="dxa"/>
          </w:tcPr>
          <w:p>
            <w:pPr>
              <w:pStyle w:val="0"/>
              <w:jc w:val="center"/>
            </w:pPr>
            <w:r>
              <w:rPr>
                <w:sz w:val="20"/>
              </w:rPr>
              <w:t xml:space="preserve">280</w:t>
            </w:r>
          </w:p>
        </w:tc>
        <w:tc>
          <w:tcPr>
            <w:tcW w:w="1759" w:type="dxa"/>
          </w:tcPr>
          <w:p>
            <w:pPr>
              <w:pStyle w:val="0"/>
            </w:pPr>
            <w:r>
              <w:rPr>
                <w:sz w:val="20"/>
              </w:rPr>
              <w:t xml:space="preserve">Ежеквартально</w:t>
            </w:r>
          </w:p>
        </w:tc>
        <w:tc>
          <w:tcPr>
            <w:tcW w:w="1774" w:type="dxa"/>
          </w:tcPr>
          <w:p>
            <w:pPr>
              <w:pStyle w:val="0"/>
            </w:pPr>
            <w:r>
              <w:rPr>
                <w:sz w:val="20"/>
              </w:rPr>
              <w:t xml:space="preserve">Ведомственная отчетность</w:t>
            </w:r>
          </w:p>
        </w:tc>
        <w:tc>
          <w:tcPr>
            <w:tcW w:w="1744" w:type="dxa"/>
          </w:tcPr>
          <w:p>
            <w:pPr>
              <w:pStyle w:val="0"/>
            </w:pPr>
            <w:r>
              <w:rPr>
                <w:sz w:val="20"/>
              </w:rPr>
              <w:t xml:space="preserve">УЖКХ ТиС</w:t>
            </w:r>
          </w:p>
        </w:tc>
      </w:tr>
      <w:tr>
        <w:tc>
          <w:tcPr>
            <w:tcW w:w="454" w:type="dxa"/>
          </w:tcPr>
          <w:p>
            <w:pPr>
              <w:pStyle w:val="0"/>
              <w:jc w:val="center"/>
            </w:pPr>
            <w:r>
              <w:rPr>
                <w:sz w:val="20"/>
              </w:rPr>
              <w:t xml:space="preserve">3.2</w:t>
            </w:r>
          </w:p>
        </w:tc>
        <w:tc>
          <w:tcPr>
            <w:tcW w:w="2074" w:type="dxa"/>
          </w:tcPr>
          <w:p>
            <w:pPr>
              <w:pStyle w:val="0"/>
            </w:pPr>
            <w:r>
              <w:rPr>
                <w:sz w:val="20"/>
              </w:rPr>
              <w:t xml:space="preserve">Количество маршрутов, в отношении которых осуществляется диспетчерский контроль за соблюдением единого расписания пассажирских перевозок в границах ЗАТО Северск</w:t>
            </w:r>
          </w:p>
        </w:tc>
        <w:tc>
          <w:tcPr>
            <w:tcW w:w="1294" w:type="dxa"/>
          </w:tcPr>
          <w:p>
            <w:pPr>
              <w:pStyle w:val="0"/>
              <w:jc w:val="center"/>
            </w:pPr>
            <w:r>
              <w:rPr>
                <w:sz w:val="20"/>
              </w:rPr>
              <w:t xml:space="preserve">ед</w:t>
            </w:r>
          </w:p>
        </w:tc>
        <w:tc>
          <w:tcPr>
            <w:tcW w:w="664" w:type="dxa"/>
          </w:tcPr>
          <w:p>
            <w:pPr>
              <w:pStyle w:val="0"/>
              <w:jc w:val="center"/>
            </w:pPr>
            <w:r>
              <w:rPr>
                <w:sz w:val="20"/>
              </w:rPr>
              <w:t xml:space="preserve">12</w:t>
            </w:r>
          </w:p>
        </w:tc>
        <w:tc>
          <w:tcPr>
            <w:tcW w:w="784" w:type="dxa"/>
          </w:tcPr>
          <w:p>
            <w:pPr>
              <w:pStyle w:val="0"/>
              <w:jc w:val="center"/>
            </w:pPr>
            <w:r>
              <w:rPr>
                <w:sz w:val="20"/>
              </w:rPr>
              <w:t xml:space="preserve">12</w:t>
            </w:r>
          </w:p>
        </w:tc>
        <w:tc>
          <w:tcPr>
            <w:tcW w:w="664" w:type="dxa"/>
          </w:tcPr>
          <w:p>
            <w:pPr>
              <w:pStyle w:val="0"/>
              <w:jc w:val="center"/>
            </w:pPr>
            <w:r>
              <w:rPr>
                <w:sz w:val="20"/>
              </w:rPr>
              <w:t xml:space="preserve">12</w:t>
            </w:r>
          </w:p>
        </w:tc>
        <w:tc>
          <w:tcPr>
            <w:tcW w:w="664" w:type="dxa"/>
          </w:tcPr>
          <w:p>
            <w:pPr>
              <w:pStyle w:val="0"/>
              <w:jc w:val="center"/>
            </w:pPr>
            <w:r>
              <w:rPr>
                <w:sz w:val="20"/>
              </w:rPr>
              <w:t xml:space="preserve">12</w:t>
            </w:r>
          </w:p>
        </w:tc>
        <w:tc>
          <w:tcPr>
            <w:tcW w:w="664" w:type="dxa"/>
          </w:tcPr>
          <w:p>
            <w:pPr>
              <w:pStyle w:val="0"/>
              <w:jc w:val="center"/>
            </w:pPr>
            <w:r>
              <w:rPr>
                <w:sz w:val="20"/>
              </w:rPr>
              <w:t xml:space="preserve">12</w:t>
            </w:r>
          </w:p>
        </w:tc>
        <w:tc>
          <w:tcPr>
            <w:tcW w:w="1759" w:type="dxa"/>
          </w:tcPr>
          <w:p>
            <w:pPr>
              <w:pStyle w:val="0"/>
            </w:pPr>
            <w:r>
              <w:rPr>
                <w:sz w:val="20"/>
              </w:rPr>
              <w:t xml:space="preserve">Ежеквартально</w:t>
            </w:r>
          </w:p>
        </w:tc>
        <w:tc>
          <w:tcPr>
            <w:tcW w:w="1774" w:type="dxa"/>
          </w:tcPr>
          <w:p>
            <w:pPr>
              <w:pStyle w:val="0"/>
            </w:pPr>
            <w:r>
              <w:rPr>
                <w:sz w:val="20"/>
              </w:rPr>
              <w:t xml:space="preserve">Ведомственная отчетность</w:t>
            </w:r>
          </w:p>
        </w:tc>
        <w:tc>
          <w:tcPr>
            <w:tcW w:w="1744" w:type="dxa"/>
          </w:tcPr>
          <w:p>
            <w:pPr>
              <w:pStyle w:val="0"/>
            </w:pPr>
            <w:r>
              <w:rPr>
                <w:sz w:val="20"/>
              </w:rPr>
              <w:t xml:space="preserve">УЖКХ ТиС</w:t>
            </w:r>
          </w:p>
        </w:tc>
      </w:tr>
    </w:tbl>
    <w:p>
      <w:pPr>
        <w:pStyle w:val="0"/>
        <w:jc w:val="both"/>
      </w:pPr>
      <w:r>
        <w:rPr>
          <w:sz w:val="20"/>
        </w:rPr>
      </w:r>
    </w:p>
    <w:p>
      <w:pPr>
        <w:pStyle w:val="2"/>
        <w:outlineLvl w:val="2"/>
        <w:jc w:val="center"/>
      </w:pPr>
      <w:r>
        <w:rPr>
          <w:sz w:val="20"/>
        </w:rPr>
        <w:t xml:space="preserve">III. СИСТЕМА МЕРОПРИЯТИЙ ПОДПРОГРАММЫ 3</w:t>
      </w:r>
    </w:p>
    <w:p>
      <w:pPr>
        <w:pStyle w:val="2"/>
        <w:jc w:val="center"/>
      </w:pPr>
      <w:r>
        <w:rPr>
          <w:sz w:val="20"/>
        </w:rPr>
        <w:t xml:space="preserve">И ЕЕ РЕСУРСНОЕ ОБЕСПЕЧЕНИЕ</w:t>
      </w:r>
    </w:p>
    <w:p>
      <w:pPr>
        <w:pStyle w:val="0"/>
        <w:jc w:val="center"/>
      </w:pPr>
      <w:r>
        <w:rPr>
          <w:sz w:val="20"/>
        </w:rPr>
      </w:r>
    </w:p>
    <w:p>
      <w:pPr>
        <w:pStyle w:val="0"/>
        <w:jc w:val="center"/>
      </w:pPr>
      <w:r>
        <w:rPr>
          <w:sz w:val="20"/>
        </w:rPr>
        <w:t xml:space="preserve">(в ред. </w:t>
      </w:r>
      <w:hyperlink w:history="0" r:id="rId56" w:tooltip="Постановление Администрации ЗАТО Северск от 07.11.2025 N 2711-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07.11.2025 N 2711-па)</w:t>
      </w:r>
    </w:p>
    <w:p>
      <w:pPr>
        <w:pStyle w:val="0"/>
        <w:jc w:val="both"/>
      </w:pPr>
      <w:r>
        <w:rPr>
          <w:sz w:val="20"/>
        </w:rPr>
      </w:r>
    </w:p>
    <w:p>
      <w:pPr>
        <w:pStyle w:val="0"/>
        <w:ind w:firstLine="540"/>
        <w:jc w:val="both"/>
      </w:pPr>
      <w:r>
        <w:rPr>
          <w:sz w:val="20"/>
        </w:rPr>
        <w:t xml:space="preserve">Задачи подпрограммы 3 реализуются путем исполнения:</w:t>
      </w:r>
    </w:p>
    <w:p>
      <w:pPr>
        <w:pStyle w:val="0"/>
        <w:spacing w:before="200" w:lineRule="auto"/>
        <w:ind w:firstLine="540"/>
        <w:jc w:val="both"/>
      </w:pPr>
      <w:r>
        <w:rPr>
          <w:sz w:val="20"/>
        </w:rPr>
        <w:t xml:space="preserve">1) основного мероприятия "Организация гостевых стоянок автотранспорта и расширение внутриквартальных проездов" (до 31.12.2025);</w:t>
      </w:r>
    </w:p>
    <w:p>
      <w:pPr>
        <w:pStyle w:val="0"/>
        <w:spacing w:before="200" w:lineRule="auto"/>
        <w:ind w:firstLine="540"/>
        <w:jc w:val="both"/>
      </w:pPr>
      <w:r>
        <w:rPr>
          <w:sz w:val="20"/>
        </w:rPr>
        <w:t xml:space="preserve">2) проекта "Организация гостевых стоянок автотранспорта и расширение внутриквартальных проездов" (с 01.01.2026);</w:t>
      </w:r>
    </w:p>
    <w:p>
      <w:pPr>
        <w:pStyle w:val="0"/>
        <w:spacing w:before="200" w:lineRule="auto"/>
        <w:ind w:firstLine="540"/>
        <w:jc w:val="both"/>
      </w:pPr>
      <w:r>
        <w:rPr>
          <w:sz w:val="20"/>
        </w:rPr>
        <w:t xml:space="preserve">3) комплексов процессных мероприятий (далее - КПМ):</w:t>
      </w:r>
    </w:p>
    <w:p>
      <w:pPr>
        <w:pStyle w:val="0"/>
        <w:spacing w:before="200" w:lineRule="auto"/>
        <w:ind w:firstLine="540"/>
        <w:jc w:val="both"/>
      </w:pPr>
      <w:r>
        <w:rPr>
          <w:sz w:val="20"/>
        </w:rPr>
        <w:t xml:space="preserve">а) КПМ "Текущее содержание объектов улично-дорожной сети г. Северска";</w:t>
      </w:r>
    </w:p>
    <w:p>
      <w:pPr>
        <w:pStyle w:val="0"/>
        <w:spacing w:before="200" w:lineRule="auto"/>
        <w:ind w:firstLine="540"/>
        <w:jc w:val="both"/>
      </w:pPr>
      <w:r>
        <w:rPr>
          <w:sz w:val="20"/>
        </w:rPr>
        <w:t xml:space="preserve">б) КПМ "Обеспечение контроля качества выполнения работ по ремонту и содержанию объектов улично-дорожной сети и транспортного обслуживания".</w:t>
      </w:r>
    </w:p>
    <w:p>
      <w:pPr>
        <w:pStyle w:val="0"/>
        <w:spacing w:before="200" w:lineRule="auto"/>
        <w:ind w:firstLine="540"/>
        <w:jc w:val="both"/>
      </w:pPr>
      <w:r>
        <w:rPr>
          <w:sz w:val="20"/>
        </w:rPr>
        <w:t xml:space="preserve">Финансирование подпрограммы 3 осуществляется за счет средств местного бюджета ЗАТО Северск.</w:t>
      </w:r>
    </w:p>
    <w:p>
      <w:pPr>
        <w:pStyle w:val="0"/>
        <w:spacing w:before="200" w:lineRule="auto"/>
        <w:ind w:firstLine="540"/>
        <w:jc w:val="both"/>
      </w:pPr>
      <w:r>
        <w:rPr>
          <w:sz w:val="20"/>
        </w:rPr>
        <w:t xml:space="preserve">Перечень структурных элементов и ресурсное обеспечение подпрограммы 3 представлены в таблице 2.</w:t>
      </w:r>
    </w:p>
    <w:p>
      <w:pPr>
        <w:pStyle w:val="0"/>
        <w:jc w:val="both"/>
      </w:pPr>
      <w:r>
        <w:rPr>
          <w:sz w:val="20"/>
        </w:rPr>
      </w:r>
    </w:p>
    <w:p>
      <w:pPr>
        <w:pStyle w:val="0"/>
        <w:jc w:val="center"/>
      </w:pPr>
      <w:r>
        <w:rPr>
          <w:sz w:val="20"/>
        </w:rPr>
        <w:t xml:space="preserve">Перечень структурных элементов и ресурсное обеспечение</w:t>
      </w:r>
    </w:p>
    <w:p>
      <w:pPr>
        <w:pStyle w:val="0"/>
        <w:jc w:val="center"/>
      </w:pPr>
      <w:r>
        <w:rPr>
          <w:sz w:val="20"/>
        </w:rPr>
        <w:t xml:space="preserve">подпрограммы 3 "Обеспечение сохранности и доступности</w:t>
      </w:r>
    </w:p>
    <w:p>
      <w:pPr>
        <w:pStyle w:val="0"/>
        <w:jc w:val="center"/>
      </w:pPr>
      <w:r>
        <w:rPr>
          <w:sz w:val="20"/>
        </w:rPr>
        <w:t xml:space="preserve">автомобильных дорог г. Северска, улучшение транспортной</w:t>
      </w:r>
    </w:p>
    <w:p>
      <w:pPr>
        <w:pStyle w:val="0"/>
        <w:jc w:val="center"/>
      </w:pPr>
      <w:r>
        <w:rPr>
          <w:sz w:val="20"/>
        </w:rPr>
        <w:t xml:space="preserve">инфраструктуры" муниципальной программы "Дорожная</w:t>
      </w:r>
    </w:p>
    <w:p>
      <w:pPr>
        <w:pStyle w:val="0"/>
        <w:jc w:val="center"/>
      </w:pPr>
      <w:r>
        <w:rPr>
          <w:sz w:val="20"/>
        </w:rPr>
        <w:t xml:space="preserve">деятельность и транспортное обслуживание</w:t>
      </w:r>
    </w:p>
    <w:p>
      <w:pPr>
        <w:pStyle w:val="0"/>
        <w:jc w:val="center"/>
      </w:pPr>
      <w:r>
        <w:rPr>
          <w:sz w:val="20"/>
        </w:rPr>
        <w:t xml:space="preserve">на территории ЗАТО Северск"</w:t>
      </w:r>
    </w:p>
    <w:p>
      <w:pPr>
        <w:pStyle w:val="0"/>
        <w:jc w:val="both"/>
      </w:pPr>
      <w:r>
        <w:rPr>
          <w:sz w:val="20"/>
        </w:rPr>
      </w:r>
    </w:p>
    <w:p>
      <w:pPr>
        <w:pStyle w:val="0"/>
        <w:jc w:val="right"/>
      </w:pPr>
      <w:r>
        <w:rPr>
          <w:sz w:val="20"/>
        </w:rPr>
        <w:t xml:space="preserve">Таблица 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04"/>
        <w:gridCol w:w="2134"/>
        <w:gridCol w:w="694"/>
        <w:gridCol w:w="1144"/>
        <w:gridCol w:w="1191"/>
        <w:gridCol w:w="1077"/>
        <w:gridCol w:w="1144"/>
        <w:gridCol w:w="1077"/>
        <w:gridCol w:w="1020"/>
        <w:gridCol w:w="2074"/>
        <w:gridCol w:w="1417"/>
      </w:tblGrid>
      <w:tr>
        <w:tc>
          <w:tcPr>
            <w:tcW w:w="604" w:type="dxa"/>
            <w:vMerge w:val="restart"/>
          </w:tcPr>
          <w:p>
            <w:pPr>
              <w:pStyle w:val="0"/>
              <w:jc w:val="center"/>
            </w:pPr>
            <w:r>
              <w:rPr>
                <w:sz w:val="20"/>
              </w:rPr>
              <w:t xml:space="preserve">N п/п</w:t>
            </w:r>
          </w:p>
        </w:tc>
        <w:tc>
          <w:tcPr>
            <w:tcW w:w="2134" w:type="dxa"/>
            <w:vMerge w:val="restart"/>
          </w:tcPr>
          <w:p>
            <w:pPr>
              <w:pStyle w:val="0"/>
              <w:jc w:val="center"/>
            </w:pPr>
            <w:r>
              <w:rPr>
                <w:sz w:val="20"/>
              </w:rPr>
              <w:t xml:space="preserve">Наименования задачи подпрограммы, структурного элемента, мероприятия приоритетного проекта</w:t>
            </w:r>
          </w:p>
        </w:tc>
        <w:tc>
          <w:tcPr>
            <w:tcW w:w="694" w:type="dxa"/>
            <w:vMerge w:val="restart"/>
          </w:tcPr>
          <w:p>
            <w:pPr>
              <w:pStyle w:val="0"/>
              <w:jc w:val="center"/>
            </w:pPr>
            <w:r>
              <w:rPr>
                <w:sz w:val="20"/>
              </w:rPr>
              <w:t xml:space="preserve">Срок реализации, год</w:t>
            </w:r>
          </w:p>
        </w:tc>
        <w:tc>
          <w:tcPr>
            <w:tcW w:w="1144" w:type="dxa"/>
            <w:vMerge w:val="restart"/>
          </w:tcPr>
          <w:p>
            <w:pPr>
              <w:pStyle w:val="0"/>
              <w:jc w:val="center"/>
            </w:pPr>
            <w:r>
              <w:rPr>
                <w:sz w:val="20"/>
              </w:rPr>
              <w:t xml:space="preserve">Объем финансирования, тыс. руб.</w:t>
            </w:r>
          </w:p>
        </w:tc>
        <w:tc>
          <w:tcPr>
            <w:gridSpan w:val="4"/>
            <w:tcW w:w="4489" w:type="dxa"/>
          </w:tcPr>
          <w:p>
            <w:pPr>
              <w:pStyle w:val="0"/>
              <w:jc w:val="center"/>
            </w:pPr>
            <w:r>
              <w:rPr>
                <w:sz w:val="20"/>
              </w:rPr>
              <w:t xml:space="preserve">В том числе за счет средств</w:t>
            </w:r>
          </w:p>
        </w:tc>
        <w:tc>
          <w:tcPr>
            <w:tcW w:w="1020" w:type="dxa"/>
            <w:vMerge w:val="restart"/>
          </w:tcPr>
          <w:p>
            <w:pPr>
              <w:pStyle w:val="0"/>
              <w:jc w:val="center"/>
            </w:pPr>
            <w:r>
              <w:rPr>
                <w:sz w:val="20"/>
              </w:rPr>
              <w:t xml:space="preserve">Участники подпрограммы, участники мероприятия</w:t>
            </w:r>
          </w:p>
        </w:tc>
        <w:tc>
          <w:tcPr>
            <w:gridSpan w:val="2"/>
            <w:tcW w:w="3491" w:type="dxa"/>
          </w:tcPr>
          <w:p>
            <w:pPr>
              <w:pStyle w:val="0"/>
              <w:jc w:val="center"/>
            </w:pPr>
            <w:r>
              <w:rPr>
                <w:sz w:val="20"/>
              </w:rPr>
              <w:t xml:space="preserve">Показатели конечного результата структурного элемента, мероприятия приоритетного проекта по годам реализации</w:t>
            </w:r>
          </w:p>
        </w:tc>
      </w:tr>
      <w:tr>
        <w:tc>
          <w:tcPr>
            <w:vMerge w:val="continue"/>
          </w:tcPr>
          <w:p/>
        </w:tc>
        <w:tc>
          <w:tcPr>
            <w:vMerge w:val="continue"/>
          </w:tcPr>
          <w:p/>
        </w:tc>
        <w:tc>
          <w:tcPr>
            <w:vMerge w:val="continue"/>
          </w:tcPr>
          <w:p/>
        </w:tc>
        <w:tc>
          <w:tcPr>
            <w:vMerge w:val="continue"/>
          </w:tcPr>
          <w:p/>
        </w:tc>
        <w:tc>
          <w:tcPr>
            <w:tcW w:w="1191" w:type="dxa"/>
          </w:tcPr>
          <w:p>
            <w:pPr>
              <w:pStyle w:val="0"/>
              <w:jc w:val="center"/>
            </w:pPr>
            <w:r>
              <w:rPr>
                <w:sz w:val="20"/>
              </w:rPr>
              <w:t xml:space="preserve">федерального бюджета (по согласованию (прогноз)</w:t>
            </w:r>
          </w:p>
        </w:tc>
        <w:tc>
          <w:tcPr>
            <w:tcW w:w="1077" w:type="dxa"/>
          </w:tcPr>
          <w:p>
            <w:pPr>
              <w:pStyle w:val="0"/>
              <w:jc w:val="center"/>
            </w:pPr>
            <w:r>
              <w:rPr>
                <w:sz w:val="20"/>
              </w:rPr>
              <w:t xml:space="preserve">областного бюджета (по согласованию (прогноз)</w:t>
            </w:r>
          </w:p>
        </w:tc>
        <w:tc>
          <w:tcPr>
            <w:tcW w:w="1144" w:type="dxa"/>
          </w:tcPr>
          <w:p>
            <w:pPr>
              <w:pStyle w:val="0"/>
              <w:jc w:val="center"/>
            </w:pPr>
            <w:r>
              <w:rPr>
                <w:sz w:val="20"/>
              </w:rPr>
              <w:t xml:space="preserve">местного бюджета</w:t>
            </w:r>
          </w:p>
        </w:tc>
        <w:tc>
          <w:tcPr>
            <w:tcW w:w="1077" w:type="dxa"/>
          </w:tcPr>
          <w:p>
            <w:pPr>
              <w:pStyle w:val="0"/>
              <w:jc w:val="center"/>
            </w:pPr>
            <w:r>
              <w:rPr>
                <w:sz w:val="20"/>
              </w:rPr>
              <w:t xml:space="preserve">внебюджетных источников (по согласованию (прогноз)</w:t>
            </w:r>
          </w:p>
        </w:tc>
        <w:tc>
          <w:tcPr>
            <w:vMerge w:val="continue"/>
          </w:tcPr>
          <w:p/>
        </w:tc>
        <w:tc>
          <w:tcPr>
            <w:tcW w:w="2074" w:type="dxa"/>
          </w:tcPr>
          <w:p>
            <w:pPr>
              <w:pStyle w:val="0"/>
              <w:jc w:val="center"/>
            </w:pPr>
            <w:r>
              <w:rPr>
                <w:sz w:val="20"/>
              </w:rPr>
              <w:t xml:space="preserve">наименование и единица измерения</w:t>
            </w:r>
          </w:p>
        </w:tc>
        <w:tc>
          <w:tcPr>
            <w:tcW w:w="1417" w:type="dxa"/>
          </w:tcPr>
          <w:p>
            <w:pPr>
              <w:pStyle w:val="0"/>
              <w:jc w:val="center"/>
            </w:pPr>
            <w:r>
              <w:rPr>
                <w:sz w:val="20"/>
              </w:rPr>
              <w:t xml:space="preserve">значения по годам реализации</w:t>
            </w:r>
          </w:p>
        </w:tc>
      </w:tr>
      <w:tr>
        <w:tc>
          <w:tcPr>
            <w:tcW w:w="604" w:type="dxa"/>
            <w:vAlign w:val="center"/>
          </w:tcPr>
          <w:p>
            <w:pPr>
              <w:pStyle w:val="0"/>
              <w:jc w:val="center"/>
            </w:pPr>
            <w:r>
              <w:rPr>
                <w:sz w:val="20"/>
              </w:rPr>
              <w:t xml:space="preserve">1</w:t>
            </w:r>
          </w:p>
        </w:tc>
        <w:tc>
          <w:tcPr>
            <w:tcW w:w="2134" w:type="dxa"/>
            <w:vAlign w:val="center"/>
          </w:tcPr>
          <w:p>
            <w:pPr>
              <w:pStyle w:val="0"/>
              <w:jc w:val="center"/>
            </w:pPr>
            <w:r>
              <w:rPr>
                <w:sz w:val="20"/>
              </w:rPr>
              <w:t xml:space="preserve">2</w:t>
            </w:r>
          </w:p>
        </w:tc>
        <w:tc>
          <w:tcPr>
            <w:tcW w:w="694" w:type="dxa"/>
            <w:vAlign w:val="center"/>
          </w:tcPr>
          <w:p>
            <w:pPr>
              <w:pStyle w:val="0"/>
              <w:jc w:val="center"/>
            </w:pPr>
            <w:r>
              <w:rPr>
                <w:sz w:val="20"/>
              </w:rPr>
              <w:t xml:space="preserve">3</w:t>
            </w:r>
          </w:p>
        </w:tc>
        <w:tc>
          <w:tcPr>
            <w:tcW w:w="1144" w:type="dxa"/>
            <w:vAlign w:val="center"/>
          </w:tcPr>
          <w:p>
            <w:pPr>
              <w:pStyle w:val="0"/>
              <w:jc w:val="center"/>
            </w:pPr>
            <w:r>
              <w:rPr>
                <w:sz w:val="20"/>
              </w:rPr>
              <w:t xml:space="preserve">4</w:t>
            </w:r>
          </w:p>
        </w:tc>
        <w:tc>
          <w:tcPr>
            <w:tcW w:w="1191" w:type="dxa"/>
            <w:vAlign w:val="center"/>
          </w:tcPr>
          <w:p>
            <w:pPr>
              <w:pStyle w:val="0"/>
              <w:jc w:val="center"/>
            </w:pPr>
            <w:r>
              <w:rPr>
                <w:sz w:val="20"/>
              </w:rPr>
              <w:t xml:space="preserve">5</w:t>
            </w:r>
          </w:p>
        </w:tc>
        <w:tc>
          <w:tcPr>
            <w:tcW w:w="1077" w:type="dxa"/>
            <w:vAlign w:val="center"/>
          </w:tcPr>
          <w:p>
            <w:pPr>
              <w:pStyle w:val="0"/>
              <w:jc w:val="center"/>
            </w:pPr>
            <w:r>
              <w:rPr>
                <w:sz w:val="20"/>
              </w:rPr>
              <w:t xml:space="preserve">6</w:t>
            </w:r>
          </w:p>
        </w:tc>
        <w:tc>
          <w:tcPr>
            <w:tcW w:w="1144" w:type="dxa"/>
            <w:vAlign w:val="center"/>
          </w:tcPr>
          <w:p>
            <w:pPr>
              <w:pStyle w:val="0"/>
              <w:jc w:val="center"/>
            </w:pPr>
            <w:r>
              <w:rPr>
                <w:sz w:val="20"/>
              </w:rPr>
              <w:t xml:space="preserve">7</w:t>
            </w:r>
          </w:p>
        </w:tc>
        <w:tc>
          <w:tcPr>
            <w:tcW w:w="1077" w:type="dxa"/>
            <w:vAlign w:val="center"/>
          </w:tcPr>
          <w:p>
            <w:pPr>
              <w:pStyle w:val="0"/>
              <w:jc w:val="center"/>
            </w:pPr>
            <w:r>
              <w:rPr>
                <w:sz w:val="20"/>
              </w:rPr>
              <w:t xml:space="preserve">8</w:t>
            </w:r>
          </w:p>
        </w:tc>
        <w:tc>
          <w:tcPr>
            <w:tcW w:w="1020" w:type="dxa"/>
            <w:vAlign w:val="center"/>
          </w:tcPr>
          <w:p>
            <w:pPr>
              <w:pStyle w:val="0"/>
              <w:jc w:val="center"/>
            </w:pPr>
            <w:r>
              <w:rPr>
                <w:sz w:val="20"/>
              </w:rPr>
              <w:t xml:space="preserve">9</w:t>
            </w:r>
          </w:p>
        </w:tc>
        <w:tc>
          <w:tcPr>
            <w:tcW w:w="2074" w:type="dxa"/>
            <w:vAlign w:val="center"/>
          </w:tcPr>
          <w:p>
            <w:pPr>
              <w:pStyle w:val="0"/>
              <w:jc w:val="center"/>
            </w:pPr>
            <w:r>
              <w:rPr>
                <w:sz w:val="20"/>
              </w:rPr>
              <w:t xml:space="preserve">10</w:t>
            </w:r>
          </w:p>
        </w:tc>
        <w:tc>
          <w:tcPr>
            <w:tcW w:w="1417" w:type="dxa"/>
            <w:vAlign w:val="center"/>
          </w:tcPr>
          <w:p>
            <w:pPr>
              <w:pStyle w:val="0"/>
              <w:jc w:val="center"/>
            </w:pPr>
            <w:r>
              <w:rPr>
                <w:sz w:val="20"/>
              </w:rPr>
              <w:t xml:space="preserve">11</w:t>
            </w:r>
          </w:p>
        </w:tc>
      </w:tr>
      <w:tr>
        <w:tc>
          <w:tcPr>
            <w:tcW w:w="604" w:type="dxa"/>
            <w:vAlign w:val="center"/>
          </w:tcPr>
          <w:p>
            <w:pPr>
              <w:pStyle w:val="0"/>
              <w:jc w:val="center"/>
            </w:pPr>
            <w:r>
              <w:rPr>
                <w:sz w:val="20"/>
              </w:rPr>
              <w:t xml:space="preserve">1.</w:t>
            </w:r>
          </w:p>
        </w:tc>
        <w:tc>
          <w:tcPr>
            <w:gridSpan w:val="10"/>
            <w:tcW w:w="12972" w:type="dxa"/>
            <w:vAlign w:val="center"/>
          </w:tcPr>
          <w:p>
            <w:pPr>
              <w:pStyle w:val="0"/>
            </w:pPr>
            <w:r>
              <w:rPr>
                <w:sz w:val="20"/>
              </w:rPr>
              <w:t xml:space="preserve">Задача 1 "Текущее содержание объектов улично-дорожной сети г. Северска" подпрограммы 3</w:t>
            </w:r>
          </w:p>
        </w:tc>
      </w:tr>
      <w:tr>
        <w:tc>
          <w:tcPr>
            <w:tcW w:w="604" w:type="dxa"/>
            <w:vMerge w:val="restart"/>
          </w:tcPr>
          <w:p>
            <w:pPr>
              <w:pStyle w:val="0"/>
              <w:jc w:val="center"/>
            </w:pPr>
            <w:r>
              <w:rPr>
                <w:sz w:val="20"/>
              </w:rPr>
              <w:t xml:space="preserve">1.1</w:t>
            </w:r>
          </w:p>
        </w:tc>
        <w:tc>
          <w:tcPr>
            <w:tcW w:w="2134" w:type="dxa"/>
            <w:vMerge w:val="restart"/>
          </w:tcPr>
          <w:p>
            <w:pPr>
              <w:pStyle w:val="0"/>
            </w:pPr>
            <w:r>
              <w:rPr>
                <w:sz w:val="20"/>
              </w:rPr>
              <w:t xml:space="preserve">КПМ "Текущее содержание объектов улично-дорожной сети г. Северска"</w:t>
            </w:r>
          </w:p>
        </w:tc>
        <w:tc>
          <w:tcPr>
            <w:tcW w:w="694" w:type="dxa"/>
          </w:tcPr>
          <w:p>
            <w:pPr>
              <w:pStyle w:val="0"/>
              <w:jc w:val="center"/>
            </w:pPr>
            <w:r>
              <w:rPr>
                <w:sz w:val="20"/>
              </w:rPr>
              <w:t xml:space="preserve">Всего</w:t>
            </w:r>
          </w:p>
        </w:tc>
        <w:tc>
          <w:tcPr>
            <w:tcW w:w="1144" w:type="dxa"/>
          </w:tcPr>
          <w:p>
            <w:pPr>
              <w:pStyle w:val="0"/>
              <w:jc w:val="right"/>
            </w:pPr>
            <w:r>
              <w:rPr>
                <w:sz w:val="20"/>
              </w:rPr>
              <w:t xml:space="preserve">702461,60</w:t>
            </w:r>
          </w:p>
        </w:tc>
        <w:tc>
          <w:tcPr>
            <w:tcW w:w="1191"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702461,60</w:t>
            </w:r>
          </w:p>
        </w:tc>
        <w:tc>
          <w:tcPr>
            <w:tcW w:w="1077" w:type="dxa"/>
          </w:tcPr>
          <w:p>
            <w:pPr>
              <w:pStyle w:val="0"/>
              <w:jc w:val="right"/>
            </w:pPr>
            <w:r>
              <w:rPr>
                <w:sz w:val="20"/>
              </w:rPr>
              <w:t xml:space="preserve">0,00</w:t>
            </w:r>
          </w:p>
        </w:tc>
        <w:tc>
          <w:tcPr>
            <w:tcW w:w="1020" w:type="dxa"/>
            <w:vMerge w:val="restart"/>
          </w:tcPr>
          <w:p>
            <w:pPr>
              <w:pStyle w:val="0"/>
            </w:pPr>
            <w:r>
              <w:rPr>
                <w:sz w:val="20"/>
              </w:rPr>
              <w:t xml:space="preserve">УЖКХ ТиС</w:t>
            </w:r>
          </w:p>
        </w:tc>
        <w:tc>
          <w:tcPr>
            <w:tcW w:w="2074" w:type="dxa"/>
          </w:tcPr>
          <w:p>
            <w:pPr>
              <w:pStyle w:val="0"/>
              <w:jc w:val="center"/>
            </w:pPr>
            <w:r>
              <w:rPr>
                <w:sz w:val="20"/>
              </w:rPr>
              <w:t xml:space="preserve">Х</w:t>
            </w:r>
          </w:p>
        </w:tc>
        <w:tc>
          <w:tcPr>
            <w:tcW w:w="1417" w:type="dxa"/>
          </w:tcPr>
          <w:p>
            <w:pPr>
              <w:pStyle w:val="0"/>
              <w:jc w:val="center"/>
            </w:pPr>
            <w:r>
              <w:rPr>
                <w:sz w:val="20"/>
              </w:rPr>
              <w:t xml:space="preserve">Х</w:t>
            </w:r>
          </w:p>
        </w:tc>
      </w:tr>
      <w:tr>
        <w:tc>
          <w:tcPr>
            <w:vMerge w:val="continue"/>
          </w:tcPr>
          <w:p/>
        </w:tc>
        <w:tc>
          <w:tcPr>
            <w:vMerge w:val="continue"/>
          </w:tcPr>
          <w:p/>
        </w:tc>
        <w:tc>
          <w:tcPr>
            <w:tcW w:w="694" w:type="dxa"/>
            <w:vMerge w:val="restart"/>
          </w:tcPr>
          <w:p>
            <w:pPr>
              <w:pStyle w:val="0"/>
              <w:jc w:val="center"/>
            </w:pPr>
            <w:r>
              <w:rPr>
                <w:sz w:val="20"/>
              </w:rPr>
              <w:t xml:space="preserve">2025</w:t>
            </w:r>
          </w:p>
        </w:tc>
        <w:tc>
          <w:tcPr>
            <w:tcW w:w="1144" w:type="dxa"/>
            <w:vMerge w:val="restart"/>
          </w:tcPr>
          <w:p>
            <w:pPr>
              <w:pStyle w:val="0"/>
              <w:jc w:val="right"/>
            </w:pPr>
            <w:r>
              <w:rPr>
                <w:sz w:val="20"/>
              </w:rPr>
              <w:t xml:space="preserve">308270,02</w:t>
            </w:r>
          </w:p>
        </w:tc>
        <w:tc>
          <w:tcPr>
            <w:tcW w:w="1191" w:type="dxa"/>
            <w:vMerge w:val="restart"/>
          </w:tcPr>
          <w:p>
            <w:pPr>
              <w:pStyle w:val="0"/>
              <w:jc w:val="right"/>
            </w:pPr>
            <w:r>
              <w:rPr>
                <w:sz w:val="20"/>
              </w:rPr>
              <w:t xml:space="preserve">0,00</w:t>
            </w:r>
          </w:p>
        </w:tc>
        <w:tc>
          <w:tcPr>
            <w:tcW w:w="1077" w:type="dxa"/>
            <w:vMerge w:val="restart"/>
          </w:tcPr>
          <w:p>
            <w:pPr>
              <w:pStyle w:val="0"/>
              <w:jc w:val="right"/>
            </w:pPr>
            <w:r>
              <w:rPr>
                <w:sz w:val="20"/>
              </w:rPr>
              <w:t xml:space="preserve">0,00</w:t>
            </w:r>
          </w:p>
        </w:tc>
        <w:tc>
          <w:tcPr>
            <w:tcW w:w="1144" w:type="dxa"/>
            <w:vMerge w:val="restart"/>
          </w:tcPr>
          <w:p>
            <w:pPr>
              <w:pStyle w:val="0"/>
              <w:jc w:val="right"/>
            </w:pPr>
            <w:r>
              <w:rPr>
                <w:sz w:val="20"/>
              </w:rPr>
              <w:t xml:space="preserve">308270,02</w:t>
            </w:r>
          </w:p>
        </w:tc>
        <w:tc>
          <w:tcPr>
            <w:tcW w:w="1077" w:type="dxa"/>
            <w:vMerge w:val="restart"/>
          </w:tcPr>
          <w:p>
            <w:pPr>
              <w:pStyle w:val="0"/>
              <w:jc w:val="right"/>
            </w:pPr>
            <w:r>
              <w:rPr>
                <w:sz w:val="20"/>
              </w:rPr>
              <w:t xml:space="preserve">0,00</w:t>
            </w:r>
          </w:p>
        </w:tc>
        <w:tc>
          <w:tcPr>
            <w:vMerge w:val="continue"/>
          </w:tcPr>
          <w:p/>
        </w:tc>
        <w:tc>
          <w:tcPr>
            <w:tcW w:w="2074" w:type="dxa"/>
          </w:tcPr>
          <w:p>
            <w:pPr>
              <w:pStyle w:val="0"/>
            </w:pPr>
            <w:r>
              <w:rPr>
                <w:sz w:val="20"/>
              </w:rPr>
              <w:t xml:space="preserve">1. Площадь текущего ремонта дорожного полотна, тыс м</w:t>
            </w:r>
            <w:r>
              <w:rPr>
                <w:sz w:val="20"/>
                <w:vertAlign w:val="superscript"/>
              </w:rPr>
              <w:t xml:space="preserve">2</w:t>
            </w:r>
          </w:p>
        </w:tc>
        <w:tc>
          <w:tcPr>
            <w:tcW w:w="1417"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74" w:type="dxa"/>
          </w:tcPr>
          <w:p>
            <w:pPr>
              <w:pStyle w:val="0"/>
            </w:pPr>
            <w:r>
              <w:rPr>
                <w:sz w:val="20"/>
              </w:rPr>
              <w:t xml:space="preserve">2. Протяженность автомобильных дорог, прошедших инструментальную диагностику, км; тыс м</w:t>
            </w:r>
          </w:p>
        </w:tc>
        <w:tc>
          <w:tcPr>
            <w:tcW w:w="1417" w:type="dxa"/>
          </w:tcPr>
          <w:p>
            <w:pPr>
              <w:pStyle w:val="0"/>
              <w:jc w:val="right"/>
            </w:pPr>
            <w:r>
              <w:rPr>
                <w:sz w:val="20"/>
              </w:rPr>
              <w:t xml:space="preserve">145,7</w:t>
            </w:r>
          </w:p>
        </w:tc>
      </w:tr>
      <w:tr>
        <w:tc>
          <w:tcPr>
            <w:vMerge w:val="continue"/>
          </w:tcPr>
          <w:p/>
        </w:tc>
        <w:tc>
          <w:tcPr>
            <w:vMerge w:val="continue"/>
          </w:tcPr>
          <w:p/>
        </w:tc>
        <w:tc>
          <w:tcPr>
            <w:tcW w:w="694" w:type="dxa"/>
            <w:vMerge w:val="restart"/>
          </w:tcPr>
          <w:p>
            <w:pPr>
              <w:pStyle w:val="0"/>
              <w:jc w:val="center"/>
            </w:pPr>
            <w:r>
              <w:rPr>
                <w:sz w:val="20"/>
              </w:rPr>
              <w:t xml:space="preserve">2026</w:t>
            </w:r>
          </w:p>
        </w:tc>
        <w:tc>
          <w:tcPr>
            <w:tcW w:w="1144" w:type="dxa"/>
            <w:vMerge w:val="restart"/>
          </w:tcPr>
          <w:p>
            <w:pPr>
              <w:pStyle w:val="0"/>
              <w:jc w:val="right"/>
            </w:pPr>
            <w:r>
              <w:rPr>
                <w:sz w:val="20"/>
              </w:rPr>
              <w:t xml:space="preserve">186253,58</w:t>
            </w:r>
          </w:p>
        </w:tc>
        <w:tc>
          <w:tcPr>
            <w:tcW w:w="1191" w:type="dxa"/>
            <w:vMerge w:val="restart"/>
          </w:tcPr>
          <w:p>
            <w:pPr>
              <w:pStyle w:val="0"/>
              <w:jc w:val="right"/>
            </w:pPr>
            <w:r>
              <w:rPr>
                <w:sz w:val="20"/>
              </w:rPr>
              <w:t xml:space="preserve">0,00</w:t>
            </w:r>
          </w:p>
        </w:tc>
        <w:tc>
          <w:tcPr>
            <w:tcW w:w="1077" w:type="dxa"/>
            <w:vMerge w:val="restart"/>
          </w:tcPr>
          <w:p>
            <w:pPr>
              <w:pStyle w:val="0"/>
              <w:jc w:val="right"/>
            </w:pPr>
            <w:r>
              <w:rPr>
                <w:sz w:val="20"/>
              </w:rPr>
              <w:t xml:space="preserve">0,00</w:t>
            </w:r>
          </w:p>
        </w:tc>
        <w:tc>
          <w:tcPr>
            <w:tcW w:w="1144" w:type="dxa"/>
            <w:vMerge w:val="restart"/>
          </w:tcPr>
          <w:p>
            <w:pPr>
              <w:pStyle w:val="0"/>
              <w:jc w:val="right"/>
            </w:pPr>
            <w:r>
              <w:rPr>
                <w:sz w:val="20"/>
              </w:rPr>
              <w:t xml:space="preserve">186253,58</w:t>
            </w:r>
          </w:p>
        </w:tc>
        <w:tc>
          <w:tcPr>
            <w:tcW w:w="1077" w:type="dxa"/>
            <w:vMerge w:val="restart"/>
          </w:tcPr>
          <w:p>
            <w:pPr>
              <w:pStyle w:val="0"/>
              <w:jc w:val="right"/>
            </w:pPr>
            <w:r>
              <w:rPr>
                <w:sz w:val="20"/>
              </w:rPr>
              <w:t xml:space="preserve">0,00</w:t>
            </w:r>
          </w:p>
        </w:tc>
        <w:tc>
          <w:tcPr>
            <w:vMerge w:val="continue"/>
          </w:tcPr>
          <w:p/>
        </w:tc>
        <w:tc>
          <w:tcPr>
            <w:tcW w:w="2074" w:type="dxa"/>
          </w:tcPr>
          <w:p>
            <w:pPr>
              <w:pStyle w:val="0"/>
            </w:pPr>
            <w:r>
              <w:rPr>
                <w:sz w:val="20"/>
              </w:rPr>
              <w:t xml:space="preserve">1. Площадь текущего ремонта дорожного полотна, тыс м</w:t>
            </w:r>
            <w:r>
              <w:rPr>
                <w:sz w:val="20"/>
                <w:vertAlign w:val="superscript"/>
              </w:rPr>
              <w:t xml:space="preserve">2</w:t>
            </w:r>
          </w:p>
        </w:tc>
        <w:tc>
          <w:tcPr>
            <w:tcW w:w="1417"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74" w:type="dxa"/>
          </w:tcPr>
          <w:p>
            <w:pPr>
              <w:pStyle w:val="0"/>
            </w:pPr>
            <w:r>
              <w:rPr>
                <w:sz w:val="20"/>
              </w:rPr>
              <w:t xml:space="preserve">2. Протяженность автомобильных дорог, прошедших инструментальную диагностику, км; тыс м</w:t>
            </w:r>
          </w:p>
        </w:tc>
        <w:tc>
          <w:tcPr>
            <w:tcW w:w="1417" w:type="dxa"/>
          </w:tcPr>
          <w:p>
            <w:pPr>
              <w:pStyle w:val="0"/>
              <w:jc w:val="right"/>
            </w:pPr>
            <w:r>
              <w:rPr>
                <w:sz w:val="20"/>
              </w:rPr>
              <w:t xml:space="preserve">145,7</w:t>
            </w:r>
          </w:p>
        </w:tc>
      </w:tr>
      <w:tr>
        <w:tc>
          <w:tcPr>
            <w:vMerge w:val="continue"/>
          </w:tcPr>
          <w:p/>
        </w:tc>
        <w:tc>
          <w:tcPr>
            <w:vMerge w:val="continue"/>
          </w:tcPr>
          <w:p/>
        </w:tc>
        <w:tc>
          <w:tcPr>
            <w:tcW w:w="694" w:type="dxa"/>
            <w:vMerge w:val="restart"/>
          </w:tcPr>
          <w:p>
            <w:pPr>
              <w:pStyle w:val="0"/>
              <w:jc w:val="center"/>
            </w:pPr>
            <w:r>
              <w:rPr>
                <w:sz w:val="20"/>
              </w:rPr>
              <w:t xml:space="preserve">2027</w:t>
            </w:r>
          </w:p>
        </w:tc>
        <w:tc>
          <w:tcPr>
            <w:tcW w:w="1144" w:type="dxa"/>
            <w:vMerge w:val="restart"/>
          </w:tcPr>
          <w:p>
            <w:pPr>
              <w:pStyle w:val="0"/>
              <w:jc w:val="right"/>
            </w:pPr>
            <w:r>
              <w:rPr>
                <w:sz w:val="20"/>
              </w:rPr>
              <w:t xml:space="preserve">207938,00</w:t>
            </w:r>
          </w:p>
        </w:tc>
        <w:tc>
          <w:tcPr>
            <w:tcW w:w="1191" w:type="dxa"/>
            <w:vMerge w:val="restart"/>
          </w:tcPr>
          <w:p>
            <w:pPr>
              <w:pStyle w:val="0"/>
              <w:jc w:val="right"/>
            </w:pPr>
            <w:r>
              <w:rPr>
                <w:sz w:val="20"/>
              </w:rPr>
              <w:t xml:space="preserve">0,00</w:t>
            </w:r>
          </w:p>
        </w:tc>
        <w:tc>
          <w:tcPr>
            <w:tcW w:w="1077" w:type="dxa"/>
            <w:vMerge w:val="restart"/>
          </w:tcPr>
          <w:p>
            <w:pPr>
              <w:pStyle w:val="0"/>
              <w:jc w:val="right"/>
            </w:pPr>
            <w:r>
              <w:rPr>
                <w:sz w:val="20"/>
              </w:rPr>
              <w:t xml:space="preserve">0,00</w:t>
            </w:r>
          </w:p>
        </w:tc>
        <w:tc>
          <w:tcPr>
            <w:tcW w:w="1144" w:type="dxa"/>
            <w:vMerge w:val="restart"/>
          </w:tcPr>
          <w:p>
            <w:pPr>
              <w:pStyle w:val="0"/>
              <w:jc w:val="right"/>
            </w:pPr>
            <w:r>
              <w:rPr>
                <w:sz w:val="20"/>
              </w:rPr>
              <w:t xml:space="preserve">207938,00</w:t>
            </w:r>
          </w:p>
        </w:tc>
        <w:tc>
          <w:tcPr>
            <w:tcW w:w="1077" w:type="dxa"/>
            <w:vMerge w:val="restart"/>
          </w:tcPr>
          <w:p>
            <w:pPr>
              <w:pStyle w:val="0"/>
              <w:jc w:val="right"/>
            </w:pPr>
            <w:r>
              <w:rPr>
                <w:sz w:val="20"/>
              </w:rPr>
              <w:t xml:space="preserve">0,00</w:t>
            </w:r>
          </w:p>
        </w:tc>
        <w:tc>
          <w:tcPr>
            <w:vMerge w:val="continue"/>
          </w:tcPr>
          <w:p/>
        </w:tc>
        <w:tc>
          <w:tcPr>
            <w:tcW w:w="2074" w:type="dxa"/>
          </w:tcPr>
          <w:p>
            <w:pPr>
              <w:pStyle w:val="0"/>
            </w:pPr>
            <w:r>
              <w:rPr>
                <w:sz w:val="20"/>
              </w:rPr>
              <w:t xml:space="preserve">1. Площадь текущего ремонта дорожного полотна, тыс м</w:t>
            </w:r>
            <w:r>
              <w:rPr>
                <w:sz w:val="20"/>
                <w:vertAlign w:val="superscript"/>
              </w:rPr>
              <w:t xml:space="preserve">2</w:t>
            </w:r>
          </w:p>
        </w:tc>
        <w:tc>
          <w:tcPr>
            <w:tcW w:w="1417"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74" w:type="dxa"/>
          </w:tcPr>
          <w:p>
            <w:pPr>
              <w:pStyle w:val="0"/>
            </w:pPr>
            <w:r>
              <w:rPr>
                <w:sz w:val="20"/>
              </w:rPr>
              <w:t xml:space="preserve">2. Протяженность автомобильных дорог, прошедших инструментальную диагностику, км; тыс м</w:t>
            </w:r>
          </w:p>
        </w:tc>
        <w:tc>
          <w:tcPr>
            <w:tcW w:w="1417" w:type="dxa"/>
          </w:tcPr>
          <w:p>
            <w:pPr>
              <w:pStyle w:val="0"/>
              <w:jc w:val="right"/>
            </w:pPr>
            <w:r>
              <w:rPr>
                <w:sz w:val="20"/>
              </w:rPr>
              <w:t xml:space="preserve">145,7</w:t>
            </w:r>
          </w:p>
        </w:tc>
      </w:tr>
      <w:tr>
        <w:tc>
          <w:tcPr>
            <w:tcW w:w="604" w:type="dxa"/>
            <w:vAlign w:val="center"/>
          </w:tcPr>
          <w:p>
            <w:pPr>
              <w:pStyle w:val="0"/>
              <w:jc w:val="center"/>
            </w:pPr>
            <w:r>
              <w:rPr>
                <w:sz w:val="20"/>
              </w:rPr>
              <w:t xml:space="preserve">2.</w:t>
            </w:r>
          </w:p>
        </w:tc>
        <w:tc>
          <w:tcPr>
            <w:gridSpan w:val="10"/>
            <w:tcW w:w="12972" w:type="dxa"/>
            <w:vAlign w:val="center"/>
          </w:tcPr>
          <w:p>
            <w:pPr>
              <w:pStyle w:val="0"/>
            </w:pPr>
            <w:r>
              <w:rPr>
                <w:sz w:val="20"/>
              </w:rPr>
              <w:t xml:space="preserve">Задача 2 "Обеспечение внутриквартальных территорий достаточным количеством парковочных мест" подпрограммы 3</w:t>
            </w:r>
          </w:p>
        </w:tc>
      </w:tr>
      <w:tr>
        <w:tc>
          <w:tcPr>
            <w:tcW w:w="604" w:type="dxa"/>
            <w:vMerge w:val="restart"/>
          </w:tcPr>
          <w:p>
            <w:pPr>
              <w:pStyle w:val="0"/>
              <w:jc w:val="center"/>
            </w:pPr>
            <w:r>
              <w:rPr>
                <w:sz w:val="20"/>
              </w:rPr>
              <w:t xml:space="preserve">2.1</w:t>
            </w:r>
          </w:p>
        </w:tc>
        <w:tc>
          <w:tcPr>
            <w:tcW w:w="2134" w:type="dxa"/>
            <w:vMerge w:val="restart"/>
          </w:tcPr>
          <w:p>
            <w:pPr>
              <w:pStyle w:val="0"/>
            </w:pPr>
            <w:r>
              <w:rPr>
                <w:sz w:val="20"/>
              </w:rPr>
              <w:t xml:space="preserve">Основное мероприятие. Организация гостевых стоянок автотранспорта и расширение внутриквартальных проездов (до 31.12.2025), в т.ч.:</w:t>
            </w:r>
          </w:p>
        </w:tc>
        <w:tc>
          <w:tcPr>
            <w:tcW w:w="694" w:type="dxa"/>
          </w:tcPr>
          <w:p>
            <w:pPr>
              <w:pStyle w:val="0"/>
              <w:jc w:val="center"/>
            </w:pPr>
            <w:r>
              <w:rPr>
                <w:sz w:val="20"/>
              </w:rPr>
              <w:t xml:space="preserve">Всего</w:t>
            </w:r>
          </w:p>
        </w:tc>
        <w:tc>
          <w:tcPr>
            <w:tcW w:w="1144" w:type="dxa"/>
          </w:tcPr>
          <w:p>
            <w:pPr>
              <w:pStyle w:val="0"/>
              <w:jc w:val="right"/>
            </w:pPr>
            <w:r>
              <w:rPr>
                <w:sz w:val="20"/>
              </w:rPr>
              <w:t xml:space="preserve">0,20</w:t>
            </w:r>
          </w:p>
        </w:tc>
        <w:tc>
          <w:tcPr>
            <w:tcW w:w="1191"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0,20</w:t>
            </w:r>
          </w:p>
        </w:tc>
        <w:tc>
          <w:tcPr>
            <w:tcW w:w="1077" w:type="dxa"/>
          </w:tcPr>
          <w:p>
            <w:pPr>
              <w:pStyle w:val="0"/>
              <w:jc w:val="right"/>
            </w:pPr>
            <w:r>
              <w:rPr>
                <w:sz w:val="20"/>
              </w:rPr>
              <w:t xml:space="preserve">0,00</w:t>
            </w:r>
          </w:p>
        </w:tc>
        <w:tc>
          <w:tcPr>
            <w:tcW w:w="1020" w:type="dxa"/>
            <w:vMerge w:val="restart"/>
          </w:tcPr>
          <w:p>
            <w:pPr>
              <w:pStyle w:val="0"/>
            </w:pPr>
            <w:r>
              <w:rPr>
                <w:sz w:val="20"/>
              </w:rPr>
              <w:t xml:space="preserve">УЖКХ ТиС</w:t>
            </w:r>
          </w:p>
        </w:tc>
        <w:tc>
          <w:tcPr>
            <w:tcW w:w="2074" w:type="dxa"/>
          </w:tcPr>
          <w:p>
            <w:pPr>
              <w:pStyle w:val="0"/>
              <w:jc w:val="center"/>
            </w:pPr>
            <w:r>
              <w:rPr>
                <w:sz w:val="20"/>
              </w:rPr>
              <w:t xml:space="preserve">Х</w:t>
            </w:r>
          </w:p>
        </w:tc>
        <w:tc>
          <w:tcPr>
            <w:tcW w:w="1417"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2025</w:t>
            </w:r>
          </w:p>
        </w:tc>
        <w:tc>
          <w:tcPr>
            <w:tcW w:w="1144" w:type="dxa"/>
          </w:tcPr>
          <w:p>
            <w:pPr>
              <w:pStyle w:val="0"/>
              <w:jc w:val="right"/>
            </w:pPr>
            <w:r>
              <w:rPr>
                <w:sz w:val="20"/>
              </w:rPr>
              <w:t xml:space="preserve">0,20</w:t>
            </w:r>
          </w:p>
        </w:tc>
        <w:tc>
          <w:tcPr>
            <w:tcW w:w="1191"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0,20</w:t>
            </w:r>
          </w:p>
        </w:tc>
        <w:tc>
          <w:tcPr>
            <w:tcW w:w="1077" w:type="dxa"/>
          </w:tcPr>
          <w:p>
            <w:pPr>
              <w:pStyle w:val="0"/>
              <w:jc w:val="right"/>
            </w:pPr>
            <w:r>
              <w:rPr>
                <w:sz w:val="20"/>
              </w:rPr>
              <w:t xml:space="preserve">0,00</w:t>
            </w:r>
          </w:p>
        </w:tc>
        <w:tc>
          <w:tcPr>
            <w:vMerge w:val="continue"/>
          </w:tcPr>
          <w:p/>
        </w:tc>
        <w:tc>
          <w:tcPr>
            <w:tcW w:w="2074" w:type="dxa"/>
          </w:tcPr>
          <w:p>
            <w:pPr>
              <w:pStyle w:val="0"/>
            </w:pPr>
            <w:r>
              <w:rPr>
                <w:sz w:val="20"/>
              </w:rPr>
              <w:t xml:space="preserve">1. Количество дворовых территорий, оборудованных в течение года новыми парковочными местами, ед</w:t>
            </w:r>
          </w:p>
        </w:tc>
        <w:tc>
          <w:tcPr>
            <w:tcW w:w="1417" w:type="dxa"/>
          </w:tcPr>
          <w:p>
            <w:pPr>
              <w:pStyle w:val="0"/>
              <w:jc w:val="right"/>
            </w:pPr>
            <w:r>
              <w:rPr>
                <w:sz w:val="20"/>
              </w:rPr>
              <w:t xml:space="preserve">0</w:t>
            </w:r>
          </w:p>
        </w:tc>
      </w:tr>
      <w:tr>
        <w:tc>
          <w:tcPr>
            <w:tcW w:w="604" w:type="dxa"/>
            <w:vMerge w:val="restart"/>
          </w:tcPr>
          <w:p>
            <w:pPr>
              <w:pStyle w:val="0"/>
              <w:jc w:val="center"/>
            </w:pPr>
            <w:r>
              <w:rPr>
                <w:sz w:val="20"/>
              </w:rPr>
              <w:t xml:space="preserve">2.1.1</w:t>
            </w:r>
          </w:p>
        </w:tc>
        <w:tc>
          <w:tcPr>
            <w:tcW w:w="2134" w:type="dxa"/>
            <w:vMerge w:val="restart"/>
          </w:tcPr>
          <w:p>
            <w:pPr>
              <w:pStyle w:val="0"/>
            </w:pPr>
            <w:r>
              <w:rPr>
                <w:sz w:val="20"/>
              </w:rPr>
              <w:t xml:space="preserve">Выполнение работ по расширению проездов и устройству гостевых стоянок для автотранспорта на внутриквартальных территориях</w:t>
            </w:r>
          </w:p>
        </w:tc>
        <w:tc>
          <w:tcPr>
            <w:tcW w:w="694" w:type="dxa"/>
          </w:tcPr>
          <w:p>
            <w:pPr>
              <w:pStyle w:val="0"/>
              <w:jc w:val="center"/>
            </w:pPr>
            <w:r>
              <w:rPr>
                <w:sz w:val="20"/>
              </w:rPr>
              <w:t xml:space="preserve">Всего</w:t>
            </w:r>
          </w:p>
        </w:tc>
        <w:tc>
          <w:tcPr>
            <w:tcW w:w="1144" w:type="dxa"/>
          </w:tcPr>
          <w:p>
            <w:pPr>
              <w:pStyle w:val="0"/>
              <w:jc w:val="right"/>
            </w:pPr>
            <w:r>
              <w:rPr>
                <w:sz w:val="20"/>
              </w:rPr>
              <w:t xml:space="preserve">0,20</w:t>
            </w:r>
          </w:p>
        </w:tc>
        <w:tc>
          <w:tcPr>
            <w:tcW w:w="1191"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0,20</w:t>
            </w:r>
          </w:p>
        </w:tc>
        <w:tc>
          <w:tcPr>
            <w:tcW w:w="1077" w:type="dxa"/>
          </w:tcPr>
          <w:p>
            <w:pPr>
              <w:pStyle w:val="0"/>
              <w:jc w:val="right"/>
            </w:pPr>
            <w:r>
              <w:rPr>
                <w:sz w:val="20"/>
              </w:rPr>
              <w:t xml:space="preserve">0,00</w:t>
            </w:r>
          </w:p>
        </w:tc>
        <w:tc>
          <w:tcPr>
            <w:tcW w:w="1020" w:type="dxa"/>
            <w:vMerge w:val="restart"/>
          </w:tcPr>
          <w:p>
            <w:pPr>
              <w:pStyle w:val="0"/>
            </w:pPr>
            <w:r>
              <w:rPr>
                <w:sz w:val="20"/>
              </w:rPr>
              <w:t xml:space="preserve">УЖКХ ТиС</w:t>
            </w:r>
          </w:p>
        </w:tc>
        <w:tc>
          <w:tcPr>
            <w:tcW w:w="2074" w:type="dxa"/>
          </w:tcPr>
          <w:p>
            <w:pPr>
              <w:pStyle w:val="0"/>
              <w:jc w:val="center"/>
            </w:pPr>
            <w:r>
              <w:rPr>
                <w:sz w:val="20"/>
              </w:rPr>
              <w:t xml:space="preserve">Х</w:t>
            </w:r>
          </w:p>
        </w:tc>
        <w:tc>
          <w:tcPr>
            <w:tcW w:w="1417"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2025</w:t>
            </w:r>
          </w:p>
        </w:tc>
        <w:tc>
          <w:tcPr>
            <w:tcW w:w="1144" w:type="dxa"/>
          </w:tcPr>
          <w:p>
            <w:pPr>
              <w:pStyle w:val="0"/>
              <w:jc w:val="right"/>
            </w:pPr>
            <w:r>
              <w:rPr>
                <w:sz w:val="20"/>
              </w:rPr>
              <w:t xml:space="preserve">0,20</w:t>
            </w:r>
          </w:p>
        </w:tc>
        <w:tc>
          <w:tcPr>
            <w:tcW w:w="1191"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0,20</w:t>
            </w:r>
          </w:p>
        </w:tc>
        <w:tc>
          <w:tcPr>
            <w:tcW w:w="1077" w:type="dxa"/>
          </w:tcPr>
          <w:p>
            <w:pPr>
              <w:pStyle w:val="0"/>
              <w:jc w:val="right"/>
            </w:pPr>
            <w:r>
              <w:rPr>
                <w:sz w:val="20"/>
              </w:rPr>
              <w:t xml:space="preserve">0,00</w:t>
            </w:r>
          </w:p>
        </w:tc>
        <w:tc>
          <w:tcPr>
            <w:vMerge w:val="continue"/>
          </w:tcPr>
          <w:p/>
        </w:tc>
        <w:tc>
          <w:tcPr>
            <w:tcW w:w="2074" w:type="dxa"/>
          </w:tcPr>
          <w:p>
            <w:pPr>
              <w:pStyle w:val="0"/>
            </w:pPr>
            <w:r>
              <w:rPr>
                <w:sz w:val="20"/>
              </w:rPr>
              <w:t xml:space="preserve">1. Количество дворовых территорий, оборудованных в течение года новыми парковочными местами, ед</w:t>
            </w:r>
          </w:p>
        </w:tc>
        <w:tc>
          <w:tcPr>
            <w:tcW w:w="1417" w:type="dxa"/>
          </w:tcPr>
          <w:p>
            <w:pPr>
              <w:pStyle w:val="0"/>
              <w:jc w:val="right"/>
            </w:pPr>
            <w:r>
              <w:rPr>
                <w:sz w:val="20"/>
              </w:rPr>
              <w:t xml:space="preserve">0</w:t>
            </w:r>
          </w:p>
        </w:tc>
      </w:tr>
      <w:tr>
        <w:tc>
          <w:tcPr>
            <w:tcW w:w="604" w:type="dxa"/>
            <w:vAlign w:val="center"/>
          </w:tcPr>
          <w:p>
            <w:pPr>
              <w:pStyle w:val="0"/>
              <w:jc w:val="center"/>
            </w:pPr>
            <w:r>
              <w:rPr>
                <w:sz w:val="20"/>
              </w:rPr>
              <w:t xml:space="preserve">2.</w:t>
            </w:r>
          </w:p>
        </w:tc>
        <w:tc>
          <w:tcPr>
            <w:gridSpan w:val="10"/>
            <w:tcW w:w="12972" w:type="dxa"/>
            <w:vAlign w:val="center"/>
          </w:tcPr>
          <w:p>
            <w:pPr>
              <w:pStyle w:val="0"/>
            </w:pPr>
            <w:r>
              <w:rPr>
                <w:sz w:val="20"/>
              </w:rPr>
              <w:t xml:space="preserve">Задача 2 "Обеспечение внутриквартальных территорий достаточным количеством парковочных мест" подпрограммы 3</w:t>
            </w:r>
          </w:p>
        </w:tc>
      </w:tr>
      <w:tr>
        <w:tc>
          <w:tcPr>
            <w:tcW w:w="604" w:type="dxa"/>
            <w:vMerge w:val="restart"/>
          </w:tcPr>
          <w:p>
            <w:pPr>
              <w:pStyle w:val="0"/>
              <w:jc w:val="center"/>
            </w:pPr>
            <w:r>
              <w:rPr>
                <w:sz w:val="20"/>
              </w:rPr>
              <w:t xml:space="preserve">2.1</w:t>
            </w:r>
          </w:p>
        </w:tc>
        <w:tc>
          <w:tcPr>
            <w:tcW w:w="2134" w:type="dxa"/>
            <w:vMerge w:val="restart"/>
          </w:tcPr>
          <w:p>
            <w:pPr>
              <w:pStyle w:val="0"/>
            </w:pPr>
            <w:r>
              <w:rPr>
                <w:sz w:val="20"/>
              </w:rPr>
              <w:t xml:space="preserve">Проект "Организация гостевых стоянок автотранспорта и расширение внутриквартальных проездов" (с 01.01.2026)</w:t>
            </w:r>
          </w:p>
        </w:tc>
        <w:tc>
          <w:tcPr>
            <w:tcW w:w="694" w:type="dxa"/>
          </w:tcPr>
          <w:p>
            <w:pPr>
              <w:pStyle w:val="0"/>
              <w:jc w:val="center"/>
            </w:pPr>
            <w:r>
              <w:rPr>
                <w:sz w:val="20"/>
              </w:rPr>
              <w:t xml:space="preserve">Всего</w:t>
            </w:r>
          </w:p>
        </w:tc>
        <w:tc>
          <w:tcPr>
            <w:tcW w:w="1144" w:type="dxa"/>
          </w:tcPr>
          <w:p>
            <w:pPr>
              <w:pStyle w:val="0"/>
              <w:jc w:val="right"/>
            </w:pPr>
            <w:r>
              <w:rPr>
                <w:sz w:val="20"/>
              </w:rPr>
              <w:t xml:space="preserve">0,00</w:t>
            </w:r>
          </w:p>
        </w:tc>
        <w:tc>
          <w:tcPr>
            <w:tcW w:w="1191"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077" w:type="dxa"/>
          </w:tcPr>
          <w:p>
            <w:pPr>
              <w:pStyle w:val="0"/>
              <w:jc w:val="right"/>
            </w:pPr>
            <w:r>
              <w:rPr>
                <w:sz w:val="20"/>
              </w:rPr>
              <w:t xml:space="preserve">0,00</w:t>
            </w:r>
          </w:p>
        </w:tc>
        <w:tc>
          <w:tcPr>
            <w:tcW w:w="1020" w:type="dxa"/>
            <w:vMerge w:val="restart"/>
          </w:tcPr>
          <w:p>
            <w:pPr>
              <w:pStyle w:val="0"/>
            </w:pPr>
            <w:r>
              <w:rPr>
                <w:sz w:val="20"/>
              </w:rPr>
              <w:t xml:space="preserve">УЖКХ ТиС</w:t>
            </w:r>
          </w:p>
        </w:tc>
        <w:tc>
          <w:tcPr>
            <w:tcW w:w="2074" w:type="dxa"/>
          </w:tcPr>
          <w:p>
            <w:pPr>
              <w:pStyle w:val="0"/>
              <w:jc w:val="center"/>
            </w:pPr>
            <w:r>
              <w:rPr>
                <w:sz w:val="20"/>
              </w:rPr>
              <w:t xml:space="preserve">Х</w:t>
            </w:r>
          </w:p>
        </w:tc>
        <w:tc>
          <w:tcPr>
            <w:tcW w:w="1417"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2026</w:t>
            </w:r>
          </w:p>
        </w:tc>
        <w:tc>
          <w:tcPr>
            <w:tcW w:w="1144" w:type="dxa"/>
          </w:tcPr>
          <w:p>
            <w:pPr>
              <w:pStyle w:val="0"/>
              <w:jc w:val="right"/>
            </w:pPr>
            <w:r>
              <w:rPr>
                <w:sz w:val="20"/>
              </w:rPr>
              <w:t xml:space="preserve">0,00</w:t>
            </w:r>
          </w:p>
        </w:tc>
        <w:tc>
          <w:tcPr>
            <w:tcW w:w="1191"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077" w:type="dxa"/>
          </w:tcPr>
          <w:p>
            <w:pPr>
              <w:pStyle w:val="0"/>
              <w:jc w:val="right"/>
            </w:pPr>
            <w:r>
              <w:rPr>
                <w:sz w:val="20"/>
              </w:rPr>
              <w:t xml:space="preserve">0,00</w:t>
            </w:r>
          </w:p>
        </w:tc>
        <w:tc>
          <w:tcPr>
            <w:vMerge w:val="continue"/>
          </w:tcPr>
          <w:p/>
        </w:tc>
        <w:tc>
          <w:tcPr>
            <w:tcW w:w="2074" w:type="dxa"/>
          </w:tcPr>
          <w:p>
            <w:pPr>
              <w:pStyle w:val="0"/>
            </w:pPr>
            <w:r>
              <w:rPr>
                <w:sz w:val="20"/>
              </w:rPr>
              <w:t xml:space="preserve">1. Количество дворовых территорий, оборудованных в течение года новыми парковочными местами, ед</w:t>
            </w:r>
          </w:p>
        </w:tc>
        <w:tc>
          <w:tcPr>
            <w:tcW w:w="1417" w:type="dxa"/>
          </w:tcPr>
          <w:p>
            <w:pPr>
              <w:pStyle w:val="0"/>
              <w:jc w:val="right"/>
            </w:pPr>
            <w:r>
              <w:rPr>
                <w:sz w:val="20"/>
              </w:rPr>
              <w:t xml:space="preserve">0</w:t>
            </w:r>
          </w:p>
        </w:tc>
      </w:tr>
      <w:tr>
        <w:tc>
          <w:tcPr>
            <w:vMerge w:val="continue"/>
          </w:tcPr>
          <w:p/>
        </w:tc>
        <w:tc>
          <w:tcPr>
            <w:vMerge w:val="continue"/>
          </w:tcPr>
          <w:p/>
        </w:tc>
        <w:tc>
          <w:tcPr>
            <w:tcW w:w="694" w:type="dxa"/>
          </w:tcPr>
          <w:p>
            <w:pPr>
              <w:pStyle w:val="0"/>
              <w:jc w:val="center"/>
            </w:pPr>
            <w:r>
              <w:rPr>
                <w:sz w:val="20"/>
              </w:rPr>
              <w:t xml:space="preserve">2027</w:t>
            </w:r>
          </w:p>
        </w:tc>
        <w:tc>
          <w:tcPr>
            <w:tcW w:w="1144" w:type="dxa"/>
          </w:tcPr>
          <w:p>
            <w:pPr>
              <w:pStyle w:val="0"/>
              <w:jc w:val="right"/>
            </w:pPr>
            <w:r>
              <w:rPr>
                <w:sz w:val="20"/>
              </w:rPr>
              <w:t xml:space="preserve">0,00</w:t>
            </w:r>
          </w:p>
        </w:tc>
        <w:tc>
          <w:tcPr>
            <w:tcW w:w="1191"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0,00</w:t>
            </w:r>
          </w:p>
        </w:tc>
        <w:tc>
          <w:tcPr>
            <w:tcW w:w="1077" w:type="dxa"/>
          </w:tcPr>
          <w:p>
            <w:pPr>
              <w:pStyle w:val="0"/>
              <w:jc w:val="right"/>
            </w:pPr>
            <w:r>
              <w:rPr>
                <w:sz w:val="20"/>
              </w:rPr>
              <w:t xml:space="preserve">0,00</w:t>
            </w:r>
          </w:p>
        </w:tc>
        <w:tc>
          <w:tcPr>
            <w:vMerge w:val="continue"/>
          </w:tcPr>
          <w:p/>
        </w:tc>
        <w:tc>
          <w:tcPr>
            <w:tcW w:w="2074" w:type="dxa"/>
          </w:tcPr>
          <w:p>
            <w:pPr>
              <w:pStyle w:val="0"/>
            </w:pPr>
            <w:r>
              <w:rPr>
                <w:sz w:val="20"/>
              </w:rPr>
              <w:t xml:space="preserve">1. Количество дворовых территорий, оборудованных в течение года новыми парковочными местами, ед</w:t>
            </w:r>
          </w:p>
        </w:tc>
        <w:tc>
          <w:tcPr>
            <w:tcW w:w="1417" w:type="dxa"/>
          </w:tcPr>
          <w:p>
            <w:pPr>
              <w:pStyle w:val="0"/>
              <w:jc w:val="right"/>
            </w:pPr>
            <w:r>
              <w:rPr>
                <w:sz w:val="20"/>
              </w:rPr>
              <w:t xml:space="preserve">0</w:t>
            </w:r>
          </w:p>
        </w:tc>
      </w:tr>
      <w:tr>
        <w:tc>
          <w:tcPr>
            <w:tcW w:w="604" w:type="dxa"/>
          </w:tcPr>
          <w:p>
            <w:pPr>
              <w:pStyle w:val="0"/>
              <w:jc w:val="center"/>
            </w:pPr>
            <w:r>
              <w:rPr>
                <w:sz w:val="20"/>
              </w:rPr>
              <w:t xml:space="preserve">3.</w:t>
            </w:r>
          </w:p>
        </w:tc>
        <w:tc>
          <w:tcPr>
            <w:gridSpan w:val="10"/>
            <w:tcW w:w="12972" w:type="dxa"/>
          </w:tcPr>
          <w:p>
            <w:pPr>
              <w:pStyle w:val="0"/>
            </w:pPr>
            <w:r>
              <w:rPr>
                <w:sz w:val="20"/>
              </w:rPr>
              <w:t xml:space="preserve">Задача 3 "Обеспечение контроля качества выполнения работ по ремонту и содержанию объектов улично-дорожной сети и транспортного обслуживания" подпрограммы 3</w:t>
            </w:r>
          </w:p>
        </w:tc>
      </w:tr>
      <w:tr>
        <w:tc>
          <w:tcPr>
            <w:tcW w:w="604" w:type="dxa"/>
            <w:vMerge w:val="restart"/>
          </w:tcPr>
          <w:p>
            <w:pPr>
              <w:pStyle w:val="0"/>
              <w:jc w:val="center"/>
            </w:pPr>
            <w:r>
              <w:rPr>
                <w:sz w:val="20"/>
              </w:rPr>
              <w:t xml:space="preserve">3.1</w:t>
            </w:r>
          </w:p>
        </w:tc>
        <w:tc>
          <w:tcPr>
            <w:tcW w:w="2134" w:type="dxa"/>
            <w:vMerge w:val="restart"/>
          </w:tcPr>
          <w:p>
            <w:pPr>
              <w:pStyle w:val="0"/>
            </w:pPr>
            <w:r>
              <w:rPr>
                <w:sz w:val="20"/>
              </w:rPr>
              <w:t xml:space="preserve">КПМ "Обеспечение контроля качества выполнения работ по ремонту и содержанию объектов улично-дорожной сети и транспортного обслуживания"</w:t>
            </w:r>
          </w:p>
        </w:tc>
        <w:tc>
          <w:tcPr>
            <w:tcW w:w="694" w:type="dxa"/>
          </w:tcPr>
          <w:p>
            <w:pPr>
              <w:pStyle w:val="0"/>
              <w:jc w:val="center"/>
            </w:pPr>
            <w:r>
              <w:rPr>
                <w:sz w:val="20"/>
              </w:rPr>
              <w:t xml:space="preserve">Всего</w:t>
            </w:r>
          </w:p>
        </w:tc>
        <w:tc>
          <w:tcPr>
            <w:tcW w:w="1144" w:type="dxa"/>
          </w:tcPr>
          <w:p>
            <w:pPr>
              <w:pStyle w:val="0"/>
              <w:jc w:val="right"/>
            </w:pPr>
            <w:r>
              <w:rPr>
                <w:sz w:val="20"/>
              </w:rPr>
              <w:t xml:space="preserve">174436,92</w:t>
            </w:r>
          </w:p>
        </w:tc>
        <w:tc>
          <w:tcPr>
            <w:tcW w:w="1191"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174436,92</w:t>
            </w:r>
          </w:p>
        </w:tc>
        <w:tc>
          <w:tcPr>
            <w:tcW w:w="1077" w:type="dxa"/>
          </w:tcPr>
          <w:p>
            <w:pPr>
              <w:pStyle w:val="0"/>
              <w:jc w:val="right"/>
            </w:pPr>
            <w:r>
              <w:rPr>
                <w:sz w:val="20"/>
              </w:rPr>
              <w:t xml:space="preserve">0,00</w:t>
            </w:r>
          </w:p>
        </w:tc>
        <w:tc>
          <w:tcPr>
            <w:tcW w:w="1020" w:type="dxa"/>
            <w:vMerge w:val="restart"/>
          </w:tcPr>
          <w:p>
            <w:pPr>
              <w:pStyle w:val="0"/>
            </w:pPr>
            <w:r>
              <w:rPr>
                <w:sz w:val="20"/>
              </w:rPr>
              <w:t xml:space="preserve">УЖКХ ТиС</w:t>
            </w:r>
          </w:p>
        </w:tc>
        <w:tc>
          <w:tcPr>
            <w:tcW w:w="2074" w:type="dxa"/>
          </w:tcPr>
          <w:p>
            <w:pPr>
              <w:pStyle w:val="0"/>
              <w:jc w:val="center"/>
            </w:pPr>
            <w:r>
              <w:rPr>
                <w:sz w:val="20"/>
              </w:rPr>
              <w:t xml:space="preserve">Х</w:t>
            </w:r>
          </w:p>
        </w:tc>
        <w:tc>
          <w:tcPr>
            <w:tcW w:w="1417" w:type="dxa"/>
          </w:tcPr>
          <w:p>
            <w:pPr>
              <w:pStyle w:val="0"/>
              <w:jc w:val="center"/>
            </w:pPr>
            <w:r>
              <w:rPr>
                <w:sz w:val="20"/>
              </w:rPr>
              <w:t xml:space="preserve">Х</w:t>
            </w:r>
          </w:p>
        </w:tc>
      </w:tr>
      <w:tr>
        <w:tc>
          <w:tcPr>
            <w:vMerge w:val="continue"/>
          </w:tcPr>
          <w:p/>
        </w:tc>
        <w:tc>
          <w:tcPr>
            <w:vMerge w:val="continue"/>
          </w:tcPr>
          <w:p/>
        </w:tc>
        <w:tc>
          <w:tcPr>
            <w:tcW w:w="694" w:type="dxa"/>
            <w:vMerge w:val="restart"/>
          </w:tcPr>
          <w:p>
            <w:pPr>
              <w:pStyle w:val="0"/>
              <w:jc w:val="center"/>
            </w:pPr>
            <w:r>
              <w:rPr>
                <w:sz w:val="20"/>
              </w:rPr>
              <w:t xml:space="preserve">2025</w:t>
            </w:r>
          </w:p>
        </w:tc>
        <w:tc>
          <w:tcPr>
            <w:tcW w:w="1144" w:type="dxa"/>
            <w:vMerge w:val="restart"/>
          </w:tcPr>
          <w:p>
            <w:pPr>
              <w:pStyle w:val="0"/>
              <w:jc w:val="right"/>
            </w:pPr>
            <w:r>
              <w:rPr>
                <w:sz w:val="20"/>
              </w:rPr>
              <w:t xml:space="preserve">58547,72</w:t>
            </w:r>
          </w:p>
        </w:tc>
        <w:tc>
          <w:tcPr>
            <w:tcW w:w="1191" w:type="dxa"/>
            <w:vMerge w:val="restart"/>
          </w:tcPr>
          <w:p>
            <w:pPr>
              <w:pStyle w:val="0"/>
              <w:jc w:val="right"/>
            </w:pPr>
            <w:r>
              <w:rPr>
                <w:sz w:val="20"/>
              </w:rPr>
              <w:t xml:space="preserve">0,00</w:t>
            </w:r>
          </w:p>
        </w:tc>
        <w:tc>
          <w:tcPr>
            <w:tcW w:w="1077" w:type="dxa"/>
            <w:vMerge w:val="restart"/>
          </w:tcPr>
          <w:p>
            <w:pPr>
              <w:pStyle w:val="0"/>
              <w:jc w:val="right"/>
            </w:pPr>
            <w:r>
              <w:rPr>
                <w:sz w:val="20"/>
              </w:rPr>
              <w:t xml:space="preserve">0,00</w:t>
            </w:r>
          </w:p>
        </w:tc>
        <w:tc>
          <w:tcPr>
            <w:tcW w:w="1144" w:type="dxa"/>
            <w:vMerge w:val="restart"/>
          </w:tcPr>
          <w:p>
            <w:pPr>
              <w:pStyle w:val="0"/>
              <w:jc w:val="right"/>
            </w:pPr>
            <w:r>
              <w:rPr>
                <w:sz w:val="20"/>
              </w:rPr>
              <w:t xml:space="preserve">58547,72</w:t>
            </w:r>
          </w:p>
        </w:tc>
        <w:tc>
          <w:tcPr>
            <w:tcW w:w="1077" w:type="dxa"/>
            <w:vMerge w:val="restart"/>
          </w:tcPr>
          <w:p>
            <w:pPr>
              <w:pStyle w:val="0"/>
              <w:jc w:val="right"/>
            </w:pPr>
            <w:r>
              <w:rPr>
                <w:sz w:val="20"/>
              </w:rPr>
              <w:t xml:space="preserve">0,00</w:t>
            </w:r>
          </w:p>
        </w:tc>
        <w:tc>
          <w:tcPr>
            <w:vMerge w:val="continue"/>
          </w:tcPr>
          <w:p/>
        </w:tc>
        <w:tc>
          <w:tcPr>
            <w:tcW w:w="2074" w:type="dxa"/>
          </w:tcPr>
          <w:p>
            <w:pPr>
              <w:pStyle w:val="0"/>
            </w:pPr>
            <w:r>
              <w:rPr>
                <w:sz w:val="20"/>
              </w:rPr>
              <w:t xml:space="preserve">1. Количество проведенных проверок для осуществления функций технического контроля по работам, связанным с содержанием и ремонтом улично-дорожной сети, ед</w:t>
            </w:r>
          </w:p>
        </w:tc>
        <w:tc>
          <w:tcPr>
            <w:tcW w:w="1417" w:type="dxa"/>
          </w:tcPr>
          <w:p>
            <w:pPr>
              <w:pStyle w:val="0"/>
              <w:jc w:val="right"/>
            </w:pPr>
            <w:r>
              <w:rPr>
                <w:sz w:val="20"/>
              </w:rPr>
              <w:t xml:space="preserve">280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74" w:type="dxa"/>
          </w:tcPr>
          <w:p>
            <w:pPr>
              <w:pStyle w:val="0"/>
            </w:pPr>
            <w:r>
              <w:rPr>
                <w:sz w:val="20"/>
              </w:rPr>
              <w:t xml:space="preserve">2. Количество маршрутов, в отношении которых осуществляется диспетчерский контроль за соблюдением единого расписания пассажирских перевозок в границах ЗАТО Северск, ед</w:t>
            </w:r>
          </w:p>
        </w:tc>
        <w:tc>
          <w:tcPr>
            <w:tcW w:w="1417" w:type="dxa"/>
          </w:tcPr>
          <w:p>
            <w:pPr>
              <w:pStyle w:val="0"/>
              <w:jc w:val="right"/>
            </w:pPr>
            <w:r>
              <w:rPr>
                <w:sz w:val="20"/>
              </w:rPr>
              <w:t xml:space="preserve">12</w:t>
            </w:r>
          </w:p>
        </w:tc>
      </w:tr>
      <w:tr>
        <w:tc>
          <w:tcPr>
            <w:vMerge w:val="continue"/>
          </w:tcPr>
          <w:p/>
        </w:tc>
        <w:tc>
          <w:tcPr>
            <w:vMerge w:val="continue"/>
          </w:tcPr>
          <w:p/>
        </w:tc>
        <w:tc>
          <w:tcPr>
            <w:tcW w:w="694" w:type="dxa"/>
            <w:vMerge w:val="restart"/>
          </w:tcPr>
          <w:p>
            <w:pPr>
              <w:pStyle w:val="0"/>
              <w:jc w:val="center"/>
            </w:pPr>
            <w:r>
              <w:rPr>
                <w:sz w:val="20"/>
              </w:rPr>
              <w:t xml:space="preserve">2026</w:t>
            </w:r>
          </w:p>
        </w:tc>
        <w:tc>
          <w:tcPr>
            <w:tcW w:w="1144" w:type="dxa"/>
            <w:vMerge w:val="restart"/>
          </w:tcPr>
          <w:p>
            <w:pPr>
              <w:pStyle w:val="0"/>
              <w:jc w:val="right"/>
            </w:pPr>
            <w:r>
              <w:rPr>
                <w:sz w:val="20"/>
              </w:rPr>
              <w:t xml:space="preserve">57944,60</w:t>
            </w:r>
          </w:p>
        </w:tc>
        <w:tc>
          <w:tcPr>
            <w:tcW w:w="1191" w:type="dxa"/>
            <w:vMerge w:val="restart"/>
          </w:tcPr>
          <w:p>
            <w:pPr>
              <w:pStyle w:val="0"/>
              <w:jc w:val="right"/>
            </w:pPr>
            <w:r>
              <w:rPr>
                <w:sz w:val="20"/>
              </w:rPr>
              <w:t xml:space="preserve">0,00</w:t>
            </w:r>
          </w:p>
        </w:tc>
        <w:tc>
          <w:tcPr>
            <w:tcW w:w="1077" w:type="dxa"/>
            <w:vMerge w:val="restart"/>
          </w:tcPr>
          <w:p>
            <w:pPr>
              <w:pStyle w:val="0"/>
              <w:jc w:val="right"/>
            </w:pPr>
            <w:r>
              <w:rPr>
                <w:sz w:val="20"/>
              </w:rPr>
              <w:t xml:space="preserve">0,00</w:t>
            </w:r>
          </w:p>
        </w:tc>
        <w:tc>
          <w:tcPr>
            <w:tcW w:w="1144" w:type="dxa"/>
            <w:vMerge w:val="restart"/>
          </w:tcPr>
          <w:p>
            <w:pPr>
              <w:pStyle w:val="0"/>
              <w:jc w:val="right"/>
            </w:pPr>
            <w:r>
              <w:rPr>
                <w:sz w:val="20"/>
              </w:rPr>
              <w:t xml:space="preserve">57944,60</w:t>
            </w:r>
          </w:p>
        </w:tc>
        <w:tc>
          <w:tcPr>
            <w:tcW w:w="1077" w:type="dxa"/>
            <w:vMerge w:val="restart"/>
          </w:tcPr>
          <w:p>
            <w:pPr>
              <w:pStyle w:val="0"/>
              <w:jc w:val="right"/>
            </w:pPr>
            <w:r>
              <w:rPr>
                <w:sz w:val="20"/>
              </w:rPr>
              <w:t xml:space="preserve">0,00</w:t>
            </w:r>
          </w:p>
        </w:tc>
        <w:tc>
          <w:tcPr>
            <w:vMerge w:val="continue"/>
          </w:tcPr>
          <w:p/>
        </w:tc>
        <w:tc>
          <w:tcPr>
            <w:tcW w:w="2074" w:type="dxa"/>
          </w:tcPr>
          <w:p>
            <w:pPr>
              <w:pStyle w:val="0"/>
            </w:pPr>
            <w:r>
              <w:rPr>
                <w:sz w:val="20"/>
              </w:rPr>
              <w:t xml:space="preserve">1. Количество проведенных проверок для осуществления функций технического контроля по работам, связанным с содержанием и ремонтом улично-дорожной сети, ед</w:t>
            </w:r>
          </w:p>
        </w:tc>
        <w:tc>
          <w:tcPr>
            <w:tcW w:w="1417" w:type="dxa"/>
          </w:tcPr>
          <w:p>
            <w:pPr>
              <w:pStyle w:val="0"/>
              <w:jc w:val="right"/>
            </w:pPr>
            <w:r>
              <w:rPr>
                <w:sz w:val="20"/>
              </w:rPr>
              <w:t xml:space="preserve">280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74" w:type="dxa"/>
          </w:tcPr>
          <w:p>
            <w:pPr>
              <w:pStyle w:val="0"/>
            </w:pPr>
            <w:r>
              <w:rPr>
                <w:sz w:val="20"/>
              </w:rPr>
              <w:t xml:space="preserve">2. Количество маршрутов, в отношении которых осуществляется диспетчерский контроль за соблюдением единого расписания пассажирских перевозок в границах ЗАТО Северск, ед</w:t>
            </w:r>
          </w:p>
        </w:tc>
        <w:tc>
          <w:tcPr>
            <w:tcW w:w="1417" w:type="dxa"/>
          </w:tcPr>
          <w:p>
            <w:pPr>
              <w:pStyle w:val="0"/>
              <w:jc w:val="right"/>
            </w:pPr>
            <w:r>
              <w:rPr>
                <w:sz w:val="20"/>
              </w:rPr>
              <w:t xml:space="preserve">12</w:t>
            </w:r>
          </w:p>
        </w:tc>
      </w:tr>
      <w:tr>
        <w:tc>
          <w:tcPr>
            <w:vMerge w:val="continue"/>
          </w:tcPr>
          <w:p/>
        </w:tc>
        <w:tc>
          <w:tcPr>
            <w:vMerge w:val="continue"/>
          </w:tcPr>
          <w:p/>
        </w:tc>
        <w:tc>
          <w:tcPr>
            <w:tcW w:w="694" w:type="dxa"/>
            <w:vMerge w:val="restart"/>
          </w:tcPr>
          <w:p>
            <w:pPr>
              <w:pStyle w:val="0"/>
              <w:jc w:val="center"/>
            </w:pPr>
            <w:r>
              <w:rPr>
                <w:sz w:val="20"/>
              </w:rPr>
              <w:t xml:space="preserve">2027</w:t>
            </w:r>
          </w:p>
        </w:tc>
        <w:tc>
          <w:tcPr>
            <w:tcW w:w="1144" w:type="dxa"/>
            <w:vMerge w:val="restart"/>
          </w:tcPr>
          <w:p>
            <w:pPr>
              <w:pStyle w:val="0"/>
              <w:jc w:val="right"/>
            </w:pPr>
            <w:r>
              <w:rPr>
                <w:sz w:val="20"/>
              </w:rPr>
              <w:t xml:space="preserve">57944,60</w:t>
            </w:r>
          </w:p>
        </w:tc>
        <w:tc>
          <w:tcPr>
            <w:tcW w:w="1191" w:type="dxa"/>
            <w:vMerge w:val="restart"/>
          </w:tcPr>
          <w:p>
            <w:pPr>
              <w:pStyle w:val="0"/>
              <w:jc w:val="right"/>
            </w:pPr>
            <w:r>
              <w:rPr>
                <w:sz w:val="20"/>
              </w:rPr>
              <w:t xml:space="preserve">0,00</w:t>
            </w:r>
          </w:p>
        </w:tc>
        <w:tc>
          <w:tcPr>
            <w:tcW w:w="1077" w:type="dxa"/>
            <w:vMerge w:val="restart"/>
          </w:tcPr>
          <w:p>
            <w:pPr>
              <w:pStyle w:val="0"/>
              <w:jc w:val="right"/>
            </w:pPr>
            <w:r>
              <w:rPr>
                <w:sz w:val="20"/>
              </w:rPr>
              <w:t xml:space="preserve">0,00</w:t>
            </w:r>
          </w:p>
        </w:tc>
        <w:tc>
          <w:tcPr>
            <w:tcW w:w="1144" w:type="dxa"/>
            <w:vMerge w:val="restart"/>
          </w:tcPr>
          <w:p>
            <w:pPr>
              <w:pStyle w:val="0"/>
              <w:jc w:val="right"/>
            </w:pPr>
            <w:r>
              <w:rPr>
                <w:sz w:val="20"/>
              </w:rPr>
              <w:t xml:space="preserve">57944,60</w:t>
            </w:r>
          </w:p>
        </w:tc>
        <w:tc>
          <w:tcPr>
            <w:tcW w:w="1077" w:type="dxa"/>
            <w:vMerge w:val="restart"/>
          </w:tcPr>
          <w:p>
            <w:pPr>
              <w:pStyle w:val="0"/>
              <w:jc w:val="right"/>
            </w:pPr>
            <w:r>
              <w:rPr>
                <w:sz w:val="20"/>
              </w:rPr>
              <w:t xml:space="preserve">0,00</w:t>
            </w:r>
          </w:p>
        </w:tc>
        <w:tc>
          <w:tcPr>
            <w:vMerge w:val="continue"/>
          </w:tcPr>
          <w:p/>
        </w:tc>
        <w:tc>
          <w:tcPr>
            <w:tcW w:w="2074" w:type="dxa"/>
          </w:tcPr>
          <w:p>
            <w:pPr>
              <w:pStyle w:val="0"/>
            </w:pPr>
            <w:r>
              <w:rPr>
                <w:sz w:val="20"/>
              </w:rPr>
              <w:t xml:space="preserve">1. Количество проведенных проверок для осуществления функций технического контроля по работам, связанным с содержанием и ремонтом улично-дорожной сети, ед</w:t>
            </w:r>
          </w:p>
        </w:tc>
        <w:tc>
          <w:tcPr>
            <w:tcW w:w="1417" w:type="dxa"/>
          </w:tcPr>
          <w:p>
            <w:pPr>
              <w:pStyle w:val="0"/>
              <w:jc w:val="right"/>
            </w:pPr>
            <w:r>
              <w:rPr>
                <w:sz w:val="20"/>
              </w:rPr>
              <w:t xml:space="preserve">280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074" w:type="dxa"/>
          </w:tcPr>
          <w:p>
            <w:pPr>
              <w:pStyle w:val="0"/>
            </w:pPr>
            <w:r>
              <w:rPr>
                <w:sz w:val="20"/>
              </w:rPr>
              <w:t xml:space="preserve">2. Количество маршрутов, в отношении которых осуществляется диспетчерский контроль за соблюдением единого расписания пассажирских перевозок в границах ЗАТО Северск, ед</w:t>
            </w:r>
          </w:p>
        </w:tc>
        <w:tc>
          <w:tcPr>
            <w:tcW w:w="1417" w:type="dxa"/>
          </w:tcPr>
          <w:p>
            <w:pPr>
              <w:pStyle w:val="0"/>
              <w:jc w:val="right"/>
            </w:pPr>
            <w:r>
              <w:rPr>
                <w:sz w:val="20"/>
              </w:rPr>
              <w:t xml:space="preserve">12</w:t>
            </w:r>
          </w:p>
        </w:tc>
      </w:tr>
      <w:tr>
        <w:tc>
          <w:tcPr>
            <w:tcW w:w="604" w:type="dxa"/>
            <w:vMerge w:val="restart"/>
          </w:tcPr>
          <w:p>
            <w:pPr>
              <w:pStyle w:val="0"/>
            </w:pPr>
            <w:r>
              <w:rPr>
                <w:sz w:val="20"/>
              </w:rPr>
            </w:r>
          </w:p>
        </w:tc>
        <w:tc>
          <w:tcPr>
            <w:tcW w:w="2134" w:type="dxa"/>
            <w:vMerge w:val="restart"/>
          </w:tcPr>
          <w:p>
            <w:pPr>
              <w:pStyle w:val="0"/>
            </w:pPr>
            <w:r>
              <w:rPr>
                <w:sz w:val="20"/>
              </w:rPr>
              <w:t xml:space="preserve">Итого по подпрограмме 3</w:t>
            </w:r>
          </w:p>
        </w:tc>
        <w:tc>
          <w:tcPr>
            <w:tcW w:w="694" w:type="dxa"/>
          </w:tcPr>
          <w:p>
            <w:pPr>
              <w:pStyle w:val="0"/>
              <w:jc w:val="center"/>
            </w:pPr>
            <w:r>
              <w:rPr>
                <w:sz w:val="20"/>
              </w:rPr>
              <w:t xml:space="preserve">Всего</w:t>
            </w:r>
          </w:p>
        </w:tc>
        <w:tc>
          <w:tcPr>
            <w:tcW w:w="1144" w:type="dxa"/>
          </w:tcPr>
          <w:p>
            <w:pPr>
              <w:pStyle w:val="0"/>
              <w:jc w:val="right"/>
            </w:pPr>
            <w:r>
              <w:rPr>
                <w:sz w:val="20"/>
              </w:rPr>
              <w:t xml:space="preserve">876898,72</w:t>
            </w:r>
          </w:p>
        </w:tc>
        <w:tc>
          <w:tcPr>
            <w:tcW w:w="1191"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876898,72</w:t>
            </w:r>
          </w:p>
        </w:tc>
        <w:tc>
          <w:tcPr>
            <w:tcW w:w="1077" w:type="dxa"/>
          </w:tcPr>
          <w:p>
            <w:pPr>
              <w:pStyle w:val="0"/>
              <w:jc w:val="right"/>
            </w:pPr>
            <w:r>
              <w:rPr>
                <w:sz w:val="20"/>
              </w:rPr>
              <w:t xml:space="preserve">0,00</w:t>
            </w:r>
          </w:p>
        </w:tc>
        <w:tc>
          <w:tcPr>
            <w:tcW w:w="1020" w:type="dxa"/>
            <w:vMerge w:val="restart"/>
          </w:tcPr>
          <w:p>
            <w:pPr>
              <w:pStyle w:val="0"/>
            </w:pPr>
            <w:r>
              <w:rPr>
                <w:sz w:val="20"/>
              </w:rPr>
            </w:r>
          </w:p>
        </w:tc>
        <w:tc>
          <w:tcPr>
            <w:tcW w:w="2074" w:type="dxa"/>
          </w:tcPr>
          <w:p>
            <w:pPr>
              <w:pStyle w:val="0"/>
              <w:jc w:val="center"/>
            </w:pPr>
            <w:r>
              <w:rPr>
                <w:sz w:val="20"/>
              </w:rPr>
              <w:t xml:space="preserve">Х</w:t>
            </w:r>
          </w:p>
        </w:tc>
        <w:tc>
          <w:tcPr>
            <w:tcW w:w="1417"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2025</w:t>
            </w:r>
          </w:p>
        </w:tc>
        <w:tc>
          <w:tcPr>
            <w:tcW w:w="1144" w:type="dxa"/>
          </w:tcPr>
          <w:p>
            <w:pPr>
              <w:pStyle w:val="0"/>
              <w:jc w:val="right"/>
            </w:pPr>
            <w:r>
              <w:rPr>
                <w:sz w:val="20"/>
              </w:rPr>
              <w:t xml:space="preserve">366817,94</w:t>
            </w:r>
          </w:p>
        </w:tc>
        <w:tc>
          <w:tcPr>
            <w:tcW w:w="1191"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366817,94</w:t>
            </w:r>
          </w:p>
        </w:tc>
        <w:tc>
          <w:tcPr>
            <w:tcW w:w="1077" w:type="dxa"/>
          </w:tcPr>
          <w:p>
            <w:pPr>
              <w:pStyle w:val="0"/>
              <w:jc w:val="right"/>
            </w:pPr>
            <w:r>
              <w:rPr>
                <w:sz w:val="20"/>
              </w:rPr>
              <w:t xml:space="preserve">0,00</w:t>
            </w:r>
          </w:p>
        </w:tc>
        <w:tc>
          <w:tcPr>
            <w:vMerge w:val="continue"/>
          </w:tcPr>
          <w:p/>
        </w:tc>
        <w:tc>
          <w:tcPr>
            <w:tcW w:w="2074" w:type="dxa"/>
          </w:tcPr>
          <w:p>
            <w:pPr>
              <w:pStyle w:val="0"/>
              <w:jc w:val="center"/>
            </w:pPr>
            <w:r>
              <w:rPr>
                <w:sz w:val="20"/>
              </w:rPr>
              <w:t xml:space="preserve">Х</w:t>
            </w:r>
          </w:p>
        </w:tc>
        <w:tc>
          <w:tcPr>
            <w:tcW w:w="1417"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2026</w:t>
            </w:r>
          </w:p>
        </w:tc>
        <w:tc>
          <w:tcPr>
            <w:tcW w:w="1144" w:type="dxa"/>
          </w:tcPr>
          <w:p>
            <w:pPr>
              <w:pStyle w:val="0"/>
              <w:jc w:val="right"/>
            </w:pPr>
            <w:r>
              <w:rPr>
                <w:sz w:val="20"/>
              </w:rPr>
              <w:t xml:space="preserve">244198,18</w:t>
            </w:r>
          </w:p>
        </w:tc>
        <w:tc>
          <w:tcPr>
            <w:tcW w:w="1191"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244198,18</w:t>
            </w:r>
          </w:p>
        </w:tc>
        <w:tc>
          <w:tcPr>
            <w:tcW w:w="1077" w:type="dxa"/>
          </w:tcPr>
          <w:p>
            <w:pPr>
              <w:pStyle w:val="0"/>
              <w:jc w:val="right"/>
            </w:pPr>
            <w:r>
              <w:rPr>
                <w:sz w:val="20"/>
              </w:rPr>
              <w:t xml:space="preserve">0,00</w:t>
            </w:r>
          </w:p>
        </w:tc>
        <w:tc>
          <w:tcPr>
            <w:vMerge w:val="continue"/>
          </w:tcPr>
          <w:p/>
        </w:tc>
        <w:tc>
          <w:tcPr>
            <w:tcW w:w="2074" w:type="dxa"/>
          </w:tcPr>
          <w:p>
            <w:pPr>
              <w:pStyle w:val="0"/>
              <w:jc w:val="center"/>
            </w:pPr>
            <w:r>
              <w:rPr>
                <w:sz w:val="20"/>
              </w:rPr>
              <w:t xml:space="preserve">Х</w:t>
            </w:r>
          </w:p>
        </w:tc>
        <w:tc>
          <w:tcPr>
            <w:tcW w:w="1417"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2027</w:t>
            </w:r>
          </w:p>
        </w:tc>
        <w:tc>
          <w:tcPr>
            <w:tcW w:w="1144" w:type="dxa"/>
          </w:tcPr>
          <w:p>
            <w:pPr>
              <w:pStyle w:val="0"/>
              <w:jc w:val="right"/>
            </w:pPr>
            <w:r>
              <w:rPr>
                <w:sz w:val="20"/>
              </w:rPr>
              <w:t xml:space="preserve">265882,60</w:t>
            </w:r>
          </w:p>
        </w:tc>
        <w:tc>
          <w:tcPr>
            <w:tcW w:w="1191" w:type="dxa"/>
          </w:tcPr>
          <w:p>
            <w:pPr>
              <w:pStyle w:val="0"/>
              <w:jc w:val="right"/>
            </w:pPr>
            <w:r>
              <w:rPr>
                <w:sz w:val="20"/>
              </w:rPr>
              <w:t xml:space="preserve">0,00</w:t>
            </w:r>
          </w:p>
        </w:tc>
        <w:tc>
          <w:tcPr>
            <w:tcW w:w="1077" w:type="dxa"/>
          </w:tcPr>
          <w:p>
            <w:pPr>
              <w:pStyle w:val="0"/>
              <w:jc w:val="right"/>
            </w:pPr>
            <w:r>
              <w:rPr>
                <w:sz w:val="20"/>
              </w:rPr>
              <w:t xml:space="preserve">0,00</w:t>
            </w:r>
          </w:p>
        </w:tc>
        <w:tc>
          <w:tcPr>
            <w:tcW w:w="1144" w:type="dxa"/>
          </w:tcPr>
          <w:p>
            <w:pPr>
              <w:pStyle w:val="0"/>
              <w:jc w:val="right"/>
            </w:pPr>
            <w:r>
              <w:rPr>
                <w:sz w:val="20"/>
              </w:rPr>
              <w:t xml:space="preserve">265882,60</w:t>
            </w:r>
          </w:p>
        </w:tc>
        <w:tc>
          <w:tcPr>
            <w:tcW w:w="1077" w:type="dxa"/>
          </w:tcPr>
          <w:p>
            <w:pPr>
              <w:pStyle w:val="0"/>
              <w:jc w:val="right"/>
            </w:pPr>
            <w:r>
              <w:rPr>
                <w:sz w:val="20"/>
              </w:rPr>
              <w:t xml:space="preserve">0,00</w:t>
            </w:r>
          </w:p>
        </w:tc>
        <w:tc>
          <w:tcPr>
            <w:vMerge w:val="continue"/>
          </w:tcPr>
          <w:p/>
        </w:tc>
        <w:tc>
          <w:tcPr>
            <w:tcW w:w="2074" w:type="dxa"/>
          </w:tcPr>
          <w:p>
            <w:pPr>
              <w:pStyle w:val="0"/>
              <w:jc w:val="center"/>
            </w:pPr>
            <w:r>
              <w:rPr>
                <w:sz w:val="20"/>
              </w:rPr>
              <w:t xml:space="preserve">Х</w:t>
            </w:r>
          </w:p>
        </w:tc>
        <w:tc>
          <w:tcPr>
            <w:tcW w:w="1417" w:type="dxa"/>
          </w:tcPr>
          <w:p>
            <w:pPr>
              <w:pStyle w:val="0"/>
              <w:jc w:val="center"/>
            </w:pPr>
            <w:r>
              <w:rPr>
                <w:sz w:val="20"/>
              </w:rPr>
              <w:t xml:space="preserve">Х</w:t>
            </w:r>
          </w:p>
        </w:tc>
      </w:tr>
    </w:tbl>
    <w:p>
      <w:pPr>
        <w:sectPr>
          <w:headerReference w:type="default" r:id="rId23"/>
          <w:headerReference w:type="first" r:id="rId23"/>
          <w:footerReference w:type="default" r:id="rId24"/>
          <w:footerReference w:type="first" r:id="rId24"/>
          <w:pgSz w:w="16838" w:h="11906" w:orient="landscape"/>
          <w:pgMar w:top="1133" w:right="1440" w:bottom="566" w:left="1440" w:header="0" w:footer="0" w:gutter="0"/>
          <w:titlePg/>
        </w:sectPr>
      </w:pP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4</w:t>
      </w:r>
    </w:p>
    <w:p>
      <w:pPr>
        <w:pStyle w:val="0"/>
        <w:jc w:val="right"/>
      </w:pPr>
      <w:r>
        <w:rPr>
          <w:sz w:val="20"/>
        </w:rPr>
        <w:t xml:space="preserve">к муниципальной программе</w:t>
      </w:r>
    </w:p>
    <w:p>
      <w:pPr>
        <w:pStyle w:val="0"/>
        <w:jc w:val="right"/>
      </w:pPr>
      <w:r>
        <w:rPr>
          <w:sz w:val="20"/>
        </w:rPr>
        <w:t xml:space="preserve">"Дорожная деятельность и транспортное обслуживание</w:t>
      </w:r>
    </w:p>
    <w:p>
      <w:pPr>
        <w:pStyle w:val="0"/>
        <w:jc w:val="right"/>
      </w:pPr>
      <w:r>
        <w:rPr>
          <w:sz w:val="20"/>
        </w:rPr>
        <w:t xml:space="preserve">на территории ЗАТО Северск" на 2025 - 2027 годы</w:t>
      </w:r>
    </w:p>
    <w:p>
      <w:pPr>
        <w:pStyle w:val="0"/>
        <w:jc w:val="both"/>
      </w:pPr>
      <w:r>
        <w:rPr>
          <w:sz w:val="20"/>
        </w:rPr>
      </w:r>
    </w:p>
    <w:bookmarkStart w:id="3967" w:name="P3967"/>
    <w:bookmarkEnd w:id="3967"/>
    <w:p>
      <w:pPr>
        <w:pStyle w:val="2"/>
        <w:jc w:val="center"/>
      </w:pPr>
      <w:r>
        <w:rPr>
          <w:sz w:val="20"/>
        </w:rPr>
        <w:t xml:space="preserve">ПОДПРОГРАММА 4</w:t>
      </w:r>
    </w:p>
    <w:p>
      <w:pPr>
        <w:pStyle w:val="2"/>
        <w:jc w:val="center"/>
      </w:pPr>
      <w:r>
        <w:rPr>
          <w:sz w:val="20"/>
        </w:rPr>
        <w:t xml:space="preserve">"ТРАНСПОРТНОЕ ОБСЛУЖИВАНИЕ НАСЕЛЕНИЯ В ГРАНИЦАХ ЗАТО</w:t>
      </w:r>
    </w:p>
    <w:p>
      <w:pPr>
        <w:pStyle w:val="2"/>
        <w:jc w:val="center"/>
      </w:pPr>
      <w:r>
        <w:rPr>
          <w:sz w:val="20"/>
        </w:rPr>
        <w:t xml:space="preserve">СЕВЕРСК" МУНИЦИПАЛЬНОЙ ПРОГРАММЫ "ДОРОЖНАЯ ДЕЯТЕЛЬНОСТЬ</w:t>
      </w:r>
    </w:p>
    <w:p>
      <w:pPr>
        <w:pStyle w:val="2"/>
        <w:jc w:val="center"/>
      </w:pPr>
      <w:r>
        <w:rPr>
          <w:sz w:val="20"/>
        </w:rPr>
        <w:t xml:space="preserve">И ТРАНСПОРТНОЕ ОБСЛУЖИВАНИЕ НА ТЕРРИТОРИИ ЗАТО СЕВЕРСК"</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Администрации ЗАТО Северск</w:t>
            </w:r>
          </w:p>
          <w:p>
            <w:pPr>
              <w:pStyle w:val="0"/>
              <w:jc w:val="center"/>
            </w:pPr>
            <w:r>
              <w:rPr>
                <w:sz w:val="20"/>
                <w:color w:val="392c69"/>
              </w:rPr>
              <w:t xml:space="preserve">от 22.04.2025 </w:t>
            </w:r>
            <w:hyperlink w:history="0" r:id="rId57" w:tooltip="Постановление Администрации ЗАТО Северск от 22.04.2025 N 905-па &quot;О внесении изменений в постановление Администрации ЗАТО Северск от 27.12.2024 N 5369-па&quot; {КонсультантПлюс}">
              <w:r>
                <w:rPr>
                  <w:sz w:val="20"/>
                  <w:color w:val="0000ff"/>
                </w:rPr>
                <w:t xml:space="preserve">N 905-па</w:t>
              </w:r>
            </w:hyperlink>
            <w:r>
              <w:rPr>
                <w:sz w:val="20"/>
                <w:color w:val="392c69"/>
              </w:rPr>
              <w:t xml:space="preserve">, от 22.08.2025 </w:t>
            </w:r>
            <w:hyperlink w:history="0" r:id="rId58" w:tooltip="Постановление Администрации ЗАТО Северск от 22.08.2025 N 2079-па &quot;О внесении изменений в постановление Администрации ЗАТО Северск от 27.12.2024 N 5369-па&quot; {КонсультантПлюс}">
              <w:r>
                <w:rPr>
                  <w:sz w:val="20"/>
                  <w:color w:val="0000ff"/>
                </w:rPr>
                <w:t xml:space="preserve">N 2079-па</w:t>
              </w:r>
            </w:hyperlink>
            <w:r>
              <w:rPr>
                <w:sz w:val="20"/>
                <w:color w:val="392c69"/>
              </w:rPr>
              <w:t xml:space="preserve">, от 07.11.2025 </w:t>
            </w:r>
            <w:hyperlink w:history="0" r:id="rId59" w:tooltip="Постановление Администрации ЗАТО Северск от 07.11.2025 N 2711-па &quot;О внесении изменений в постановление Администрации ЗАТО Северск от 27.12.2024 N 5369-па&quot; {КонсультантПлюс}">
              <w:r>
                <w:rPr>
                  <w:sz w:val="20"/>
                  <w:color w:val="0000ff"/>
                </w:rPr>
                <w:t xml:space="preserve">N 2711-па</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2"/>
        <w:jc w:val="center"/>
      </w:pPr>
      <w:r>
        <w:rPr>
          <w:sz w:val="20"/>
        </w:rPr>
        <w:t xml:space="preserve">ПАСПОРТ ПОДПРОГРАММЫ 4 "ТРАНСПОРТНОЕ ОБСЛУЖИВАНИЕ НАСЕЛЕНИЯ</w:t>
      </w:r>
    </w:p>
    <w:p>
      <w:pPr>
        <w:pStyle w:val="2"/>
        <w:jc w:val="center"/>
      </w:pPr>
      <w:r>
        <w:rPr>
          <w:sz w:val="20"/>
        </w:rPr>
        <w:t xml:space="preserve">В ГРАНИЦАХ ЗАТО СЕВЕРСК" МУНИЦИПАЛЬНОЙ ПРОГРАММЫ "ДОРОЖНАЯ</w:t>
      </w:r>
    </w:p>
    <w:p>
      <w:pPr>
        <w:pStyle w:val="2"/>
        <w:jc w:val="center"/>
      </w:pPr>
      <w:r>
        <w:rPr>
          <w:sz w:val="20"/>
        </w:rPr>
        <w:t xml:space="preserve">ДЕЯТЕЛЬНОСТЬ И ТРАНСПОРТНОЕ ОБСЛУЖИВАНИЕ</w:t>
      </w:r>
    </w:p>
    <w:p>
      <w:pPr>
        <w:pStyle w:val="2"/>
        <w:jc w:val="center"/>
      </w:pPr>
      <w:r>
        <w:rPr>
          <w:sz w:val="20"/>
        </w:rPr>
        <w:t xml:space="preserve">НА ТЕРРИТОРИИ ЗАТО СЕВЕРСК"</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49"/>
        <w:gridCol w:w="3083"/>
        <w:gridCol w:w="1020"/>
        <w:gridCol w:w="1020"/>
        <w:gridCol w:w="1020"/>
        <w:gridCol w:w="1071"/>
      </w:tblGrid>
      <w:tr>
        <w:tc>
          <w:tcPr>
            <w:tcW w:w="1849" w:type="dxa"/>
          </w:tcPr>
          <w:p>
            <w:pPr>
              <w:pStyle w:val="0"/>
            </w:pPr>
            <w:r>
              <w:rPr>
                <w:sz w:val="20"/>
              </w:rPr>
              <w:t xml:space="preserve">Наименование подпрограммы 4</w:t>
            </w:r>
          </w:p>
        </w:tc>
        <w:tc>
          <w:tcPr>
            <w:gridSpan w:val="5"/>
            <w:tcW w:w="7214" w:type="dxa"/>
          </w:tcPr>
          <w:p>
            <w:pPr>
              <w:pStyle w:val="0"/>
            </w:pPr>
            <w:r>
              <w:rPr>
                <w:sz w:val="20"/>
              </w:rPr>
              <w:t xml:space="preserve">Транспортное обслуживание населения в границах ЗАТО Северск</w:t>
            </w:r>
          </w:p>
        </w:tc>
      </w:tr>
      <w:tr>
        <w:tc>
          <w:tcPr>
            <w:tcW w:w="1849" w:type="dxa"/>
          </w:tcPr>
          <w:p>
            <w:pPr>
              <w:pStyle w:val="0"/>
            </w:pPr>
            <w:r>
              <w:rPr>
                <w:sz w:val="20"/>
              </w:rPr>
              <w:t xml:space="preserve">Срок реализации подпрограммы 4</w:t>
            </w:r>
          </w:p>
        </w:tc>
        <w:tc>
          <w:tcPr>
            <w:gridSpan w:val="5"/>
            <w:tcW w:w="7214" w:type="dxa"/>
          </w:tcPr>
          <w:p>
            <w:pPr>
              <w:pStyle w:val="0"/>
            </w:pPr>
            <w:r>
              <w:rPr>
                <w:sz w:val="20"/>
              </w:rPr>
              <w:t xml:space="preserve">2025 - 2027 годы</w:t>
            </w:r>
          </w:p>
        </w:tc>
      </w:tr>
      <w:tr>
        <w:tc>
          <w:tcPr>
            <w:tcW w:w="1849" w:type="dxa"/>
          </w:tcPr>
          <w:p>
            <w:pPr>
              <w:pStyle w:val="0"/>
            </w:pPr>
            <w:r>
              <w:rPr>
                <w:sz w:val="20"/>
              </w:rPr>
              <w:t xml:space="preserve">Ответственный исполнитель подпрограммы 4 (соисполнитель Программы)</w:t>
            </w:r>
          </w:p>
        </w:tc>
        <w:tc>
          <w:tcPr>
            <w:gridSpan w:val="5"/>
            <w:tcW w:w="7214" w:type="dxa"/>
          </w:tcPr>
          <w:p>
            <w:pPr>
              <w:pStyle w:val="0"/>
            </w:pPr>
            <w:r>
              <w:rPr>
                <w:sz w:val="20"/>
              </w:rPr>
              <w:t xml:space="preserve">Управление жилищно-коммунального хозяйства, транспорта и связи Администрации ЗАТО Северск</w:t>
            </w:r>
          </w:p>
        </w:tc>
      </w:tr>
      <w:tr>
        <w:tc>
          <w:tcPr>
            <w:tcW w:w="1849" w:type="dxa"/>
          </w:tcPr>
          <w:p>
            <w:pPr>
              <w:pStyle w:val="0"/>
            </w:pPr>
            <w:r>
              <w:rPr>
                <w:sz w:val="20"/>
              </w:rPr>
              <w:t xml:space="preserve">Участники подпрограммы 4</w:t>
            </w:r>
          </w:p>
        </w:tc>
        <w:tc>
          <w:tcPr>
            <w:gridSpan w:val="5"/>
            <w:tcW w:w="7214" w:type="dxa"/>
          </w:tcPr>
          <w:p>
            <w:pPr>
              <w:pStyle w:val="0"/>
            </w:pPr>
            <w:r>
              <w:rPr>
                <w:sz w:val="20"/>
              </w:rPr>
              <w:t xml:space="preserve">Управление жилищно-коммунального хозяйства, транспорта и связи Администрации ЗАТО Северск</w:t>
            </w:r>
          </w:p>
        </w:tc>
      </w:tr>
      <w:tr>
        <w:tc>
          <w:tcPr>
            <w:tcW w:w="1849" w:type="dxa"/>
          </w:tcPr>
          <w:p>
            <w:pPr>
              <w:pStyle w:val="0"/>
            </w:pPr>
            <w:r>
              <w:rPr>
                <w:sz w:val="20"/>
              </w:rPr>
              <w:t xml:space="preserve">Цель подпрограммы 4</w:t>
            </w:r>
          </w:p>
        </w:tc>
        <w:tc>
          <w:tcPr>
            <w:gridSpan w:val="5"/>
            <w:tcW w:w="7214" w:type="dxa"/>
          </w:tcPr>
          <w:p>
            <w:pPr>
              <w:pStyle w:val="0"/>
            </w:pPr>
            <w:r>
              <w:rPr>
                <w:sz w:val="20"/>
              </w:rPr>
              <w:t xml:space="preserve">Формирование системы транспортного обслуживания, обеспечивающей безопасность и качество пассажирских перевозок</w:t>
            </w:r>
          </w:p>
        </w:tc>
      </w:tr>
      <w:tr>
        <w:tc>
          <w:tcPr>
            <w:tcW w:w="1849" w:type="dxa"/>
            <w:tcBorders>
              <w:bottom w:val="nil"/>
            </w:tcBorders>
            <w:vMerge w:val="restart"/>
          </w:tcPr>
          <w:p>
            <w:pPr>
              <w:pStyle w:val="0"/>
            </w:pPr>
            <w:r>
              <w:rPr>
                <w:sz w:val="20"/>
              </w:rPr>
              <w:t xml:space="preserve">Показатели цели подпрограммы 4 и их значения (по годам реализации)</w:t>
            </w:r>
          </w:p>
        </w:tc>
        <w:tc>
          <w:tcPr>
            <w:tcW w:w="3083" w:type="dxa"/>
          </w:tcPr>
          <w:p>
            <w:pPr>
              <w:pStyle w:val="0"/>
              <w:jc w:val="center"/>
            </w:pPr>
            <w:r>
              <w:rPr>
                <w:sz w:val="20"/>
              </w:rPr>
              <w:t xml:space="preserve">Показатели цели, единица измерения</w:t>
            </w:r>
          </w:p>
        </w:tc>
        <w:tc>
          <w:tcPr>
            <w:tcW w:w="1020" w:type="dxa"/>
          </w:tcPr>
          <w:p>
            <w:pPr>
              <w:pStyle w:val="0"/>
              <w:jc w:val="center"/>
            </w:pPr>
            <w:r>
              <w:rPr>
                <w:sz w:val="20"/>
              </w:rPr>
              <w:t xml:space="preserve">2024 год</w:t>
            </w:r>
          </w:p>
        </w:tc>
        <w:tc>
          <w:tcPr>
            <w:tcW w:w="1020" w:type="dxa"/>
          </w:tcPr>
          <w:p>
            <w:pPr>
              <w:pStyle w:val="0"/>
              <w:jc w:val="center"/>
            </w:pPr>
            <w:r>
              <w:rPr>
                <w:sz w:val="20"/>
              </w:rPr>
              <w:t xml:space="preserve">2025 год</w:t>
            </w:r>
          </w:p>
        </w:tc>
        <w:tc>
          <w:tcPr>
            <w:tcW w:w="1020" w:type="dxa"/>
          </w:tcPr>
          <w:p>
            <w:pPr>
              <w:pStyle w:val="0"/>
              <w:jc w:val="center"/>
            </w:pPr>
            <w:r>
              <w:rPr>
                <w:sz w:val="20"/>
              </w:rPr>
              <w:t xml:space="preserve">2026 год</w:t>
            </w:r>
          </w:p>
        </w:tc>
        <w:tc>
          <w:tcPr>
            <w:tcW w:w="1071" w:type="dxa"/>
          </w:tcPr>
          <w:p>
            <w:pPr>
              <w:pStyle w:val="0"/>
              <w:jc w:val="center"/>
            </w:pPr>
            <w:r>
              <w:rPr>
                <w:sz w:val="20"/>
              </w:rPr>
              <w:t xml:space="preserve">2027 год</w:t>
            </w:r>
          </w:p>
        </w:tc>
      </w:tr>
      <w:tr>
        <w:tc>
          <w:tcPr>
            <w:tcBorders>
              <w:bottom w:val="nil"/>
            </w:tcBorders>
            <w:vMerge w:val="continue"/>
          </w:tcPr>
          <w:p/>
        </w:tc>
        <w:tc>
          <w:tcPr>
            <w:tcW w:w="3083" w:type="dxa"/>
          </w:tcPr>
          <w:p>
            <w:pPr>
              <w:pStyle w:val="0"/>
            </w:pPr>
            <w:r>
              <w:rPr>
                <w:sz w:val="20"/>
              </w:rPr>
              <w:t xml:space="preserve">1. Регулярность движения по муниципальным маршрутам ЗАТО Северск, проц</w:t>
            </w:r>
          </w:p>
        </w:tc>
        <w:tc>
          <w:tcPr>
            <w:tcW w:w="1020" w:type="dxa"/>
          </w:tcPr>
          <w:p>
            <w:pPr>
              <w:pStyle w:val="0"/>
              <w:jc w:val="center"/>
            </w:pPr>
            <w:r>
              <w:rPr>
                <w:sz w:val="20"/>
              </w:rPr>
              <w:t xml:space="preserve">97</w:t>
            </w:r>
          </w:p>
        </w:tc>
        <w:tc>
          <w:tcPr>
            <w:tcW w:w="1020" w:type="dxa"/>
          </w:tcPr>
          <w:p>
            <w:pPr>
              <w:pStyle w:val="0"/>
              <w:jc w:val="center"/>
            </w:pPr>
            <w:r>
              <w:rPr>
                <w:sz w:val="20"/>
              </w:rPr>
              <w:t xml:space="preserve">97</w:t>
            </w:r>
          </w:p>
        </w:tc>
        <w:tc>
          <w:tcPr>
            <w:tcW w:w="1020" w:type="dxa"/>
          </w:tcPr>
          <w:p>
            <w:pPr>
              <w:pStyle w:val="0"/>
              <w:jc w:val="center"/>
            </w:pPr>
            <w:r>
              <w:rPr>
                <w:sz w:val="20"/>
              </w:rPr>
              <w:t xml:space="preserve">97</w:t>
            </w:r>
          </w:p>
        </w:tc>
        <w:tc>
          <w:tcPr>
            <w:tcW w:w="1071" w:type="dxa"/>
          </w:tcPr>
          <w:p>
            <w:pPr>
              <w:pStyle w:val="0"/>
              <w:jc w:val="center"/>
            </w:pPr>
            <w:r>
              <w:rPr>
                <w:sz w:val="20"/>
              </w:rPr>
              <w:t xml:space="preserve">97</w:t>
            </w:r>
          </w:p>
        </w:tc>
      </w:tr>
      <w:tr>
        <w:tblPrEx>
          <w:tblBorders>
            <w:insideH w:val="nil"/>
          </w:tblBorders>
        </w:tblPrEx>
        <w:tc>
          <w:tcPr>
            <w:tcBorders>
              <w:bottom w:val="nil"/>
            </w:tcBorders>
            <w:vMerge w:val="continue"/>
          </w:tcPr>
          <w:p/>
        </w:tc>
        <w:tc>
          <w:tcPr>
            <w:tcW w:w="3083" w:type="dxa"/>
            <w:tcBorders>
              <w:bottom w:val="nil"/>
            </w:tcBorders>
          </w:tcPr>
          <w:p>
            <w:pPr>
              <w:pStyle w:val="0"/>
            </w:pPr>
            <w:r>
              <w:rPr>
                <w:sz w:val="20"/>
              </w:rPr>
              <w:t xml:space="preserve">2. Доля посадочных площадок общественного транспорта, нуждающихся в ремонте или переоборудовании, проц</w:t>
            </w:r>
          </w:p>
        </w:tc>
        <w:tc>
          <w:tcPr>
            <w:tcW w:w="1020" w:type="dxa"/>
            <w:tcBorders>
              <w:bottom w:val="nil"/>
            </w:tcBorders>
          </w:tcPr>
          <w:p>
            <w:pPr>
              <w:pStyle w:val="0"/>
              <w:jc w:val="center"/>
            </w:pPr>
            <w:r>
              <w:rPr>
                <w:sz w:val="20"/>
              </w:rPr>
              <w:t xml:space="preserve">25</w:t>
            </w:r>
          </w:p>
        </w:tc>
        <w:tc>
          <w:tcPr>
            <w:tcW w:w="1020" w:type="dxa"/>
            <w:tcBorders>
              <w:bottom w:val="nil"/>
            </w:tcBorders>
          </w:tcPr>
          <w:p>
            <w:pPr>
              <w:pStyle w:val="0"/>
              <w:jc w:val="center"/>
            </w:pPr>
            <w:r>
              <w:rPr>
                <w:sz w:val="20"/>
              </w:rPr>
              <w:t xml:space="preserve">26,2</w:t>
            </w:r>
          </w:p>
        </w:tc>
        <w:tc>
          <w:tcPr>
            <w:tcW w:w="1020" w:type="dxa"/>
            <w:tcBorders>
              <w:bottom w:val="nil"/>
            </w:tcBorders>
          </w:tcPr>
          <w:p>
            <w:pPr>
              <w:pStyle w:val="0"/>
              <w:jc w:val="center"/>
            </w:pPr>
            <w:r>
              <w:rPr>
                <w:sz w:val="20"/>
              </w:rPr>
              <w:t xml:space="preserve">23,8</w:t>
            </w:r>
          </w:p>
        </w:tc>
        <w:tc>
          <w:tcPr>
            <w:tcW w:w="1071" w:type="dxa"/>
            <w:tcBorders>
              <w:bottom w:val="nil"/>
            </w:tcBorders>
          </w:tcPr>
          <w:p>
            <w:pPr>
              <w:pStyle w:val="0"/>
              <w:jc w:val="center"/>
            </w:pPr>
            <w:r>
              <w:rPr>
                <w:sz w:val="20"/>
              </w:rPr>
              <w:t xml:space="preserve">21,3</w:t>
            </w:r>
          </w:p>
        </w:tc>
      </w:tr>
      <w:tr>
        <w:tblPrEx>
          <w:tblBorders>
            <w:insideH w:val="nil"/>
          </w:tblBorders>
        </w:tblPrEx>
        <w:tc>
          <w:tcPr>
            <w:gridSpan w:val="6"/>
            <w:tcW w:w="9063" w:type="dxa"/>
            <w:tcBorders>
              <w:top w:val="nil"/>
            </w:tcBorders>
          </w:tcPr>
          <w:p>
            <w:pPr>
              <w:pStyle w:val="0"/>
              <w:jc w:val="both"/>
            </w:pPr>
            <w:r>
              <w:rPr>
                <w:sz w:val="20"/>
              </w:rPr>
              <w:t xml:space="preserve">(в ред. </w:t>
            </w:r>
            <w:hyperlink w:history="0" r:id="rId60" w:tooltip="Постановление Администрации ЗАТО Северск от 22.04.2025 N 905-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22.04.2025 N 905-па)</w:t>
            </w:r>
          </w:p>
        </w:tc>
      </w:tr>
      <w:tr>
        <w:tc>
          <w:tcPr>
            <w:tcW w:w="1849" w:type="dxa"/>
            <w:vMerge w:val="restart"/>
          </w:tcPr>
          <w:p>
            <w:pPr>
              <w:pStyle w:val="0"/>
            </w:pPr>
            <w:r>
              <w:rPr>
                <w:sz w:val="20"/>
              </w:rPr>
              <w:t xml:space="preserve">Задачи подпрограммы 4</w:t>
            </w:r>
          </w:p>
        </w:tc>
        <w:tc>
          <w:tcPr>
            <w:gridSpan w:val="5"/>
            <w:tcW w:w="7214" w:type="dxa"/>
          </w:tcPr>
          <w:p>
            <w:pPr>
              <w:pStyle w:val="0"/>
            </w:pPr>
            <w:r>
              <w:rPr>
                <w:sz w:val="20"/>
              </w:rPr>
              <w:t xml:space="preserve">1. Организация транспортного обслуживания населения ЗАТО Северск автомобильным транспортом по муниципальным маршрутам регулярных перевозок</w:t>
            </w:r>
          </w:p>
        </w:tc>
      </w:tr>
      <w:tr>
        <w:tc>
          <w:tcPr>
            <w:vMerge w:val="continue"/>
          </w:tcPr>
          <w:p/>
        </w:tc>
        <w:tc>
          <w:tcPr>
            <w:gridSpan w:val="5"/>
            <w:tcW w:w="7214" w:type="dxa"/>
          </w:tcPr>
          <w:p>
            <w:pPr>
              <w:pStyle w:val="0"/>
            </w:pPr>
            <w:r>
              <w:rPr>
                <w:sz w:val="20"/>
              </w:rPr>
              <w:t xml:space="preserve">2. Обеспечение комфортного ожидания общественного транспорта</w:t>
            </w:r>
          </w:p>
        </w:tc>
      </w:tr>
      <w:tr>
        <w:tc>
          <w:tcPr>
            <w:tcW w:w="1849" w:type="dxa"/>
            <w:tcBorders>
              <w:bottom w:val="nil"/>
            </w:tcBorders>
            <w:vMerge w:val="restart"/>
          </w:tcPr>
          <w:p>
            <w:pPr>
              <w:pStyle w:val="0"/>
            </w:pPr>
            <w:r>
              <w:rPr>
                <w:sz w:val="20"/>
              </w:rPr>
              <w:t xml:space="preserve">Объем финансирования подпрограммы 4, всего, в т.ч. по годам ее реализации, тыс. руб.</w:t>
            </w:r>
          </w:p>
        </w:tc>
        <w:tc>
          <w:tcPr>
            <w:tcW w:w="3083" w:type="dxa"/>
          </w:tcPr>
          <w:p>
            <w:pPr>
              <w:pStyle w:val="0"/>
              <w:jc w:val="center"/>
            </w:pPr>
            <w:r>
              <w:rPr>
                <w:sz w:val="20"/>
              </w:rPr>
              <w:t xml:space="preserve">Источники</w:t>
            </w:r>
          </w:p>
        </w:tc>
        <w:tc>
          <w:tcPr>
            <w:tcW w:w="1020" w:type="dxa"/>
          </w:tcPr>
          <w:p>
            <w:pPr>
              <w:pStyle w:val="0"/>
              <w:jc w:val="center"/>
            </w:pPr>
            <w:r>
              <w:rPr>
                <w:sz w:val="20"/>
              </w:rPr>
              <w:t xml:space="preserve">Всего</w:t>
            </w:r>
          </w:p>
        </w:tc>
        <w:tc>
          <w:tcPr>
            <w:tcW w:w="1020" w:type="dxa"/>
          </w:tcPr>
          <w:p>
            <w:pPr>
              <w:pStyle w:val="0"/>
              <w:jc w:val="center"/>
            </w:pPr>
            <w:r>
              <w:rPr>
                <w:sz w:val="20"/>
              </w:rPr>
              <w:t xml:space="preserve">2025 год</w:t>
            </w:r>
          </w:p>
        </w:tc>
        <w:tc>
          <w:tcPr>
            <w:tcW w:w="1020" w:type="dxa"/>
          </w:tcPr>
          <w:p>
            <w:pPr>
              <w:pStyle w:val="0"/>
              <w:jc w:val="center"/>
            </w:pPr>
            <w:r>
              <w:rPr>
                <w:sz w:val="20"/>
              </w:rPr>
              <w:t xml:space="preserve">2026 год</w:t>
            </w:r>
          </w:p>
        </w:tc>
        <w:tc>
          <w:tcPr>
            <w:tcW w:w="1071" w:type="dxa"/>
          </w:tcPr>
          <w:p>
            <w:pPr>
              <w:pStyle w:val="0"/>
              <w:jc w:val="center"/>
            </w:pPr>
            <w:r>
              <w:rPr>
                <w:sz w:val="20"/>
              </w:rPr>
              <w:t xml:space="preserve">2027 год</w:t>
            </w:r>
          </w:p>
        </w:tc>
      </w:tr>
      <w:tr>
        <w:tc>
          <w:tcPr>
            <w:tcBorders>
              <w:bottom w:val="nil"/>
            </w:tcBorders>
            <w:vMerge w:val="continue"/>
          </w:tcPr>
          <w:p/>
        </w:tc>
        <w:tc>
          <w:tcPr>
            <w:tcW w:w="3083" w:type="dxa"/>
          </w:tcPr>
          <w:p>
            <w:pPr>
              <w:pStyle w:val="0"/>
            </w:pPr>
            <w:r>
              <w:rPr>
                <w:sz w:val="20"/>
              </w:rPr>
              <w:t xml:space="preserve">Местный бюджет</w:t>
            </w:r>
          </w:p>
        </w:tc>
        <w:tc>
          <w:tcPr>
            <w:tcW w:w="1020" w:type="dxa"/>
          </w:tcPr>
          <w:p>
            <w:pPr>
              <w:pStyle w:val="0"/>
              <w:jc w:val="right"/>
            </w:pPr>
            <w:r>
              <w:rPr>
                <w:sz w:val="20"/>
              </w:rPr>
              <w:t xml:space="preserve">68402,97</w:t>
            </w:r>
          </w:p>
        </w:tc>
        <w:tc>
          <w:tcPr>
            <w:tcW w:w="1020" w:type="dxa"/>
          </w:tcPr>
          <w:p>
            <w:pPr>
              <w:pStyle w:val="0"/>
              <w:jc w:val="right"/>
            </w:pPr>
            <w:r>
              <w:rPr>
                <w:sz w:val="20"/>
              </w:rPr>
              <w:t xml:space="preserve">21843,89</w:t>
            </w:r>
          </w:p>
        </w:tc>
        <w:tc>
          <w:tcPr>
            <w:tcW w:w="1020" w:type="dxa"/>
          </w:tcPr>
          <w:p>
            <w:pPr>
              <w:pStyle w:val="0"/>
              <w:jc w:val="right"/>
            </w:pPr>
            <w:r>
              <w:rPr>
                <w:sz w:val="20"/>
              </w:rPr>
              <w:t xml:space="preserve">24187,89</w:t>
            </w:r>
          </w:p>
        </w:tc>
        <w:tc>
          <w:tcPr>
            <w:tcW w:w="1071" w:type="dxa"/>
          </w:tcPr>
          <w:p>
            <w:pPr>
              <w:pStyle w:val="0"/>
              <w:jc w:val="right"/>
            </w:pPr>
            <w:r>
              <w:rPr>
                <w:sz w:val="20"/>
              </w:rPr>
              <w:t xml:space="preserve">22371,19</w:t>
            </w:r>
          </w:p>
        </w:tc>
      </w:tr>
      <w:tr>
        <w:tc>
          <w:tcPr>
            <w:tcBorders>
              <w:bottom w:val="nil"/>
            </w:tcBorders>
            <w:vMerge w:val="continue"/>
          </w:tcPr>
          <w:p/>
        </w:tc>
        <w:tc>
          <w:tcPr>
            <w:tcW w:w="3083" w:type="dxa"/>
          </w:tcPr>
          <w:p>
            <w:pPr>
              <w:pStyle w:val="0"/>
            </w:pPr>
            <w:r>
              <w:rPr>
                <w:sz w:val="20"/>
              </w:rPr>
              <w:t xml:space="preserve">Другие источники:</w:t>
            </w:r>
          </w:p>
        </w:tc>
        <w:tc>
          <w:tcPr>
            <w:tcW w:w="1020" w:type="dxa"/>
          </w:tcPr>
          <w:p>
            <w:pPr>
              <w:pStyle w:val="0"/>
            </w:pPr>
            <w:r>
              <w:rPr>
                <w:sz w:val="20"/>
              </w:rPr>
            </w:r>
          </w:p>
        </w:tc>
        <w:tc>
          <w:tcPr>
            <w:tcW w:w="1020" w:type="dxa"/>
          </w:tcPr>
          <w:p>
            <w:pPr>
              <w:pStyle w:val="0"/>
            </w:pPr>
            <w:r>
              <w:rPr>
                <w:sz w:val="20"/>
              </w:rPr>
            </w:r>
          </w:p>
        </w:tc>
        <w:tc>
          <w:tcPr>
            <w:tcW w:w="1020" w:type="dxa"/>
          </w:tcPr>
          <w:p>
            <w:pPr>
              <w:pStyle w:val="0"/>
            </w:pPr>
            <w:r>
              <w:rPr>
                <w:sz w:val="20"/>
              </w:rPr>
            </w:r>
          </w:p>
        </w:tc>
        <w:tc>
          <w:tcPr>
            <w:tcW w:w="1071" w:type="dxa"/>
          </w:tcPr>
          <w:p>
            <w:pPr>
              <w:pStyle w:val="0"/>
            </w:pPr>
            <w:r>
              <w:rPr>
                <w:sz w:val="20"/>
              </w:rPr>
            </w:r>
          </w:p>
        </w:tc>
      </w:tr>
      <w:tr>
        <w:tc>
          <w:tcPr>
            <w:tcBorders>
              <w:bottom w:val="nil"/>
            </w:tcBorders>
            <w:vMerge w:val="continue"/>
          </w:tcPr>
          <w:p/>
        </w:tc>
        <w:tc>
          <w:tcPr>
            <w:tcW w:w="3083" w:type="dxa"/>
          </w:tcPr>
          <w:p>
            <w:pPr>
              <w:pStyle w:val="0"/>
            </w:pPr>
            <w:r>
              <w:rPr>
                <w:sz w:val="20"/>
              </w:rPr>
              <w:t xml:space="preserve">федеральный бюджет</w:t>
            </w:r>
          </w:p>
          <w:p>
            <w:pPr>
              <w:pStyle w:val="0"/>
            </w:pPr>
            <w:r>
              <w:rPr>
                <w:sz w:val="20"/>
              </w:rPr>
              <w:t xml:space="preserve">(по согласованию (прогноз)</w:t>
            </w:r>
          </w:p>
        </w:tc>
        <w:tc>
          <w:tcPr>
            <w:tcW w:w="1020" w:type="dxa"/>
          </w:tcPr>
          <w:p>
            <w:pPr>
              <w:pStyle w:val="0"/>
              <w:jc w:val="right"/>
            </w:pPr>
            <w:r>
              <w:rPr>
                <w:sz w:val="20"/>
              </w:rPr>
              <w:t xml:space="preserve">0,00</w:t>
            </w:r>
          </w:p>
        </w:tc>
        <w:tc>
          <w:tcPr>
            <w:tcW w:w="1020" w:type="dxa"/>
          </w:tcPr>
          <w:p>
            <w:pPr>
              <w:pStyle w:val="0"/>
              <w:jc w:val="right"/>
            </w:pPr>
            <w:r>
              <w:rPr>
                <w:sz w:val="20"/>
              </w:rPr>
              <w:t xml:space="preserve">0,00</w:t>
            </w:r>
          </w:p>
        </w:tc>
        <w:tc>
          <w:tcPr>
            <w:tcW w:w="1020" w:type="dxa"/>
          </w:tcPr>
          <w:p>
            <w:pPr>
              <w:pStyle w:val="0"/>
              <w:jc w:val="right"/>
            </w:pPr>
            <w:r>
              <w:rPr>
                <w:sz w:val="20"/>
              </w:rPr>
              <w:t xml:space="preserve">0,00</w:t>
            </w:r>
          </w:p>
        </w:tc>
        <w:tc>
          <w:tcPr>
            <w:tcW w:w="1071" w:type="dxa"/>
          </w:tcPr>
          <w:p>
            <w:pPr>
              <w:pStyle w:val="0"/>
              <w:jc w:val="right"/>
            </w:pPr>
            <w:r>
              <w:rPr>
                <w:sz w:val="20"/>
              </w:rPr>
              <w:t xml:space="preserve">0,00</w:t>
            </w:r>
          </w:p>
        </w:tc>
      </w:tr>
      <w:tr>
        <w:tc>
          <w:tcPr>
            <w:tcBorders>
              <w:bottom w:val="nil"/>
            </w:tcBorders>
            <w:vMerge w:val="continue"/>
          </w:tcPr>
          <w:p/>
        </w:tc>
        <w:tc>
          <w:tcPr>
            <w:tcW w:w="3083" w:type="dxa"/>
          </w:tcPr>
          <w:p>
            <w:pPr>
              <w:pStyle w:val="0"/>
            </w:pPr>
            <w:r>
              <w:rPr>
                <w:sz w:val="20"/>
              </w:rPr>
              <w:t xml:space="preserve">бюджет Томской области</w:t>
            </w:r>
          </w:p>
          <w:p>
            <w:pPr>
              <w:pStyle w:val="0"/>
            </w:pPr>
            <w:r>
              <w:rPr>
                <w:sz w:val="20"/>
              </w:rPr>
              <w:t xml:space="preserve">(по согласованию (прогноз)</w:t>
            </w:r>
          </w:p>
        </w:tc>
        <w:tc>
          <w:tcPr>
            <w:tcW w:w="1020" w:type="dxa"/>
          </w:tcPr>
          <w:p>
            <w:pPr>
              <w:pStyle w:val="0"/>
              <w:jc w:val="right"/>
            </w:pPr>
            <w:r>
              <w:rPr>
                <w:sz w:val="20"/>
              </w:rPr>
              <w:t xml:space="preserve">0,00</w:t>
            </w:r>
          </w:p>
        </w:tc>
        <w:tc>
          <w:tcPr>
            <w:tcW w:w="1020" w:type="dxa"/>
          </w:tcPr>
          <w:p>
            <w:pPr>
              <w:pStyle w:val="0"/>
              <w:jc w:val="right"/>
            </w:pPr>
            <w:r>
              <w:rPr>
                <w:sz w:val="20"/>
              </w:rPr>
              <w:t xml:space="preserve">0,00</w:t>
            </w:r>
          </w:p>
        </w:tc>
        <w:tc>
          <w:tcPr>
            <w:tcW w:w="1020" w:type="dxa"/>
          </w:tcPr>
          <w:p>
            <w:pPr>
              <w:pStyle w:val="0"/>
              <w:jc w:val="right"/>
            </w:pPr>
            <w:r>
              <w:rPr>
                <w:sz w:val="20"/>
              </w:rPr>
              <w:t xml:space="preserve">0,00</w:t>
            </w:r>
          </w:p>
        </w:tc>
        <w:tc>
          <w:tcPr>
            <w:tcW w:w="1071" w:type="dxa"/>
          </w:tcPr>
          <w:p>
            <w:pPr>
              <w:pStyle w:val="0"/>
              <w:jc w:val="right"/>
            </w:pPr>
            <w:r>
              <w:rPr>
                <w:sz w:val="20"/>
              </w:rPr>
              <w:t xml:space="preserve">0,00</w:t>
            </w:r>
          </w:p>
        </w:tc>
      </w:tr>
      <w:tr>
        <w:tc>
          <w:tcPr>
            <w:tcBorders>
              <w:bottom w:val="nil"/>
            </w:tcBorders>
            <w:vMerge w:val="continue"/>
          </w:tcPr>
          <w:p/>
        </w:tc>
        <w:tc>
          <w:tcPr>
            <w:tcW w:w="3083" w:type="dxa"/>
          </w:tcPr>
          <w:p>
            <w:pPr>
              <w:pStyle w:val="0"/>
            </w:pPr>
            <w:r>
              <w:rPr>
                <w:sz w:val="20"/>
              </w:rPr>
              <w:t xml:space="preserve">внебюджетные источники</w:t>
            </w:r>
          </w:p>
          <w:p>
            <w:pPr>
              <w:pStyle w:val="0"/>
            </w:pPr>
            <w:r>
              <w:rPr>
                <w:sz w:val="20"/>
              </w:rPr>
              <w:t xml:space="preserve">(по согласованию (прогноз)</w:t>
            </w:r>
          </w:p>
        </w:tc>
        <w:tc>
          <w:tcPr>
            <w:tcW w:w="1020" w:type="dxa"/>
          </w:tcPr>
          <w:p>
            <w:pPr>
              <w:pStyle w:val="0"/>
              <w:jc w:val="right"/>
            </w:pPr>
            <w:r>
              <w:rPr>
                <w:sz w:val="20"/>
              </w:rPr>
              <w:t xml:space="preserve">0,00</w:t>
            </w:r>
          </w:p>
        </w:tc>
        <w:tc>
          <w:tcPr>
            <w:tcW w:w="1020" w:type="dxa"/>
          </w:tcPr>
          <w:p>
            <w:pPr>
              <w:pStyle w:val="0"/>
              <w:jc w:val="right"/>
            </w:pPr>
            <w:r>
              <w:rPr>
                <w:sz w:val="20"/>
              </w:rPr>
              <w:t xml:space="preserve">0,00</w:t>
            </w:r>
          </w:p>
        </w:tc>
        <w:tc>
          <w:tcPr>
            <w:tcW w:w="1020" w:type="dxa"/>
          </w:tcPr>
          <w:p>
            <w:pPr>
              <w:pStyle w:val="0"/>
              <w:jc w:val="right"/>
            </w:pPr>
            <w:r>
              <w:rPr>
                <w:sz w:val="20"/>
              </w:rPr>
              <w:t xml:space="preserve">0,00</w:t>
            </w:r>
          </w:p>
        </w:tc>
        <w:tc>
          <w:tcPr>
            <w:tcW w:w="1071" w:type="dxa"/>
          </w:tcPr>
          <w:p>
            <w:pPr>
              <w:pStyle w:val="0"/>
              <w:jc w:val="right"/>
            </w:pPr>
            <w:r>
              <w:rPr>
                <w:sz w:val="20"/>
              </w:rPr>
              <w:t xml:space="preserve">0,00</w:t>
            </w:r>
          </w:p>
        </w:tc>
      </w:tr>
      <w:tr>
        <w:tblPrEx>
          <w:tblBorders>
            <w:insideH w:val="nil"/>
          </w:tblBorders>
        </w:tblPrEx>
        <w:tc>
          <w:tcPr>
            <w:tcBorders>
              <w:bottom w:val="nil"/>
            </w:tcBorders>
            <w:vMerge w:val="continue"/>
          </w:tcPr>
          <w:p/>
        </w:tc>
        <w:tc>
          <w:tcPr>
            <w:tcW w:w="3083" w:type="dxa"/>
            <w:tcBorders>
              <w:bottom w:val="nil"/>
            </w:tcBorders>
          </w:tcPr>
          <w:p>
            <w:pPr>
              <w:pStyle w:val="0"/>
            </w:pPr>
            <w:r>
              <w:rPr>
                <w:sz w:val="20"/>
              </w:rPr>
              <w:t xml:space="preserve">Всего</w:t>
            </w:r>
          </w:p>
        </w:tc>
        <w:tc>
          <w:tcPr>
            <w:tcW w:w="1020" w:type="dxa"/>
            <w:tcBorders>
              <w:bottom w:val="nil"/>
            </w:tcBorders>
          </w:tcPr>
          <w:p>
            <w:pPr>
              <w:pStyle w:val="0"/>
              <w:jc w:val="right"/>
            </w:pPr>
            <w:r>
              <w:rPr>
                <w:sz w:val="20"/>
              </w:rPr>
              <w:t xml:space="preserve">68402,97</w:t>
            </w:r>
          </w:p>
        </w:tc>
        <w:tc>
          <w:tcPr>
            <w:tcW w:w="1020" w:type="dxa"/>
            <w:tcBorders>
              <w:bottom w:val="nil"/>
            </w:tcBorders>
          </w:tcPr>
          <w:p>
            <w:pPr>
              <w:pStyle w:val="0"/>
              <w:jc w:val="right"/>
            </w:pPr>
            <w:r>
              <w:rPr>
                <w:sz w:val="20"/>
              </w:rPr>
              <w:t xml:space="preserve">21843,89</w:t>
            </w:r>
          </w:p>
        </w:tc>
        <w:tc>
          <w:tcPr>
            <w:tcW w:w="1020" w:type="dxa"/>
            <w:tcBorders>
              <w:bottom w:val="nil"/>
            </w:tcBorders>
          </w:tcPr>
          <w:p>
            <w:pPr>
              <w:pStyle w:val="0"/>
              <w:jc w:val="right"/>
            </w:pPr>
            <w:r>
              <w:rPr>
                <w:sz w:val="20"/>
              </w:rPr>
              <w:t xml:space="preserve">24187,89</w:t>
            </w:r>
          </w:p>
        </w:tc>
        <w:tc>
          <w:tcPr>
            <w:tcW w:w="1071" w:type="dxa"/>
            <w:tcBorders>
              <w:bottom w:val="nil"/>
            </w:tcBorders>
          </w:tcPr>
          <w:p>
            <w:pPr>
              <w:pStyle w:val="0"/>
              <w:jc w:val="right"/>
            </w:pPr>
            <w:r>
              <w:rPr>
                <w:sz w:val="20"/>
              </w:rPr>
              <w:t xml:space="preserve">22371,19</w:t>
            </w:r>
          </w:p>
        </w:tc>
      </w:tr>
      <w:tr>
        <w:tblPrEx>
          <w:tblBorders>
            <w:insideH w:val="nil"/>
          </w:tblBorders>
        </w:tblPrEx>
        <w:tc>
          <w:tcPr>
            <w:gridSpan w:val="6"/>
            <w:tcW w:w="9063" w:type="dxa"/>
            <w:tcBorders>
              <w:top w:val="nil"/>
            </w:tcBorders>
          </w:tcPr>
          <w:p>
            <w:pPr>
              <w:pStyle w:val="0"/>
              <w:jc w:val="both"/>
            </w:pPr>
            <w:r>
              <w:rPr>
                <w:sz w:val="20"/>
              </w:rPr>
              <w:t xml:space="preserve">(в ред. </w:t>
            </w:r>
            <w:hyperlink w:history="0" r:id="rId61" w:tooltip="Постановление Администрации ЗАТО Северск от 22.08.2025 N 2079-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22.08.2025 N 2079-па)</w:t>
            </w:r>
          </w:p>
        </w:tc>
      </w:tr>
    </w:tbl>
    <w:p>
      <w:pPr>
        <w:pStyle w:val="0"/>
        <w:jc w:val="both"/>
      </w:pPr>
      <w:r>
        <w:rPr>
          <w:sz w:val="20"/>
        </w:rPr>
      </w:r>
    </w:p>
    <w:p>
      <w:pPr>
        <w:pStyle w:val="2"/>
        <w:outlineLvl w:val="2"/>
        <w:jc w:val="center"/>
      </w:pPr>
      <w:r>
        <w:rPr>
          <w:sz w:val="20"/>
        </w:rPr>
        <w:t xml:space="preserve">I. ХАРАКТЕРИСТИКА ТЕКУЩЕГО СОСТОЯНИЯ</w:t>
      </w:r>
    </w:p>
    <w:p>
      <w:pPr>
        <w:pStyle w:val="2"/>
        <w:jc w:val="center"/>
      </w:pPr>
      <w:r>
        <w:rPr>
          <w:sz w:val="20"/>
        </w:rPr>
        <w:t xml:space="preserve">СФЕРЫ РЕАЛИЗАЦИИ ПОДПРОГРАММЫ 4</w:t>
      </w:r>
    </w:p>
    <w:p>
      <w:pPr>
        <w:pStyle w:val="0"/>
        <w:jc w:val="both"/>
      </w:pPr>
      <w:r>
        <w:rPr>
          <w:sz w:val="20"/>
        </w:rPr>
      </w:r>
    </w:p>
    <w:p>
      <w:pPr>
        <w:pStyle w:val="0"/>
        <w:ind w:firstLine="540"/>
        <w:jc w:val="both"/>
      </w:pPr>
      <w:r>
        <w:rPr>
          <w:sz w:val="20"/>
        </w:rPr>
        <w:t xml:space="preserve">Согласно Федеральному </w:t>
      </w:r>
      <w:hyperlink w:history="0" r:id="rId62"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0"/>
            <w:color w:val="0000ff"/>
          </w:rPr>
          <w:t xml:space="preserve">закону</w:t>
        </w:r>
      </w:hyperlink>
      <w:r>
        <w:rPr>
          <w:sz w:val="20"/>
        </w:rPr>
        <w:t xml:space="preserve"> от 6 октября 2003 года N 131-ФЗ "Об общих принципах организации местного самоуправления в Российской Федерации" создание условий для предоставления транспортных услуг населению и организация транспортного обслуживания населения в границах ЗАТО Северск относятся к вопросам местного значения ЗАТО Северск.</w:t>
      </w:r>
    </w:p>
    <w:p>
      <w:pPr>
        <w:pStyle w:val="0"/>
        <w:spacing w:before="200" w:lineRule="auto"/>
        <w:ind w:firstLine="540"/>
        <w:jc w:val="both"/>
      </w:pPr>
      <w:r>
        <w:rPr>
          <w:sz w:val="20"/>
        </w:rPr>
        <w:t xml:space="preserve">Федеральный </w:t>
      </w:r>
      <w:hyperlink w:history="0" r:id="rId63" w:tooltip="Федеральный закон от 13.07.2015 N 220-ФЗ (ред. от 08.08.2024) &quot;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quot; (с изм. и доп., вступ. в силу с 01.09.2024) {КонсультантПлюс}">
        <w:r>
          <w:rPr>
            <w:sz w:val="20"/>
            <w:color w:val="0000ff"/>
          </w:rPr>
          <w:t xml:space="preserve">закон</w:t>
        </w:r>
      </w:hyperlink>
      <w:r>
        <w:rPr>
          <w:sz w:val="20"/>
        </w:rPr>
        <w:t xml:space="preserve"> от 13 июля 2015 года N 220-ФЗ "Об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 (далее - Федеральный закон от 13 июля 2015 года N 220-ФЗ) регулирует отношения по организации регулярных перевозок пассажиров и багажа автомобильным транспортом и городским наземным электрическим транспортом (далее - регулярные перевозки), в том числе отношения, связанные с установлением, изменением, отменой маршрутов регулярных перевозок, допуском юридических лиц и индивидуальных предпринимателей к осуществлению регулярных перевозок, использованием для осуществления регулярных перевозок объектов транспортной инфраструктуры, а также с организацией контроля за осуществлением регулярных перевозок.</w:t>
      </w:r>
    </w:p>
    <w:p>
      <w:pPr>
        <w:pStyle w:val="0"/>
        <w:spacing w:before="200" w:lineRule="auto"/>
        <w:ind w:firstLine="540"/>
        <w:jc w:val="both"/>
      </w:pPr>
      <w:r>
        <w:rPr>
          <w:sz w:val="20"/>
        </w:rPr>
        <w:t xml:space="preserve">В целях обеспечения доступности транспортных услуг для населения установлен вид регулярных перевозок по муниципальным маршрутам ЗАТО Северск - регулярные перевозки по регулируемым тарифам, финансируемые из бюджета ЗАТО Северск.</w:t>
      </w:r>
    </w:p>
    <w:p>
      <w:pPr>
        <w:pStyle w:val="0"/>
        <w:spacing w:before="200" w:lineRule="auto"/>
        <w:ind w:firstLine="540"/>
        <w:jc w:val="both"/>
      </w:pPr>
      <w:r>
        <w:rPr>
          <w:sz w:val="20"/>
        </w:rPr>
        <w:t xml:space="preserve">Для обеспечения транспортного обслуживания населения Администрация ЗАТО Северск привлекает частных перевозчиков. На рынке транспортных услуг их доля составляет 100% от общего объема выполненных плановых рейсов по муниципальным маршрутам ЗАТО Северск.</w:t>
      </w:r>
    </w:p>
    <w:p>
      <w:pPr>
        <w:pStyle w:val="0"/>
        <w:spacing w:before="200" w:lineRule="auto"/>
        <w:ind w:firstLine="540"/>
        <w:jc w:val="both"/>
      </w:pPr>
      <w:r>
        <w:rPr>
          <w:sz w:val="20"/>
        </w:rPr>
        <w:t xml:space="preserve">Привлечение перевозчиков в целях предоставления транспортных услуг осуществляется на конкурсной основе.</w:t>
      </w:r>
    </w:p>
    <w:p>
      <w:pPr>
        <w:pStyle w:val="0"/>
        <w:spacing w:before="200" w:lineRule="auto"/>
        <w:ind w:firstLine="540"/>
        <w:jc w:val="both"/>
      </w:pPr>
      <w:r>
        <w:rPr>
          <w:sz w:val="20"/>
        </w:rPr>
        <w:t xml:space="preserve">В 2021 году были проведены конкурсы на пассажирские перевозки, по результатам которых заключено 5 муниципальных контрактов с тремя перевозчиками. Всего на 12 маршрутах работал 51 автобус. Действие заключенных контрактов заканчивается 20.12.2026.</w:t>
      </w:r>
    </w:p>
    <w:p>
      <w:pPr>
        <w:pStyle w:val="0"/>
        <w:spacing w:before="200" w:lineRule="auto"/>
        <w:ind w:firstLine="540"/>
        <w:jc w:val="both"/>
      </w:pPr>
      <w:r>
        <w:rPr>
          <w:sz w:val="20"/>
        </w:rPr>
        <w:t xml:space="preserve">В связи окончанием муниципальных контрактов на перевозку пассажиров в декабре 2026 года возникает потребность сумме 1300000 тыс. руб., которая необходима для проведения электронных торгов на осуществление перевозок пассажиров по 12 муниципальным маршрутам в течение 5 лет с 21.12.2026 по 20.12.2031.</w:t>
      </w:r>
    </w:p>
    <w:p>
      <w:pPr>
        <w:pStyle w:val="0"/>
        <w:spacing w:before="200" w:lineRule="auto"/>
        <w:ind w:firstLine="540"/>
        <w:jc w:val="both"/>
      </w:pPr>
      <w:r>
        <w:rPr>
          <w:sz w:val="20"/>
        </w:rPr>
        <w:t xml:space="preserve">Для обеспечения контроля за выполнением рейсов, предусмотренных расписанием движения автобусов по муниципальным маршрутам ЗАТО Северск, все транспортные средства, осуществляющие регулярные пассажирские перевозки в границах ЗАТО Северск, оснащены бортовыми навигационными терминалами на базе системы ГЛОНАСС.</w:t>
      </w:r>
    </w:p>
    <w:p>
      <w:pPr>
        <w:pStyle w:val="0"/>
        <w:spacing w:before="200" w:lineRule="auto"/>
        <w:ind w:firstLine="540"/>
        <w:jc w:val="both"/>
      </w:pPr>
      <w:r>
        <w:rPr>
          <w:sz w:val="20"/>
        </w:rPr>
        <w:t xml:space="preserve">Контроль за работой общественного транспорта осуществляется группой диспетчерского контроля и навигационного сопровождения Муниципального казенного учреждения ЗАТО Северск "Технический центр" (далее - МКУ ТЦ) посредством действующего программного комплекса АСУ "ТрансНавигация".</w:t>
      </w:r>
    </w:p>
    <w:p>
      <w:pPr>
        <w:pStyle w:val="0"/>
        <w:spacing w:before="200" w:lineRule="auto"/>
        <w:ind w:firstLine="540"/>
        <w:jc w:val="both"/>
      </w:pPr>
      <w:r>
        <w:rPr>
          <w:sz w:val="20"/>
        </w:rPr>
        <w:t xml:space="preserve">Для улучшения качества пассажирских перевозок необходимо установить новые требования к подвижному составу, используемому в работе по муниципальным маршрутам, по пассажировместимости, сроку эксплуатации, экологическому классу, комфортности, а также обеспечить неукоснительное их соблюдение путем включения соответствующих требований в контракты на перевозку.</w:t>
      </w:r>
    </w:p>
    <w:p>
      <w:pPr>
        <w:pStyle w:val="0"/>
        <w:spacing w:before="200" w:lineRule="auto"/>
        <w:ind w:firstLine="540"/>
        <w:jc w:val="both"/>
      </w:pPr>
      <w:r>
        <w:rPr>
          <w:sz w:val="20"/>
        </w:rPr>
        <w:t xml:space="preserve">В части повышения уровня комфорта и безопасности при осуществлении регулярных перевозок требуется повышать уровень благоустройства остановок общественного транспорта, а также конечных отстойно-разворотных площадок.</w:t>
      </w:r>
    </w:p>
    <w:p>
      <w:pPr>
        <w:pStyle w:val="0"/>
        <w:spacing w:before="200" w:lineRule="auto"/>
        <w:ind w:firstLine="540"/>
        <w:jc w:val="both"/>
      </w:pPr>
      <w:r>
        <w:rPr>
          <w:sz w:val="20"/>
        </w:rPr>
        <w:t xml:space="preserve">Действующие остановки общественного пассажирского транспорта требуют постоянного поддержания в надлежащем состоянии, соответствующем требованиям ОСТ 218.1.002-2003 "Автобусные остановки на автомобильных дорогах. Общие технические требования", утвержденным Распоряжением Государственной службы дорожного хозяйства Министерства транспорта Российской Федерации от 23.05.2003 N ИС-460-р, а также повышения уровня их благоустройства.</w:t>
      </w:r>
    </w:p>
    <w:p>
      <w:pPr>
        <w:pStyle w:val="0"/>
        <w:spacing w:before="200" w:lineRule="auto"/>
        <w:ind w:firstLine="540"/>
        <w:jc w:val="both"/>
      </w:pPr>
      <w:r>
        <w:rPr>
          <w:sz w:val="20"/>
        </w:rPr>
        <w:t xml:space="preserve">Остановочные пункты общественного пассажирского транспорта (далее - остановочные пункты) для организации ожидания, высадки и посадки пассажиров маршрутных транспортных средств оборудуются на дорогах в соответствии с требованиями ГОСТ Р 52766-2007. Дороги автомобильные общего пользования. Элементы обустройства. Общие требования, утвержденным </w:t>
      </w:r>
      <w:hyperlink w:history="0" r:id="rId64" w:tooltip="Приказ Ростехрегулирования от 23.10.2007 N 270-ст &quot;Об утверждении национального стандарта&quot; {КонсультантПлюс}">
        <w:r>
          <w:rPr>
            <w:sz w:val="20"/>
            <w:color w:val="0000ff"/>
          </w:rPr>
          <w:t xml:space="preserve">Приказом</w:t>
        </w:r>
      </w:hyperlink>
      <w:r>
        <w:rPr>
          <w:sz w:val="20"/>
        </w:rPr>
        <w:t xml:space="preserve"> Федерального агентства по техническому регулированию и метрологии от 23 октября 2007 года N 270-ст (далее - ГОСТ Р 52766-2007).</w:t>
      </w:r>
    </w:p>
    <w:p>
      <w:pPr>
        <w:pStyle w:val="0"/>
        <w:spacing w:before="200" w:lineRule="auto"/>
        <w:ind w:firstLine="540"/>
        <w:jc w:val="both"/>
      </w:pPr>
      <w:r>
        <w:rPr>
          <w:sz w:val="20"/>
        </w:rPr>
        <w:t xml:space="preserve">Остановочные пункты устанавливаются в местах с устойчивым и значительным пассажирооборотом.</w:t>
      </w:r>
    </w:p>
    <w:p>
      <w:pPr>
        <w:pStyle w:val="0"/>
        <w:spacing w:before="200" w:lineRule="auto"/>
        <w:ind w:firstLine="540"/>
        <w:jc w:val="both"/>
      </w:pPr>
      <w:r>
        <w:rPr>
          <w:sz w:val="20"/>
        </w:rPr>
        <w:t xml:space="preserve">Согласно пункту 5.3.3 ГОСТ Р 52766-2007 остановочный пункт должен состоять из следующих элементов: остановочная и посадочная площадки, заездной "карман", боковая разделительная полоса, тротуары и пешеходные дорожки, автопавильон, пешеходный переход, скамья, урна для мусора, технические средства организации дорожного движения (дорожные знаки, разметка, ограждения), освещение (при расстоянии до места возможного подключения к распределительным сетям не более 500 м).</w:t>
      </w:r>
    </w:p>
    <w:p>
      <w:pPr>
        <w:pStyle w:val="0"/>
        <w:spacing w:before="200" w:lineRule="auto"/>
        <w:ind w:firstLine="540"/>
        <w:jc w:val="both"/>
      </w:pPr>
      <w:r>
        <w:rPr>
          <w:sz w:val="20"/>
        </w:rPr>
        <w:t xml:space="preserve">Всего на территории г. Северска имеется 122 остановочных пункта (35 из них требуют ремонта), 90 остановочных пунктов обустроены автопавильонами (79 отдельно стоящими павильонами и 11 совмещенными с торговыми павильонами),</w:t>
      </w:r>
    </w:p>
    <w:p>
      <w:pPr>
        <w:pStyle w:val="0"/>
        <w:spacing w:before="200" w:lineRule="auto"/>
        <w:ind w:firstLine="540"/>
        <w:jc w:val="both"/>
      </w:pPr>
      <w:r>
        <w:rPr>
          <w:sz w:val="20"/>
        </w:rPr>
        <w:t xml:space="preserve">Необходимость реализации подпрограммы 4 "Транспортное обслуживание населения ЗАТО Северск" связана с повышением доступности услуг транспортного комплекса для населения и устойчивости транспортной системы в целом.</w:t>
      </w:r>
    </w:p>
    <w:p>
      <w:pPr>
        <w:pStyle w:val="0"/>
        <w:jc w:val="both"/>
      </w:pPr>
      <w:r>
        <w:rPr>
          <w:sz w:val="20"/>
        </w:rPr>
      </w:r>
    </w:p>
    <w:p>
      <w:pPr>
        <w:pStyle w:val="2"/>
        <w:outlineLvl w:val="2"/>
        <w:jc w:val="center"/>
      </w:pPr>
      <w:r>
        <w:rPr>
          <w:sz w:val="20"/>
        </w:rPr>
        <w:t xml:space="preserve">II. ЦЕЛИ И ЗАДАЧИ ПОДПРОГРАММЫ 4, СРОКИ ЕЕ РЕАЛИЗАЦИИ,</w:t>
      </w:r>
    </w:p>
    <w:p>
      <w:pPr>
        <w:pStyle w:val="2"/>
        <w:jc w:val="center"/>
      </w:pPr>
      <w:r>
        <w:rPr>
          <w:sz w:val="20"/>
        </w:rPr>
        <w:t xml:space="preserve">ЦЕЛЕВЫЕ ПОКАЗАТЕЛИ (ИНДИКАТОРЫ) РЕЗУЛЬТАТИВНОСТИ РЕАЛИЗАЦИИ</w:t>
      </w:r>
    </w:p>
    <w:p>
      <w:pPr>
        <w:pStyle w:val="2"/>
        <w:jc w:val="center"/>
      </w:pPr>
      <w:r>
        <w:rPr>
          <w:sz w:val="20"/>
        </w:rPr>
        <w:t xml:space="preserve">ПОДПРОГРАММЫ 4</w:t>
      </w:r>
    </w:p>
    <w:p>
      <w:pPr>
        <w:pStyle w:val="0"/>
        <w:jc w:val="both"/>
      </w:pPr>
      <w:r>
        <w:rPr>
          <w:sz w:val="20"/>
        </w:rPr>
      </w:r>
    </w:p>
    <w:p>
      <w:pPr>
        <w:pStyle w:val="0"/>
        <w:ind w:firstLine="540"/>
        <w:jc w:val="both"/>
      </w:pPr>
      <w:r>
        <w:rPr>
          <w:sz w:val="20"/>
        </w:rPr>
        <w:t xml:space="preserve">Целью подпрограммы 4 является формирование системы транспортного обслуживания, обеспечивающей безопасность и качество пассажирских перевозок.</w:t>
      </w:r>
    </w:p>
    <w:p>
      <w:pPr>
        <w:pStyle w:val="0"/>
        <w:spacing w:before="200" w:lineRule="auto"/>
        <w:ind w:firstLine="540"/>
        <w:jc w:val="both"/>
      </w:pPr>
      <w:r>
        <w:rPr>
          <w:sz w:val="20"/>
        </w:rPr>
        <w:t xml:space="preserve">Достижение цели обеспечивается путем решения задач по организации транспортного обслуживания населения ЗАТО Северск автомобильным транспортом по муниципальным маршрутам регулярных перевозок и обеспечению комфортного ожидания общественного транспорта. Реализация подпрограммы 4 позволит повысить качество обслуживания пассажиров, а также положительно скажется на рентабельности рейсов.</w:t>
      </w:r>
    </w:p>
    <w:p>
      <w:pPr>
        <w:pStyle w:val="0"/>
        <w:spacing w:before="200" w:lineRule="auto"/>
        <w:ind w:firstLine="540"/>
        <w:jc w:val="both"/>
      </w:pPr>
      <w:r>
        <w:rPr>
          <w:sz w:val="20"/>
        </w:rPr>
        <w:t xml:space="preserve">Срок реализации подпрограммы 4: 2025 - 2027 годы. Этапы не предусмотрены</w:t>
      </w:r>
    </w:p>
    <w:p>
      <w:pPr>
        <w:pStyle w:val="0"/>
        <w:spacing w:before="200" w:lineRule="auto"/>
        <w:ind w:firstLine="540"/>
        <w:jc w:val="both"/>
      </w:pPr>
      <w:r>
        <w:rPr>
          <w:sz w:val="20"/>
        </w:rPr>
        <w:t xml:space="preserve">Сведения о составе и значениях целевых показателей (индикаторов) результативности подпрограммы 4 представлены в таблице 1.</w:t>
      </w:r>
    </w:p>
    <w:p>
      <w:pPr>
        <w:pStyle w:val="0"/>
        <w:jc w:val="both"/>
      </w:pPr>
      <w:r>
        <w:rPr>
          <w:sz w:val="20"/>
        </w:rPr>
      </w:r>
    </w:p>
    <w:p>
      <w:pPr>
        <w:pStyle w:val="0"/>
        <w:jc w:val="center"/>
      </w:pPr>
      <w:r>
        <w:rPr>
          <w:sz w:val="20"/>
        </w:rPr>
        <w:t xml:space="preserve">Сведения о составе и значениях целевых показателей</w:t>
      </w:r>
    </w:p>
    <w:p>
      <w:pPr>
        <w:pStyle w:val="0"/>
        <w:jc w:val="center"/>
      </w:pPr>
      <w:r>
        <w:rPr>
          <w:sz w:val="20"/>
        </w:rPr>
        <w:t xml:space="preserve">(индикаторов) результативности подпрограммы 4 "Транспортное</w:t>
      </w:r>
    </w:p>
    <w:p>
      <w:pPr>
        <w:pStyle w:val="0"/>
        <w:jc w:val="center"/>
      </w:pPr>
      <w:r>
        <w:rPr>
          <w:sz w:val="20"/>
        </w:rPr>
        <w:t xml:space="preserve">обслуживание населения в границах ЗАТО Северск"</w:t>
      </w:r>
    </w:p>
    <w:p>
      <w:pPr>
        <w:pStyle w:val="0"/>
        <w:jc w:val="center"/>
      </w:pPr>
      <w:r>
        <w:rPr>
          <w:sz w:val="20"/>
        </w:rPr>
        <w:t xml:space="preserve">муниципальной программы "Дорожная деятельность</w:t>
      </w:r>
    </w:p>
    <w:p>
      <w:pPr>
        <w:pStyle w:val="0"/>
        <w:jc w:val="center"/>
      </w:pPr>
      <w:r>
        <w:rPr>
          <w:sz w:val="20"/>
        </w:rPr>
        <w:t xml:space="preserve">и транспортное обслуживание на территории ЗАТО Северск"</w:t>
      </w:r>
    </w:p>
    <w:p>
      <w:pPr>
        <w:pStyle w:val="0"/>
        <w:jc w:val="both"/>
      </w:pPr>
      <w:r>
        <w:rPr>
          <w:sz w:val="20"/>
        </w:rPr>
      </w:r>
    </w:p>
    <w:p>
      <w:pPr>
        <w:pStyle w:val="0"/>
        <w:jc w:val="right"/>
      </w:pPr>
      <w:r>
        <w:rPr>
          <w:sz w:val="20"/>
        </w:rPr>
        <w:t xml:space="preserve">Таблица 1</w:t>
      </w:r>
    </w:p>
    <w:p>
      <w:pPr>
        <w:pStyle w:val="0"/>
        <w:jc w:val="both"/>
      </w:pPr>
      <w:r>
        <w:rPr>
          <w:sz w:val="20"/>
        </w:rPr>
      </w:r>
    </w:p>
    <w:p>
      <w:pPr>
        <w:sectPr>
          <w:headerReference w:type="default" r:id="rId6"/>
          <w:headerReference w:type="first" r:id="rId6"/>
          <w:footerReference w:type="default" r:id="rId7"/>
          <w:footerReference w:type="first" r:id="rId7"/>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041"/>
        <w:gridCol w:w="1204"/>
        <w:gridCol w:w="1024"/>
        <w:gridCol w:w="1024"/>
        <w:gridCol w:w="1024"/>
        <w:gridCol w:w="1024"/>
        <w:gridCol w:w="844"/>
        <w:gridCol w:w="1644"/>
        <w:gridCol w:w="1684"/>
        <w:gridCol w:w="1587"/>
      </w:tblGrid>
      <w:tr>
        <w:tc>
          <w:tcPr>
            <w:tcW w:w="454" w:type="dxa"/>
            <w:vMerge w:val="restart"/>
          </w:tcPr>
          <w:p>
            <w:pPr>
              <w:pStyle w:val="0"/>
              <w:jc w:val="center"/>
            </w:pPr>
            <w:r>
              <w:rPr>
                <w:sz w:val="20"/>
              </w:rPr>
              <w:t xml:space="preserve">N п/п</w:t>
            </w:r>
          </w:p>
        </w:tc>
        <w:tc>
          <w:tcPr>
            <w:tcW w:w="2041" w:type="dxa"/>
            <w:vMerge w:val="restart"/>
          </w:tcPr>
          <w:p>
            <w:pPr>
              <w:pStyle w:val="0"/>
              <w:jc w:val="center"/>
            </w:pPr>
            <w:r>
              <w:rPr>
                <w:sz w:val="20"/>
              </w:rPr>
              <w:t xml:space="preserve">Наименование целевого показателя (индикатора)</w:t>
            </w:r>
          </w:p>
        </w:tc>
        <w:tc>
          <w:tcPr>
            <w:tcW w:w="1204" w:type="dxa"/>
            <w:vMerge w:val="restart"/>
          </w:tcPr>
          <w:p>
            <w:pPr>
              <w:pStyle w:val="0"/>
              <w:jc w:val="center"/>
            </w:pPr>
            <w:r>
              <w:rPr>
                <w:sz w:val="20"/>
              </w:rPr>
              <w:t xml:space="preserve">Единица измерения</w:t>
            </w:r>
          </w:p>
        </w:tc>
        <w:tc>
          <w:tcPr>
            <w:gridSpan w:val="5"/>
            <w:tcW w:w="4940" w:type="dxa"/>
          </w:tcPr>
          <w:p>
            <w:pPr>
              <w:pStyle w:val="0"/>
              <w:jc w:val="center"/>
            </w:pPr>
            <w:r>
              <w:rPr>
                <w:sz w:val="20"/>
              </w:rPr>
              <w:t xml:space="preserve">Значения целевых показателей</w:t>
            </w:r>
          </w:p>
        </w:tc>
        <w:tc>
          <w:tcPr>
            <w:tcW w:w="1644" w:type="dxa"/>
            <w:vMerge w:val="restart"/>
          </w:tcPr>
          <w:p>
            <w:pPr>
              <w:pStyle w:val="0"/>
              <w:jc w:val="center"/>
            </w:pPr>
            <w:r>
              <w:rPr>
                <w:sz w:val="20"/>
              </w:rPr>
              <w:t xml:space="preserve">Периодичность сбора данных</w:t>
            </w:r>
          </w:p>
        </w:tc>
        <w:tc>
          <w:tcPr>
            <w:tcW w:w="1684" w:type="dxa"/>
            <w:vMerge w:val="restart"/>
          </w:tcPr>
          <w:p>
            <w:pPr>
              <w:pStyle w:val="0"/>
              <w:jc w:val="center"/>
            </w:pPr>
            <w:r>
              <w:rPr>
                <w:sz w:val="20"/>
              </w:rPr>
              <w:t xml:space="preserve">Метод сбора информации</w:t>
            </w:r>
          </w:p>
        </w:tc>
        <w:tc>
          <w:tcPr>
            <w:tcW w:w="1587" w:type="dxa"/>
            <w:vMerge w:val="restart"/>
          </w:tcPr>
          <w:p>
            <w:pPr>
              <w:pStyle w:val="0"/>
              <w:jc w:val="center"/>
            </w:pPr>
            <w:r>
              <w:rPr>
                <w:sz w:val="20"/>
              </w:rPr>
              <w:t xml:space="preserve">Ответственный за сбор данных по показателю</w:t>
            </w:r>
          </w:p>
        </w:tc>
      </w:tr>
      <w:tr>
        <w:tc>
          <w:tcPr>
            <w:vMerge w:val="continue"/>
          </w:tcPr>
          <w:p/>
        </w:tc>
        <w:tc>
          <w:tcPr>
            <w:vMerge w:val="continue"/>
          </w:tcPr>
          <w:p/>
        </w:tc>
        <w:tc>
          <w:tcPr>
            <w:vMerge w:val="continue"/>
          </w:tcPr>
          <w:p/>
        </w:tc>
        <w:tc>
          <w:tcPr>
            <w:tcW w:w="1024" w:type="dxa"/>
          </w:tcPr>
          <w:p>
            <w:pPr>
              <w:pStyle w:val="0"/>
              <w:jc w:val="center"/>
            </w:pPr>
            <w:r>
              <w:rPr>
                <w:sz w:val="20"/>
              </w:rPr>
              <w:t xml:space="preserve">2023 год</w:t>
            </w:r>
          </w:p>
        </w:tc>
        <w:tc>
          <w:tcPr>
            <w:tcW w:w="1024" w:type="dxa"/>
          </w:tcPr>
          <w:p>
            <w:pPr>
              <w:pStyle w:val="0"/>
              <w:jc w:val="center"/>
            </w:pPr>
            <w:r>
              <w:rPr>
                <w:sz w:val="20"/>
              </w:rPr>
              <w:t xml:space="preserve">2024 год</w:t>
            </w:r>
          </w:p>
        </w:tc>
        <w:tc>
          <w:tcPr>
            <w:tcW w:w="1024" w:type="dxa"/>
          </w:tcPr>
          <w:p>
            <w:pPr>
              <w:pStyle w:val="0"/>
              <w:jc w:val="center"/>
            </w:pPr>
            <w:r>
              <w:rPr>
                <w:sz w:val="20"/>
              </w:rPr>
              <w:t xml:space="preserve">2025 год</w:t>
            </w:r>
          </w:p>
        </w:tc>
        <w:tc>
          <w:tcPr>
            <w:tcW w:w="1024" w:type="dxa"/>
          </w:tcPr>
          <w:p>
            <w:pPr>
              <w:pStyle w:val="0"/>
              <w:jc w:val="center"/>
            </w:pPr>
            <w:r>
              <w:rPr>
                <w:sz w:val="20"/>
              </w:rPr>
              <w:t xml:space="preserve">2026 год</w:t>
            </w:r>
          </w:p>
        </w:tc>
        <w:tc>
          <w:tcPr>
            <w:tcW w:w="844" w:type="dxa"/>
          </w:tcPr>
          <w:p>
            <w:pPr>
              <w:pStyle w:val="0"/>
              <w:jc w:val="center"/>
            </w:pPr>
            <w:r>
              <w:rPr>
                <w:sz w:val="20"/>
              </w:rPr>
              <w:t xml:space="preserve">2027 год</w:t>
            </w:r>
          </w:p>
        </w:tc>
        <w:tc>
          <w:tcPr>
            <w:vMerge w:val="continue"/>
          </w:tcPr>
          <w:p/>
        </w:tc>
        <w:tc>
          <w:tcPr>
            <w:vMerge w:val="continue"/>
          </w:tcPr>
          <w:p/>
        </w:tc>
        <w:tc>
          <w:tcPr>
            <w:vMerge w:val="continue"/>
          </w:tcPr>
          <w:p/>
        </w:tc>
      </w:tr>
      <w:tr>
        <w:tc>
          <w:tcPr>
            <w:tcW w:w="454" w:type="dxa"/>
          </w:tcPr>
          <w:p>
            <w:pPr>
              <w:pStyle w:val="0"/>
              <w:jc w:val="center"/>
            </w:pPr>
            <w:r>
              <w:rPr>
                <w:sz w:val="20"/>
              </w:rPr>
              <w:t xml:space="preserve">1</w:t>
            </w:r>
          </w:p>
        </w:tc>
        <w:tc>
          <w:tcPr>
            <w:tcW w:w="2041" w:type="dxa"/>
          </w:tcPr>
          <w:p>
            <w:pPr>
              <w:pStyle w:val="0"/>
              <w:jc w:val="center"/>
            </w:pPr>
            <w:r>
              <w:rPr>
                <w:sz w:val="20"/>
              </w:rPr>
              <w:t xml:space="preserve">2</w:t>
            </w:r>
          </w:p>
        </w:tc>
        <w:tc>
          <w:tcPr>
            <w:tcW w:w="1204" w:type="dxa"/>
          </w:tcPr>
          <w:p>
            <w:pPr>
              <w:pStyle w:val="0"/>
              <w:jc w:val="center"/>
            </w:pPr>
            <w:r>
              <w:rPr>
                <w:sz w:val="20"/>
              </w:rPr>
              <w:t xml:space="preserve">3</w:t>
            </w:r>
          </w:p>
        </w:tc>
        <w:tc>
          <w:tcPr>
            <w:tcW w:w="1024" w:type="dxa"/>
          </w:tcPr>
          <w:p>
            <w:pPr>
              <w:pStyle w:val="0"/>
              <w:jc w:val="center"/>
            </w:pPr>
            <w:r>
              <w:rPr>
                <w:sz w:val="20"/>
              </w:rPr>
              <w:t xml:space="preserve">5</w:t>
            </w:r>
          </w:p>
        </w:tc>
        <w:tc>
          <w:tcPr>
            <w:tcW w:w="1024" w:type="dxa"/>
          </w:tcPr>
          <w:p>
            <w:pPr>
              <w:pStyle w:val="0"/>
              <w:jc w:val="center"/>
            </w:pPr>
            <w:r>
              <w:rPr>
                <w:sz w:val="20"/>
              </w:rPr>
              <w:t xml:space="preserve">6</w:t>
            </w:r>
          </w:p>
        </w:tc>
        <w:tc>
          <w:tcPr>
            <w:tcW w:w="1024" w:type="dxa"/>
          </w:tcPr>
          <w:p>
            <w:pPr>
              <w:pStyle w:val="0"/>
              <w:jc w:val="center"/>
            </w:pPr>
            <w:r>
              <w:rPr>
                <w:sz w:val="20"/>
              </w:rPr>
              <w:t xml:space="preserve">7</w:t>
            </w:r>
          </w:p>
        </w:tc>
        <w:tc>
          <w:tcPr>
            <w:tcW w:w="1024" w:type="dxa"/>
          </w:tcPr>
          <w:p>
            <w:pPr>
              <w:pStyle w:val="0"/>
              <w:jc w:val="center"/>
            </w:pPr>
            <w:r>
              <w:rPr>
                <w:sz w:val="20"/>
              </w:rPr>
              <w:t xml:space="preserve">8</w:t>
            </w:r>
          </w:p>
        </w:tc>
        <w:tc>
          <w:tcPr>
            <w:tcW w:w="844" w:type="dxa"/>
          </w:tcPr>
          <w:p>
            <w:pPr>
              <w:pStyle w:val="0"/>
              <w:jc w:val="center"/>
            </w:pPr>
            <w:r>
              <w:rPr>
                <w:sz w:val="20"/>
              </w:rPr>
              <w:t xml:space="preserve">9</w:t>
            </w:r>
          </w:p>
        </w:tc>
        <w:tc>
          <w:tcPr>
            <w:tcW w:w="1644" w:type="dxa"/>
          </w:tcPr>
          <w:p>
            <w:pPr>
              <w:pStyle w:val="0"/>
              <w:jc w:val="center"/>
            </w:pPr>
            <w:r>
              <w:rPr>
                <w:sz w:val="20"/>
              </w:rPr>
              <w:t xml:space="preserve">10</w:t>
            </w:r>
          </w:p>
        </w:tc>
        <w:tc>
          <w:tcPr>
            <w:tcW w:w="1684" w:type="dxa"/>
          </w:tcPr>
          <w:p>
            <w:pPr>
              <w:pStyle w:val="0"/>
              <w:jc w:val="center"/>
            </w:pPr>
            <w:r>
              <w:rPr>
                <w:sz w:val="20"/>
              </w:rPr>
              <w:t xml:space="preserve">11</w:t>
            </w:r>
          </w:p>
        </w:tc>
        <w:tc>
          <w:tcPr>
            <w:tcW w:w="1587" w:type="dxa"/>
          </w:tcPr>
          <w:p>
            <w:pPr>
              <w:pStyle w:val="0"/>
              <w:jc w:val="center"/>
            </w:pPr>
            <w:r>
              <w:rPr>
                <w:sz w:val="20"/>
              </w:rPr>
              <w:t xml:space="preserve">12</w:t>
            </w:r>
          </w:p>
        </w:tc>
      </w:tr>
      <w:tr>
        <w:tc>
          <w:tcPr>
            <w:gridSpan w:val="11"/>
            <w:tcW w:w="13554" w:type="dxa"/>
          </w:tcPr>
          <w:p>
            <w:pPr>
              <w:pStyle w:val="0"/>
            </w:pPr>
            <w:r>
              <w:rPr>
                <w:sz w:val="20"/>
              </w:rPr>
              <w:t xml:space="preserve">Показатели подпрограммы 4 "Транспортное обслуживание населения в границах ЗАТО Северск"</w:t>
            </w:r>
          </w:p>
        </w:tc>
      </w:tr>
      <w:tr>
        <w:tc>
          <w:tcPr>
            <w:tcW w:w="454" w:type="dxa"/>
          </w:tcPr>
          <w:p>
            <w:pPr>
              <w:pStyle w:val="0"/>
              <w:jc w:val="center"/>
            </w:pPr>
            <w:r>
              <w:rPr>
                <w:sz w:val="20"/>
              </w:rPr>
              <w:t xml:space="preserve">1.</w:t>
            </w:r>
          </w:p>
        </w:tc>
        <w:tc>
          <w:tcPr>
            <w:tcW w:w="2041" w:type="dxa"/>
          </w:tcPr>
          <w:p>
            <w:pPr>
              <w:pStyle w:val="0"/>
            </w:pPr>
            <w:r>
              <w:rPr>
                <w:sz w:val="20"/>
              </w:rPr>
              <w:t xml:space="preserve">Регулярность движения по муниципальным маршрутам ЗАТО Северск</w:t>
            </w:r>
          </w:p>
        </w:tc>
        <w:tc>
          <w:tcPr>
            <w:tcW w:w="1204" w:type="dxa"/>
          </w:tcPr>
          <w:p>
            <w:pPr>
              <w:pStyle w:val="0"/>
              <w:jc w:val="center"/>
            </w:pPr>
            <w:r>
              <w:rPr>
                <w:sz w:val="20"/>
              </w:rPr>
              <w:t xml:space="preserve">проц</w:t>
            </w:r>
          </w:p>
        </w:tc>
        <w:tc>
          <w:tcPr>
            <w:tcW w:w="1024" w:type="dxa"/>
          </w:tcPr>
          <w:p>
            <w:pPr>
              <w:pStyle w:val="0"/>
              <w:jc w:val="center"/>
            </w:pPr>
            <w:r>
              <w:rPr>
                <w:sz w:val="20"/>
              </w:rPr>
              <w:t xml:space="preserve">97</w:t>
            </w:r>
          </w:p>
        </w:tc>
        <w:tc>
          <w:tcPr>
            <w:tcW w:w="1024" w:type="dxa"/>
          </w:tcPr>
          <w:p>
            <w:pPr>
              <w:pStyle w:val="0"/>
              <w:jc w:val="center"/>
            </w:pPr>
            <w:r>
              <w:rPr>
                <w:sz w:val="20"/>
              </w:rPr>
              <w:t xml:space="preserve">97</w:t>
            </w:r>
          </w:p>
        </w:tc>
        <w:tc>
          <w:tcPr>
            <w:tcW w:w="1024" w:type="dxa"/>
          </w:tcPr>
          <w:p>
            <w:pPr>
              <w:pStyle w:val="0"/>
              <w:jc w:val="center"/>
            </w:pPr>
            <w:r>
              <w:rPr>
                <w:sz w:val="20"/>
              </w:rPr>
              <w:t xml:space="preserve">97</w:t>
            </w:r>
          </w:p>
        </w:tc>
        <w:tc>
          <w:tcPr>
            <w:tcW w:w="1024" w:type="dxa"/>
          </w:tcPr>
          <w:p>
            <w:pPr>
              <w:pStyle w:val="0"/>
              <w:jc w:val="center"/>
            </w:pPr>
            <w:r>
              <w:rPr>
                <w:sz w:val="20"/>
              </w:rPr>
              <w:t xml:space="preserve">97</w:t>
            </w:r>
          </w:p>
        </w:tc>
        <w:tc>
          <w:tcPr>
            <w:tcW w:w="844" w:type="dxa"/>
          </w:tcPr>
          <w:p>
            <w:pPr>
              <w:pStyle w:val="0"/>
              <w:jc w:val="center"/>
            </w:pPr>
            <w:r>
              <w:rPr>
                <w:sz w:val="20"/>
              </w:rPr>
              <w:t xml:space="preserve">97</w:t>
            </w:r>
          </w:p>
        </w:tc>
        <w:tc>
          <w:tcPr>
            <w:tcW w:w="1644" w:type="dxa"/>
          </w:tcPr>
          <w:p>
            <w:pPr>
              <w:pStyle w:val="0"/>
            </w:pPr>
            <w:r>
              <w:rPr>
                <w:sz w:val="20"/>
              </w:rPr>
              <w:t xml:space="preserve">Ежеквартально</w:t>
            </w:r>
          </w:p>
        </w:tc>
        <w:tc>
          <w:tcPr>
            <w:tcW w:w="1684" w:type="dxa"/>
          </w:tcPr>
          <w:p>
            <w:pPr>
              <w:pStyle w:val="0"/>
            </w:pPr>
            <w:r>
              <w:rPr>
                <w:sz w:val="20"/>
              </w:rPr>
              <w:t xml:space="preserve">Ведомственная статистика</w:t>
            </w:r>
          </w:p>
        </w:tc>
        <w:tc>
          <w:tcPr>
            <w:tcW w:w="1587" w:type="dxa"/>
          </w:tcPr>
          <w:p>
            <w:pPr>
              <w:pStyle w:val="0"/>
            </w:pPr>
            <w:r>
              <w:rPr>
                <w:sz w:val="20"/>
              </w:rPr>
              <w:t xml:space="preserve">УЖКХ ТиС</w:t>
            </w:r>
          </w:p>
        </w:tc>
      </w:tr>
      <w:tr>
        <w:tblPrEx>
          <w:tblBorders>
            <w:insideH w:val="nil"/>
          </w:tblBorders>
        </w:tblPrEx>
        <w:tc>
          <w:tcPr>
            <w:tcW w:w="454" w:type="dxa"/>
            <w:tcBorders>
              <w:bottom w:val="nil"/>
            </w:tcBorders>
          </w:tcPr>
          <w:p>
            <w:pPr>
              <w:pStyle w:val="0"/>
              <w:jc w:val="center"/>
            </w:pPr>
            <w:r>
              <w:rPr>
                <w:sz w:val="20"/>
              </w:rPr>
              <w:t xml:space="preserve">2.</w:t>
            </w:r>
          </w:p>
        </w:tc>
        <w:tc>
          <w:tcPr>
            <w:tcW w:w="2041" w:type="dxa"/>
            <w:tcBorders>
              <w:bottom w:val="nil"/>
            </w:tcBorders>
          </w:tcPr>
          <w:p>
            <w:pPr>
              <w:pStyle w:val="0"/>
            </w:pPr>
            <w:r>
              <w:rPr>
                <w:sz w:val="20"/>
              </w:rPr>
              <w:t xml:space="preserve">Доля посадочных площадок общественного транспорта, нуждающихся в ремонте или переоборудовании</w:t>
            </w:r>
          </w:p>
        </w:tc>
        <w:tc>
          <w:tcPr>
            <w:tcW w:w="1204" w:type="dxa"/>
            <w:tcBorders>
              <w:bottom w:val="nil"/>
            </w:tcBorders>
          </w:tcPr>
          <w:p>
            <w:pPr>
              <w:pStyle w:val="0"/>
              <w:jc w:val="center"/>
            </w:pPr>
            <w:r>
              <w:rPr>
                <w:sz w:val="20"/>
              </w:rPr>
              <w:t xml:space="preserve">проц</w:t>
            </w:r>
          </w:p>
        </w:tc>
        <w:tc>
          <w:tcPr>
            <w:tcW w:w="1024" w:type="dxa"/>
            <w:tcBorders>
              <w:bottom w:val="nil"/>
            </w:tcBorders>
          </w:tcPr>
          <w:p>
            <w:pPr>
              <w:pStyle w:val="0"/>
              <w:jc w:val="center"/>
            </w:pPr>
            <w:r>
              <w:rPr>
                <w:sz w:val="20"/>
              </w:rPr>
              <w:t xml:space="preserve">27,5</w:t>
            </w:r>
          </w:p>
        </w:tc>
        <w:tc>
          <w:tcPr>
            <w:tcW w:w="1024" w:type="dxa"/>
            <w:tcBorders>
              <w:bottom w:val="nil"/>
            </w:tcBorders>
          </w:tcPr>
          <w:p>
            <w:pPr>
              <w:pStyle w:val="0"/>
              <w:jc w:val="center"/>
            </w:pPr>
            <w:r>
              <w:rPr>
                <w:sz w:val="20"/>
              </w:rPr>
              <w:t xml:space="preserve">25</w:t>
            </w:r>
          </w:p>
        </w:tc>
        <w:tc>
          <w:tcPr>
            <w:tcW w:w="1024" w:type="dxa"/>
            <w:tcBorders>
              <w:bottom w:val="nil"/>
            </w:tcBorders>
          </w:tcPr>
          <w:p>
            <w:pPr>
              <w:pStyle w:val="0"/>
              <w:jc w:val="center"/>
            </w:pPr>
            <w:r>
              <w:rPr>
                <w:sz w:val="20"/>
              </w:rPr>
              <w:t xml:space="preserve">26,2</w:t>
            </w:r>
          </w:p>
        </w:tc>
        <w:tc>
          <w:tcPr>
            <w:tcW w:w="1024" w:type="dxa"/>
            <w:tcBorders>
              <w:bottom w:val="nil"/>
            </w:tcBorders>
          </w:tcPr>
          <w:p>
            <w:pPr>
              <w:pStyle w:val="0"/>
              <w:jc w:val="center"/>
            </w:pPr>
            <w:r>
              <w:rPr>
                <w:sz w:val="20"/>
              </w:rPr>
              <w:t xml:space="preserve">23,8</w:t>
            </w:r>
          </w:p>
        </w:tc>
        <w:tc>
          <w:tcPr>
            <w:tcW w:w="844" w:type="dxa"/>
            <w:tcBorders>
              <w:bottom w:val="nil"/>
            </w:tcBorders>
          </w:tcPr>
          <w:p>
            <w:pPr>
              <w:pStyle w:val="0"/>
              <w:jc w:val="center"/>
            </w:pPr>
            <w:r>
              <w:rPr>
                <w:sz w:val="20"/>
              </w:rPr>
              <w:t xml:space="preserve">21,3</w:t>
            </w:r>
          </w:p>
        </w:tc>
        <w:tc>
          <w:tcPr>
            <w:tcW w:w="1644" w:type="dxa"/>
            <w:tcBorders>
              <w:bottom w:val="nil"/>
            </w:tcBorders>
          </w:tcPr>
          <w:p>
            <w:pPr>
              <w:pStyle w:val="0"/>
            </w:pPr>
            <w:r>
              <w:rPr>
                <w:sz w:val="20"/>
              </w:rPr>
              <w:t xml:space="preserve">Ежеквартально</w:t>
            </w:r>
          </w:p>
        </w:tc>
        <w:tc>
          <w:tcPr>
            <w:tcW w:w="1684" w:type="dxa"/>
            <w:tcBorders>
              <w:bottom w:val="nil"/>
            </w:tcBorders>
          </w:tcPr>
          <w:p>
            <w:pPr>
              <w:pStyle w:val="0"/>
            </w:pPr>
            <w:r>
              <w:rPr>
                <w:sz w:val="20"/>
              </w:rPr>
              <w:t xml:space="preserve">Ведомственная статистика</w:t>
            </w:r>
          </w:p>
        </w:tc>
        <w:tc>
          <w:tcPr>
            <w:tcW w:w="1587" w:type="dxa"/>
            <w:tcBorders>
              <w:bottom w:val="nil"/>
            </w:tcBorders>
          </w:tcPr>
          <w:p>
            <w:pPr>
              <w:pStyle w:val="0"/>
            </w:pPr>
            <w:r>
              <w:rPr>
                <w:sz w:val="20"/>
              </w:rPr>
              <w:t xml:space="preserve">УЖКХ ТиС</w:t>
            </w:r>
          </w:p>
        </w:tc>
      </w:tr>
      <w:tr>
        <w:tblPrEx>
          <w:tblBorders>
            <w:insideH w:val="nil"/>
          </w:tblBorders>
        </w:tblPrEx>
        <w:tc>
          <w:tcPr>
            <w:gridSpan w:val="11"/>
            <w:tcW w:w="13554" w:type="dxa"/>
            <w:tcBorders>
              <w:top w:val="nil"/>
            </w:tcBorders>
          </w:tcPr>
          <w:p>
            <w:pPr>
              <w:pStyle w:val="0"/>
              <w:jc w:val="both"/>
            </w:pPr>
            <w:r>
              <w:rPr>
                <w:sz w:val="20"/>
              </w:rPr>
              <w:t xml:space="preserve">(п. 2 в ред. </w:t>
            </w:r>
            <w:hyperlink w:history="0" r:id="rId65" w:tooltip="Постановление Администрации ЗАТО Северск от 22.04.2025 N 905-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 от 22.04.2025 N 905-па)</w:t>
            </w:r>
          </w:p>
        </w:tc>
      </w:tr>
      <w:tr>
        <w:tc>
          <w:tcPr>
            <w:gridSpan w:val="11"/>
            <w:tcW w:w="13554" w:type="dxa"/>
          </w:tcPr>
          <w:p>
            <w:pPr>
              <w:pStyle w:val="0"/>
            </w:pPr>
            <w:r>
              <w:rPr>
                <w:sz w:val="20"/>
              </w:rPr>
              <w:t xml:space="preserve">Показатели задачи 1 "Организация транспортного обслуживания населения ЗАТО Северск автомобильным транспортом по муниципальным маршрутам регулярных перевозок" подпрограммы 4</w:t>
            </w:r>
          </w:p>
        </w:tc>
      </w:tr>
      <w:tr>
        <w:tc>
          <w:tcPr>
            <w:tcW w:w="454" w:type="dxa"/>
          </w:tcPr>
          <w:p>
            <w:pPr>
              <w:pStyle w:val="0"/>
              <w:jc w:val="center"/>
            </w:pPr>
            <w:r>
              <w:rPr>
                <w:sz w:val="20"/>
              </w:rPr>
              <w:t xml:space="preserve">1.1</w:t>
            </w:r>
          </w:p>
        </w:tc>
        <w:tc>
          <w:tcPr>
            <w:tcW w:w="2041" w:type="dxa"/>
          </w:tcPr>
          <w:p>
            <w:pPr>
              <w:pStyle w:val="0"/>
            </w:pPr>
            <w:r>
              <w:rPr>
                <w:sz w:val="20"/>
              </w:rPr>
              <w:t xml:space="preserve">Пробег транспортных средств по муниципальным маршрутам ЗАТО Северск</w:t>
            </w:r>
          </w:p>
        </w:tc>
        <w:tc>
          <w:tcPr>
            <w:tcW w:w="1204" w:type="dxa"/>
          </w:tcPr>
          <w:p>
            <w:pPr>
              <w:pStyle w:val="0"/>
              <w:jc w:val="center"/>
            </w:pPr>
            <w:r>
              <w:rPr>
                <w:sz w:val="20"/>
              </w:rPr>
              <w:t xml:space="preserve">км; тыс м</w:t>
            </w:r>
          </w:p>
        </w:tc>
        <w:tc>
          <w:tcPr>
            <w:tcW w:w="1024" w:type="dxa"/>
          </w:tcPr>
          <w:p>
            <w:pPr>
              <w:pStyle w:val="0"/>
              <w:jc w:val="center"/>
            </w:pPr>
            <w:r>
              <w:rPr>
                <w:sz w:val="20"/>
              </w:rPr>
              <w:t xml:space="preserve">916744,3</w:t>
            </w:r>
          </w:p>
        </w:tc>
        <w:tc>
          <w:tcPr>
            <w:tcW w:w="1024" w:type="dxa"/>
          </w:tcPr>
          <w:p>
            <w:pPr>
              <w:pStyle w:val="0"/>
              <w:jc w:val="center"/>
            </w:pPr>
            <w:r>
              <w:rPr>
                <w:sz w:val="20"/>
              </w:rPr>
              <w:t xml:space="preserve">916744,3</w:t>
            </w:r>
          </w:p>
        </w:tc>
        <w:tc>
          <w:tcPr>
            <w:tcW w:w="1024" w:type="dxa"/>
          </w:tcPr>
          <w:p>
            <w:pPr>
              <w:pStyle w:val="0"/>
              <w:jc w:val="center"/>
            </w:pPr>
            <w:r>
              <w:rPr>
                <w:sz w:val="20"/>
              </w:rPr>
              <w:t xml:space="preserve">916744,3</w:t>
            </w:r>
          </w:p>
        </w:tc>
        <w:tc>
          <w:tcPr>
            <w:tcW w:w="1024" w:type="dxa"/>
          </w:tcPr>
          <w:p>
            <w:pPr>
              <w:pStyle w:val="0"/>
              <w:jc w:val="center"/>
            </w:pPr>
            <w:r>
              <w:rPr>
                <w:sz w:val="20"/>
              </w:rPr>
              <w:t xml:space="preserve">916744,3</w:t>
            </w:r>
          </w:p>
        </w:tc>
        <w:tc>
          <w:tcPr>
            <w:tcW w:w="844" w:type="dxa"/>
          </w:tcPr>
          <w:p>
            <w:pPr>
              <w:pStyle w:val="0"/>
              <w:jc w:val="center"/>
            </w:pPr>
            <w:r>
              <w:rPr>
                <w:sz w:val="20"/>
              </w:rPr>
              <w:t xml:space="preserve">218046</w:t>
            </w:r>
          </w:p>
        </w:tc>
        <w:tc>
          <w:tcPr>
            <w:tcW w:w="1644" w:type="dxa"/>
          </w:tcPr>
          <w:p>
            <w:pPr>
              <w:pStyle w:val="0"/>
            </w:pPr>
            <w:r>
              <w:rPr>
                <w:sz w:val="20"/>
              </w:rPr>
              <w:t xml:space="preserve">Ежеквартально</w:t>
            </w:r>
          </w:p>
        </w:tc>
        <w:tc>
          <w:tcPr>
            <w:tcW w:w="1684" w:type="dxa"/>
          </w:tcPr>
          <w:p>
            <w:pPr>
              <w:pStyle w:val="0"/>
            </w:pPr>
            <w:r>
              <w:rPr>
                <w:sz w:val="20"/>
              </w:rPr>
              <w:t xml:space="preserve">Ведомственная статистика</w:t>
            </w:r>
          </w:p>
        </w:tc>
        <w:tc>
          <w:tcPr>
            <w:tcW w:w="1587" w:type="dxa"/>
          </w:tcPr>
          <w:p>
            <w:pPr>
              <w:pStyle w:val="0"/>
            </w:pPr>
            <w:r>
              <w:rPr>
                <w:sz w:val="20"/>
              </w:rPr>
              <w:t xml:space="preserve">УЖКХ ТиС</w:t>
            </w:r>
          </w:p>
        </w:tc>
      </w:tr>
      <w:tr>
        <w:tc>
          <w:tcPr>
            <w:gridSpan w:val="11"/>
            <w:tcW w:w="13554" w:type="dxa"/>
          </w:tcPr>
          <w:p>
            <w:pPr>
              <w:pStyle w:val="0"/>
            </w:pPr>
            <w:r>
              <w:rPr>
                <w:sz w:val="20"/>
              </w:rPr>
              <w:t xml:space="preserve">Показатели задачи 2 "Обеспечение комфортного ожидания общественного транспорта" подпрограммы 4</w:t>
            </w:r>
          </w:p>
        </w:tc>
      </w:tr>
      <w:tr>
        <w:tc>
          <w:tcPr>
            <w:tcW w:w="454" w:type="dxa"/>
          </w:tcPr>
          <w:p>
            <w:pPr>
              <w:pStyle w:val="0"/>
              <w:jc w:val="center"/>
            </w:pPr>
            <w:r>
              <w:rPr>
                <w:sz w:val="20"/>
              </w:rPr>
              <w:t xml:space="preserve">2.1</w:t>
            </w:r>
          </w:p>
        </w:tc>
        <w:tc>
          <w:tcPr>
            <w:tcW w:w="2041" w:type="dxa"/>
          </w:tcPr>
          <w:p>
            <w:pPr>
              <w:pStyle w:val="0"/>
            </w:pPr>
            <w:r>
              <w:rPr>
                <w:sz w:val="20"/>
              </w:rPr>
              <w:t xml:space="preserve">Количество обустроенных, отремонтированных (переоборудованных) остановок общественного транспорта</w:t>
            </w:r>
          </w:p>
        </w:tc>
        <w:tc>
          <w:tcPr>
            <w:tcW w:w="1204" w:type="dxa"/>
          </w:tcPr>
          <w:p>
            <w:pPr>
              <w:pStyle w:val="0"/>
              <w:jc w:val="center"/>
            </w:pPr>
            <w:r>
              <w:rPr>
                <w:sz w:val="20"/>
              </w:rPr>
              <w:t xml:space="preserve">ед</w:t>
            </w:r>
          </w:p>
        </w:tc>
        <w:tc>
          <w:tcPr>
            <w:tcW w:w="1024" w:type="dxa"/>
          </w:tcPr>
          <w:p>
            <w:pPr>
              <w:pStyle w:val="0"/>
              <w:jc w:val="center"/>
            </w:pPr>
            <w:r>
              <w:rPr>
                <w:sz w:val="20"/>
              </w:rPr>
              <w:t xml:space="preserve">6</w:t>
            </w:r>
          </w:p>
        </w:tc>
        <w:tc>
          <w:tcPr>
            <w:tcW w:w="1024" w:type="dxa"/>
          </w:tcPr>
          <w:p>
            <w:pPr>
              <w:pStyle w:val="0"/>
              <w:jc w:val="center"/>
            </w:pPr>
            <w:r>
              <w:rPr>
                <w:sz w:val="20"/>
              </w:rPr>
              <w:t xml:space="preserve">3</w:t>
            </w:r>
          </w:p>
        </w:tc>
        <w:tc>
          <w:tcPr>
            <w:tcW w:w="1024" w:type="dxa"/>
          </w:tcPr>
          <w:p>
            <w:pPr>
              <w:pStyle w:val="0"/>
              <w:jc w:val="center"/>
            </w:pPr>
            <w:r>
              <w:rPr>
                <w:sz w:val="20"/>
              </w:rPr>
              <w:t xml:space="preserve">3</w:t>
            </w:r>
          </w:p>
        </w:tc>
        <w:tc>
          <w:tcPr>
            <w:tcW w:w="1024" w:type="dxa"/>
          </w:tcPr>
          <w:p>
            <w:pPr>
              <w:pStyle w:val="0"/>
              <w:jc w:val="center"/>
            </w:pPr>
            <w:r>
              <w:rPr>
                <w:sz w:val="20"/>
              </w:rPr>
              <w:t xml:space="preserve">3</w:t>
            </w:r>
          </w:p>
        </w:tc>
        <w:tc>
          <w:tcPr>
            <w:tcW w:w="844" w:type="dxa"/>
          </w:tcPr>
          <w:p>
            <w:pPr>
              <w:pStyle w:val="0"/>
              <w:jc w:val="center"/>
            </w:pPr>
            <w:r>
              <w:rPr>
                <w:sz w:val="20"/>
              </w:rPr>
              <w:t xml:space="preserve">3</w:t>
            </w:r>
          </w:p>
        </w:tc>
        <w:tc>
          <w:tcPr>
            <w:tcW w:w="1644" w:type="dxa"/>
          </w:tcPr>
          <w:p>
            <w:pPr>
              <w:pStyle w:val="0"/>
            </w:pPr>
            <w:r>
              <w:rPr>
                <w:sz w:val="20"/>
              </w:rPr>
              <w:t xml:space="preserve">Ежеквартально</w:t>
            </w:r>
          </w:p>
        </w:tc>
        <w:tc>
          <w:tcPr>
            <w:tcW w:w="1684" w:type="dxa"/>
          </w:tcPr>
          <w:p>
            <w:pPr>
              <w:pStyle w:val="0"/>
            </w:pPr>
            <w:r>
              <w:rPr>
                <w:sz w:val="20"/>
              </w:rPr>
              <w:t xml:space="preserve">Ведомственная статистика</w:t>
            </w:r>
          </w:p>
        </w:tc>
        <w:tc>
          <w:tcPr>
            <w:tcW w:w="1587" w:type="dxa"/>
          </w:tcPr>
          <w:p>
            <w:pPr>
              <w:pStyle w:val="0"/>
            </w:pPr>
            <w:r>
              <w:rPr>
                <w:sz w:val="20"/>
              </w:rPr>
              <w:t xml:space="preserve">УЖКХ ТиС</w:t>
            </w:r>
          </w:p>
        </w:tc>
      </w:tr>
    </w:tbl>
    <w:p>
      <w:pPr>
        <w:pStyle w:val="0"/>
        <w:jc w:val="both"/>
      </w:pPr>
      <w:r>
        <w:rPr>
          <w:sz w:val="20"/>
        </w:rPr>
      </w:r>
    </w:p>
    <w:p>
      <w:pPr>
        <w:pStyle w:val="2"/>
        <w:outlineLvl w:val="2"/>
        <w:jc w:val="center"/>
      </w:pPr>
      <w:r>
        <w:rPr>
          <w:sz w:val="20"/>
        </w:rPr>
        <w:t xml:space="preserve">III. СИСТЕМА МЕРОПРИЯТИЙ ПОДПРОГРАММЫ 4</w:t>
      </w:r>
    </w:p>
    <w:p>
      <w:pPr>
        <w:pStyle w:val="2"/>
        <w:jc w:val="center"/>
      </w:pPr>
      <w:r>
        <w:rPr>
          <w:sz w:val="20"/>
        </w:rPr>
        <w:t xml:space="preserve">И ЕЕ РЕСУРСНОЕ ОБЕСПЕЧЕНИЕ</w:t>
      </w:r>
    </w:p>
    <w:p>
      <w:pPr>
        <w:pStyle w:val="0"/>
        <w:jc w:val="center"/>
      </w:pPr>
      <w:r>
        <w:rPr>
          <w:sz w:val="20"/>
        </w:rPr>
      </w:r>
    </w:p>
    <w:p>
      <w:pPr>
        <w:pStyle w:val="0"/>
        <w:jc w:val="center"/>
      </w:pPr>
      <w:r>
        <w:rPr>
          <w:sz w:val="20"/>
        </w:rPr>
        <w:t xml:space="preserve">(в ред. </w:t>
      </w:r>
      <w:hyperlink w:history="0" r:id="rId66" w:tooltip="Постановление Администрации ЗАТО Северск от 07.11.2025 N 2711-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rPr>
        <w:t xml:space="preserve"> Администрации ЗАТО Северск</w:t>
      </w:r>
    </w:p>
    <w:p>
      <w:pPr>
        <w:pStyle w:val="0"/>
        <w:jc w:val="center"/>
      </w:pPr>
      <w:r>
        <w:rPr>
          <w:sz w:val="20"/>
        </w:rPr>
        <w:t xml:space="preserve">от 07.11.2025 N 2711-па)</w:t>
      </w:r>
    </w:p>
    <w:p>
      <w:pPr>
        <w:pStyle w:val="0"/>
        <w:jc w:val="both"/>
      </w:pPr>
      <w:r>
        <w:rPr>
          <w:sz w:val="20"/>
        </w:rPr>
      </w:r>
    </w:p>
    <w:p>
      <w:pPr>
        <w:pStyle w:val="0"/>
        <w:ind w:firstLine="540"/>
        <w:jc w:val="both"/>
      </w:pPr>
      <w:r>
        <w:rPr>
          <w:sz w:val="20"/>
        </w:rPr>
        <w:t xml:space="preserve">Задачи подпрограммы 4 реализуются путем исполнения:</w:t>
      </w:r>
    </w:p>
    <w:p>
      <w:pPr>
        <w:pStyle w:val="0"/>
        <w:spacing w:before="200" w:lineRule="auto"/>
        <w:ind w:firstLine="540"/>
        <w:jc w:val="both"/>
      </w:pPr>
      <w:r>
        <w:rPr>
          <w:sz w:val="20"/>
        </w:rPr>
        <w:t xml:space="preserve">1) основного мероприятия "Устройство и ремонт остановок общественного транспорта" (до 31.12.2025);</w:t>
      </w:r>
    </w:p>
    <w:p>
      <w:pPr>
        <w:pStyle w:val="0"/>
        <w:spacing w:before="200" w:lineRule="auto"/>
        <w:ind w:firstLine="540"/>
        <w:jc w:val="both"/>
      </w:pPr>
      <w:r>
        <w:rPr>
          <w:sz w:val="20"/>
        </w:rPr>
        <w:t xml:space="preserve">2) комплексов процессных мероприятий (далее - КПМ):</w:t>
      </w:r>
    </w:p>
    <w:p>
      <w:pPr>
        <w:pStyle w:val="0"/>
        <w:spacing w:before="200" w:lineRule="auto"/>
        <w:ind w:firstLine="540"/>
        <w:jc w:val="both"/>
      </w:pPr>
      <w:r>
        <w:rPr>
          <w:sz w:val="20"/>
        </w:rPr>
        <w:t xml:space="preserve">а) КПМ "Организация транспортного обслуживания населения ЗАТО Северск автомобильным транспортом по муниципальным маршрутам регулярных перевозок";</w:t>
      </w:r>
    </w:p>
    <w:p>
      <w:pPr>
        <w:pStyle w:val="0"/>
        <w:spacing w:before="200" w:lineRule="auto"/>
        <w:ind w:firstLine="540"/>
        <w:jc w:val="both"/>
      </w:pPr>
      <w:r>
        <w:rPr>
          <w:sz w:val="20"/>
        </w:rPr>
        <w:t xml:space="preserve">б) КПМ "Обеспечение комфортного ожидания общественного транспорта" (с 01.01.2026).</w:t>
      </w:r>
    </w:p>
    <w:p>
      <w:pPr>
        <w:pStyle w:val="0"/>
        <w:spacing w:before="200" w:lineRule="auto"/>
        <w:ind w:firstLine="540"/>
        <w:jc w:val="both"/>
      </w:pPr>
      <w:r>
        <w:rPr>
          <w:sz w:val="20"/>
        </w:rPr>
        <w:t xml:space="preserve">Финансирование подпрограммы 4 осуществляется за счет средств местного бюджета ЗАТО Северск.</w:t>
      </w:r>
    </w:p>
    <w:p>
      <w:pPr>
        <w:pStyle w:val="0"/>
        <w:spacing w:before="200" w:lineRule="auto"/>
        <w:ind w:firstLine="540"/>
        <w:jc w:val="both"/>
      </w:pPr>
      <w:r>
        <w:rPr>
          <w:sz w:val="20"/>
        </w:rPr>
        <w:t xml:space="preserve">Перечень структурных элементов и ресурсное обеспечение подпрограммы 4 представлены в таблице 2.</w:t>
      </w:r>
    </w:p>
    <w:p>
      <w:pPr>
        <w:pStyle w:val="0"/>
        <w:jc w:val="both"/>
      </w:pPr>
      <w:r>
        <w:rPr>
          <w:sz w:val="20"/>
        </w:rPr>
      </w:r>
    </w:p>
    <w:p>
      <w:pPr>
        <w:pStyle w:val="0"/>
        <w:jc w:val="center"/>
      </w:pPr>
      <w:r>
        <w:rPr>
          <w:sz w:val="20"/>
        </w:rPr>
        <w:t xml:space="preserve">Перечень структурных элементов и ресурсное обеспечение</w:t>
      </w:r>
    </w:p>
    <w:p>
      <w:pPr>
        <w:pStyle w:val="0"/>
        <w:jc w:val="center"/>
      </w:pPr>
      <w:r>
        <w:rPr>
          <w:sz w:val="20"/>
        </w:rPr>
        <w:t xml:space="preserve">подпрограммы 4 "Транспортное обслуживание населения</w:t>
      </w:r>
    </w:p>
    <w:p>
      <w:pPr>
        <w:pStyle w:val="0"/>
        <w:jc w:val="center"/>
      </w:pPr>
      <w:r>
        <w:rPr>
          <w:sz w:val="20"/>
        </w:rPr>
        <w:t xml:space="preserve">в границах ЗАТО Северск" муниципальной программы "Дорожная</w:t>
      </w:r>
    </w:p>
    <w:p>
      <w:pPr>
        <w:pStyle w:val="0"/>
        <w:jc w:val="center"/>
      </w:pPr>
      <w:r>
        <w:rPr>
          <w:sz w:val="20"/>
        </w:rPr>
        <w:t xml:space="preserve">деятельность и транспортное обслуживание</w:t>
      </w:r>
    </w:p>
    <w:p>
      <w:pPr>
        <w:pStyle w:val="0"/>
        <w:jc w:val="center"/>
      </w:pPr>
      <w:r>
        <w:rPr>
          <w:sz w:val="20"/>
        </w:rPr>
        <w:t xml:space="preserve">на территории ЗАТО Северск"</w:t>
      </w:r>
    </w:p>
    <w:p>
      <w:pPr>
        <w:pStyle w:val="0"/>
        <w:jc w:val="both"/>
      </w:pPr>
      <w:r>
        <w:rPr>
          <w:sz w:val="20"/>
        </w:rPr>
      </w:r>
    </w:p>
    <w:p>
      <w:pPr>
        <w:pStyle w:val="0"/>
        <w:jc w:val="right"/>
      </w:pPr>
      <w:r>
        <w:rPr>
          <w:sz w:val="20"/>
        </w:rPr>
        <w:t xml:space="preserve">Таблица 2</w:t>
      </w:r>
    </w:p>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04"/>
        <w:gridCol w:w="1834"/>
        <w:gridCol w:w="737"/>
        <w:gridCol w:w="1024"/>
        <w:gridCol w:w="1077"/>
        <w:gridCol w:w="1361"/>
        <w:gridCol w:w="1134"/>
        <w:gridCol w:w="1361"/>
        <w:gridCol w:w="964"/>
        <w:gridCol w:w="2324"/>
        <w:gridCol w:w="1134"/>
      </w:tblGrid>
      <w:tr>
        <w:tc>
          <w:tcPr>
            <w:tcW w:w="604" w:type="dxa"/>
            <w:vMerge w:val="restart"/>
          </w:tcPr>
          <w:p>
            <w:pPr>
              <w:pStyle w:val="0"/>
              <w:jc w:val="center"/>
            </w:pPr>
            <w:r>
              <w:rPr>
                <w:sz w:val="20"/>
              </w:rPr>
              <w:t xml:space="preserve">N п/п</w:t>
            </w:r>
          </w:p>
        </w:tc>
        <w:tc>
          <w:tcPr>
            <w:tcW w:w="1834" w:type="dxa"/>
            <w:vMerge w:val="restart"/>
          </w:tcPr>
          <w:p>
            <w:pPr>
              <w:pStyle w:val="0"/>
              <w:jc w:val="center"/>
            </w:pPr>
            <w:r>
              <w:rPr>
                <w:sz w:val="20"/>
              </w:rPr>
              <w:t xml:space="preserve">Наименования задачи подпрограммы, структурного элемента, мероприятия приоритетного проекта</w:t>
            </w:r>
          </w:p>
        </w:tc>
        <w:tc>
          <w:tcPr>
            <w:tcW w:w="737" w:type="dxa"/>
            <w:vMerge w:val="restart"/>
          </w:tcPr>
          <w:p>
            <w:pPr>
              <w:pStyle w:val="0"/>
              <w:jc w:val="center"/>
            </w:pPr>
            <w:r>
              <w:rPr>
                <w:sz w:val="20"/>
              </w:rPr>
              <w:t xml:space="preserve">Срок реализации, год</w:t>
            </w:r>
          </w:p>
        </w:tc>
        <w:tc>
          <w:tcPr>
            <w:tcW w:w="1024" w:type="dxa"/>
            <w:vMerge w:val="restart"/>
          </w:tcPr>
          <w:p>
            <w:pPr>
              <w:pStyle w:val="0"/>
              <w:jc w:val="center"/>
            </w:pPr>
            <w:r>
              <w:rPr>
                <w:sz w:val="20"/>
              </w:rPr>
              <w:t xml:space="preserve">Объем финансирования, тыс. руб.</w:t>
            </w:r>
          </w:p>
        </w:tc>
        <w:tc>
          <w:tcPr>
            <w:gridSpan w:val="4"/>
            <w:tcW w:w="4933" w:type="dxa"/>
          </w:tcPr>
          <w:p>
            <w:pPr>
              <w:pStyle w:val="0"/>
              <w:jc w:val="center"/>
            </w:pPr>
            <w:r>
              <w:rPr>
                <w:sz w:val="20"/>
              </w:rPr>
              <w:t xml:space="preserve">В том числе за счет средств</w:t>
            </w:r>
          </w:p>
        </w:tc>
        <w:tc>
          <w:tcPr>
            <w:tcW w:w="964" w:type="dxa"/>
            <w:vMerge w:val="restart"/>
          </w:tcPr>
          <w:p>
            <w:pPr>
              <w:pStyle w:val="0"/>
              <w:jc w:val="center"/>
            </w:pPr>
            <w:r>
              <w:rPr>
                <w:sz w:val="20"/>
              </w:rPr>
              <w:t xml:space="preserve">Участники подпрограммы, участники мероприятия</w:t>
            </w:r>
          </w:p>
        </w:tc>
        <w:tc>
          <w:tcPr>
            <w:gridSpan w:val="2"/>
            <w:tcW w:w="3458" w:type="dxa"/>
          </w:tcPr>
          <w:p>
            <w:pPr>
              <w:pStyle w:val="0"/>
              <w:jc w:val="center"/>
            </w:pPr>
            <w:r>
              <w:rPr>
                <w:sz w:val="20"/>
              </w:rPr>
              <w:t xml:space="preserve">Показатели конечного результата структурного элемента, мероприятия приоритетного проекта по годам реализации</w:t>
            </w:r>
          </w:p>
        </w:tc>
      </w:tr>
      <w:tr>
        <w:tc>
          <w:tcPr>
            <w:vMerge w:val="continue"/>
          </w:tcPr>
          <w:p/>
        </w:tc>
        <w:tc>
          <w:tcPr>
            <w:vMerge w:val="continue"/>
          </w:tcPr>
          <w:p/>
        </w:tc>
        <w:tc>
          <w:tcPr>
            <w:vMerge w:val="continue"/>
          </w:tcPr>
          <w:p/>
        </w:tc>
        <w:tc>
          <w:tcPr>
            <w:vMerge w:val="continue"/>
          </w:tcPr>
          <w:p/>
        </w:tc>
        <w:tc>
          <w:tcPr>
            <w:tcW w:w="1077" w:type="dxa"/>
          </w:tcPr>
          <w:p>
            <w:pPr>
              <w:pStyle w:val="0"/>
              <w:jc w:val="center"/>
            </w:pPr>
            <w:r>
              <w:rPr>
                <w:sz w:val="20"/>
              </w:rPr>
              <w:t xml:space="preserve">федерального бюджета (по согласованию (прогноз)</w:t>
            </w:r>
          </w:p>
        </w:tc>
        <w:tc>
          <w:tcPr>
            <w:tcW w:w="1361" w:type="dxa"/>
          </w:tcPr>
          <w:p>
            <w:pPr>
              <w:pStyle w:val="0"/>
              <w:jc w:val="center"/>
            </w:pPr>
            <w:r>
              <w:rPr>
                <w:sz w:val="20"/>
              </w:rPr>
              <w:t xml:space="preserve">областного бюджета (по согласованию (прогноз)</w:t>
            </w:r>
          </w:p>
        </w:tc>
        <w:tc>
          <w:tcPr>
            <w:tcW w:w="1134" w:type="dxa"/>
          </w:tcPr>
          <w:p>
            <w:pPr>
              <w:pStyle w:val="0"/>
              <w:jc w:val="center"/>
            </w:pPr>
            <w:r>
              <w:rPr>
                <w:sz w:val="20"/>
              </w:rPr>
              <w:t xml:space="preserve">местного бюджета</w:t>
            </w:r>
          </w:p>
        </w:tc>
        <w:tc>
          <w:tcPr>
            <w:tcW w:w="1361" w:type="dxa"/>
          </w:tcPr>
          <w:p>
            <w:pPr>
              <w:pStyle w:val="0"/>
              <w:jc w:val="center"/>
            </w:pPr>
            <w:r>
              <w:rPr>
                <w:sz w:val="20"/>
              </w:rPr>
              <w:t xml:space="preserve">внебюджетных источников (по согласованию (прогноз)</w:t>
            </w:r>
          </w:p>
        </w:tc>
        <w:tc>
          <w:tcPr>
            <w:vMerge w:val="continue"/>
          </w:tcPr>
          <w:p/>
        </w:tc>
        <w:tc>
          <w:tcPr>
            <w:tcW w:w="2324" w:type="dxa"/>
          </w:tcPr>
          <w:p>
            <w:pPr>
              <w:pStyle w:val="0"/>
              <w:jc w:val="center"/>
            </w:pPr>
            <w:r>
              <w:rPr>
                <w:sz w:val="20"/>
              </w:rPr>
              <w:t xml:space="preserve">наименование и единица измерения</w:t>
            </w:r>
          </w:p>
        </w:tc>
        <w:tc>
          <w:tcPr>
            <w:tcW w:w="1134" w:type="dxa"/>
          </w:tcPr>
          <w:p>
            <w:pPr>
              <w:pStyle w:val="0"/>
              <w:jc w:val="center"/>
            </w:pPr>
            <w:r>
              <w:rPr>
                <w:sz w:val="20"/>
              </w:rPr>
              <w:t xml:space="preserve">значения по годам реализации</w:t>
            </w:r>
          </w:p>
        </w:tc>
      </w:tr>
      <w:tr>
        <w:tc>
          <w:tcPr>
            <w:tcW w:w="604" w:type="dxa"/>
            <w:vAlign w:val="center"/>
          </w:tcPr>
          <w:p>
            <w:pPr>
              <w:pStyle w:val="0"/>
              <w:jc w:val="center"/>
            </w:pPr>
            <w:r>
              <w:rPr>
                <w:sz w:val="20"/>
              </w:rPr>
              <w:t xml:space="preserve">1</w:t>
            </w:r>
          </w:p>
        </w:tc>
        <w:tc>
          <w:tcPr>
            <w:tcW w:w="1834" w:type="dxa"/>
            <w:vAlign w:val="center"/>
          </w:tcPr>
          <w:p>
            <w:pPr>
              <w:pStyle w:val="0"/>
              <w:jc w:val="center"/>
            </w:pPr>
            <w:r>
              <w:rPr>
                <w:sz w:val="20"/>
              </w:rPr>
              <w:t xml:space="preserve">2</w:t>
            </w:r>
          </w:p>
        </w:tc>
        <w:tc>
          <w:tcPr>
            <w:tcW w:w="737" w:type="dxa"/>
            <w:vAlign w:val="center"/>
          </w:tcPr>
          <w:p>
            <w:pPr>
              <w:pStyle w:val="0"/>
              <w:jc w:val="center"/>
            </w:pPr>
            <w:r>
              <w:rPr>
                <w:sz w:val="20"/>
              </w:rPr>
              <w:t xml:space="preserve">3</w:t>
            </w:r>
          </w:p>
        </w:tc>
        <w:tc>
          <w:tcPr>
            <w:tcW w:w="1024" w:type="dxa"/>
            <w:vAlign w:val="center"/>
          </w:tcPr>
          <w:p>
            <w:pPr>
              <w:pStyle w:val="0"/>
              <w:jc w:val="center"/>
            </w:pPr>
            <w:r>
              <w:rPr>
                <w:sz w:val="20"/>
              </w:rPr>
              <w:t xml:space="preserve">4</w:t>
            </w:r>
          </w:p>
        </w:tc>
        <w:tc>
          <w:tcPr>
            <w:tcW w:w="1077" w:type="dxa"/>
            <w:vAlign w:val="center"/>
          </w:tcPr>
          <w:p>
            <w:pPr>
              <w:pStyle w:val="0"/>
              <w:jc w:val="center"/>
            </w:pPr>
            <w:r>
              <w:rPr>
                <w:sz w:val="20"/>
              </w:rPr>
              <w:t xml:space="preserve">5</w:t>
            </w:r>
          </w:p>
        </w:tc>
        <w:tc>
          <w:tcPr>
            <w:tcW w:w="1361" w:type="dxa"/>
            <w:vAlign w:val="center"/>
          </w:tcPr>
          <w:p>
            <w:pPr>
              <w:pStyle w:val="0"/>
              <w:jc w:val="center"/>
            </w:pPr>
            <w:r>
              <w:rPr>
                <w:sz w:val="20"/>
              </w:rPr>
              <w:t xml:space="preserve">6</w:t>
            </w:r>
          </w:p>
        </w:tc>
        <w:tc>
          <w:tcPr>
            <w:tcW w:w="1134" w:type="dxa"/>
            <w:vAlign w:val="center"/>
          </w:tcPr>
          <w:p>
            <w:pPr>
              <w:pStyle w:val="0"/>
              <w:jc w:val="center"/>
            </w:pPr>
            <w:r>
              <w:rPr>
                <w:sz w:val="20"/>
              </w:rPr>
              <w:t xml:space="preserve">7</w:t>
            </w:r>
          </w:p>
        </w:tc>
        <w:tc>
          <w:tcPr>
            <w:tcW w:w="1361" w:type="dxa"/>
            <w:vAlign w:val="center"/>
          </w:tcPr>
          <w:p>
            <w:pPr>
              <w:pStyle w:val="0"/>
              <w:jc w:val="center"/>
            </w:pPr>
            <w:r>
              <w:rPr>
                <w:sz w:val="20"/>
              </w:rPr>
              <w:t xml:space="preserve">8</w:t>
            </w:r>
          </w:p>
        </w:tc>
        <w:tc>
          <w:tcPr>
            <w:tcW w:w="964" w:type="dxa"/>
            <w:vAlign w:val="center"/>
          </w:tcPr>
          <w:p>
            <w:pPr>
              <w:pStyle w:val="0"/>
              <w:jc w:val="center"/>
            </w:pPr>
            <w:r>
              <w:rPr>
                <w:sz w:val="20"/>
              </w:rPr>
              <w:t xml:space="preserve">9</w:t>
            </w:r>
          </w:p>
        </w:tc>
        <w:tc>
          <w:tcPr>
            <w:tcW w:w="2324" w:type="dxa"/>
            <w:vAlign w:val="center"/>
          </w:tcPr>
          <w:p>
            <w:pPr>
              <w:pStyle w:val="0"/>
              <w:jc w:val="center"/>
            </w:pPr>
            <w:r>
              <w:rPr>
                <w:sz w:val="20"/>
              </w:rPr>
              <w:t xml:space="preserve">10</w:t>
            </w:r>
          </w:p>
        </w:tc>
        <w:tc>
          <w:tcPr>
            <w:tcW w:w="1134" w:type="dxa"/>
            <w:vAlign w:val="center"/>
          </w:tcPr>
          <w:p>
            <w:pPr>
              <w:pStyle w:val="0"/>
              <w:jc w:val="center"/>
            </w:pPr>
            <w:r>
              <w:rPr>
                <w:sz w:val="20"/>
              </w:rPr>
              <w:t xml:space="preserve">11</w:t>
            </w:r>
          </w:p>
        </w:tc>
      </w:tr>
      <w:tr>
        <w:tc>
          <w:tcPr>
            <w:tcW w:w="604" w:type="dxa"/>
          </w:tcPr>
          <w:p>
            <w:pPr>
              <w:pStyle w:val="0"/>
              <w:jc w:val="center"/>
            </w:pPr>
            <w:r>
              <w:rPr>
                <w:sz w:val="20"/>
              </w:rPr>
              <w:t xml:space="preserve">1.</w:t>
            </w:r>
          </w:p>
        </w:tc>
        <w:tc>
          <w:tcPr>
            <w:gridSpan w:val="10"/>
            <w:tcW w:w="12950" w:type="dxa"/>
            <w:vAlign w:val="center"/>
          </w:tcPr>
          <w:p>
            <w:pPr>
              <w:pStyle w:val="0"/>
            </w:pPr>
            <w:r>
              <w:rPr>
                <w:sz w:val="20"/>
              </w:rPr>
              <w:t xml:space="preserve">Задача 1 "Организация транспортного обслуживания населения ЗАТО Северск автомобильным транспортом по муниципальным маршрутам регулярных перевозок" подпрограммы 4</w:t>
            </w:r>
          </w:p>
        </w:tc>
      </w:tr>
      <w:tr>
        <w:tc>
          <w:tcPr>
            <w:tcW w:w="604" w:type="dxa"/>
            <w:vMerge w:val="restart"/>
          </w:tcPr>
          <w:p>
            <w:pPr>
              <w:pStyle w:val="0"/>
              <w:jc w:val="center"/>
            </w:pPr>
            <w:r>
              <w:rPr>
                <w:sz w:val="20"/>
              </w:rPr>
              <w:t xml:space="preserve">1.1</w:t>
            </w:r>
          </w:p>
        </w:tc>
        <w:tc>
          <w:tcPr>
            <w:tcW w:w="1834" w:type="dxa"/>
            <w:vMerge w:val="restart"/>
          </w:tcPr>
          <w:p>
            <w:pPr>
              <w:pStyle w:val="0"/>
            </w:pPr>
            <w:r>
              <w:rPr>
                <w:sz w:val="20"/>
              </w:rPr>
              <w:t xml:space="preserve">КПМ "Организация транспортного обслуживания населения ЗАТО Северск автомобильным транспортом по муниципальным маршрутам регулярных перевозок"</w:t>
            </w:r>
          </w:p>
        </w:tc>
        <w:tc>
          <w:tcPr>
            <w:tcW w:w="737" w:type="dxa"/>
          </w:tcPr>
          <w:p>
            <w:pPr>
              <w:pStyle w:val="0"/>
              <w:jc w:val="center"/>
            </w:pPr>
            <w:r>
              <w:rPr>
                <w:sz w:val="20"/>
              </w:rPr>
              <w:t xml:space="preserve">Всего</w:t>
            </w:r>
          </w:p>
        </w:tc>
        <w:tc>
          <w:tcPr>
            <w:tcW w:w="1024" w:type="dxa"/>
          </w:tcPr>
          <w:p>
            <w:pPr>
              <w:pStyle w:val="0"/>
              <w:jc w:val="right"/>
            </w:pPr>
            <w:r>
              <w:rPr>
                <w:sz w:val="20"/>
              </w:rPr>
              <w:t xml:space="preserve">65480,24</w:t>
            </w:r>
          </w:p>
        </w:tc>
        <w:tc>
          <w:tcPr>
            <w:tcW w:w="1077" w:type="dxa"/>
          </w:tcPr>
          <w:p>
            <w:pPr>
              <w:pStyle w:val="0"/>
              <w:jc w:val="right"/>
            </w:pPr>
            <w:r>
              <w:rPr>
                <w:sz w:val="20"/>
              </w:rPr>
              <w:t xml:space="preserve">0,00</w:t>
            </w:r>
          </w:p>
        </w:tc>
        <w:tc>
          <w:tcPr>
            <w:tcW w:w="1361" w:type="dxa"/>
          </w:tcPr>
          <w:p>
            <w:pPr>
              <w:pStyle w:val="0"/>
              <w:jc w:val="right"/>
            </w:pPr>
            <w:r>
              <w:rPr>
                <w:sz w:val="20"/>
              </w:rPr>
              <w:t xml:space="preserve">0,00</w:t>
            </w:r>
          </w:p>
        </w:tc>
        <w:tc>
          <w:tcPr>
            <w:tcW w:w="1134" w:type="dxa"/>
          </w:tcPr>
          <w:p>
            <w:pPr>
              <w:pStyle w:val="0"/>
              <w:jc w:val="right"/>
            </w:pPr>
            <w:r>
              <w:rPr>
                <w:sz w:val="20"/>
              </w:rPr>
              <w:t xml:space="preserve">65480,24</w:t>
            </w:r>
          </w:p>
        </w:tc>
        <w:tc>
          <w:tcPr>
            <w:tcW w:w="1361" w:type="dxa"/>
          </w:tcPr>
          <w:p>
            <w:pPr>
              <w:pStyle w:val="0"/>
              <w:jc w:val="right"/>
            </w:pPr>
            <w:r>
              <w:rPr>
                <w:sz w:val="20"/>
              </w:rPr>
              <w:t xml:space="preserve">0,00</w:t>
            </w:r>
          </w:p>
        </w:tc>
        <w:tc>
          <w:tcPr>
            <w:tcW w:w="964" w:type="dxa"/>
            <w:vMerge w:val="restart"/>
          </w:tcPr>
          <w:p>
            <w:pPr>
              <w:pStyle w:val="0"/>
            </w:pPr>
            <w:r>
              <w:rPr>
                <w:sz w:val="20"/>
              </w:rPr>
              <w:t xml:space="preserve">УЖКХ ТиС</w:t>
            </w:r>
          </w:p>
        </w:tc>
        <w:tc>
          <w:tcPr>
            <w:tcW w:w="2324" w:type="dxa"/>
          </w:tcPr>
          <w:p>
            <w:pPr>
              <w:pStyle w:val="0"/>
              <w:jc w:val="center"/>
            </w:pPr>
            <w:r>
              <w:rPr>
                <w:sz w:val="20"/>
              </w:rPr>
              <w:t xml:space="preserve">Х</w:t>
            </w:r>
          </w:p>
        </w:tc>
        <w:tc>
          <w:tcPr>
            <w:tcW w:w="1134" w:type="dxa"/>
          </w:tcPr>
          <w:p>
            <w:pPr>
              <w:pStyle w:val="0"/>
              <w:jc w:val="center"/>
            </w:pPr>
            <w:r>
              <w:rPr>
                <w:sz w:val="20"/>
              </w:rPr>
              <w:t xml:space="preserve">Х</w:t>
            </w:r>
          </w:p>
        </w:tc>
      </w:tr>
      <w:tr>
        <w:tc>
          <w:tcPr>
            <w:vMerge w:val="continue"/>
          </w:tcPr>
          <w:p/>
        </w:tc>
        <w:tc>
          <w:tcPr>
            <w:vMerge w:val="continue"/>
          </w:tcPr>
          <w:p/>
        </w:tc>
        <w:tc>
          <w:tcPr>
            <w:tcW w:w="737" w:type="dxa"/>
          </w:tcPr>
          <w:p>
            <w:pPr>
              <w:pStyle w:val="0"/>
              <w:jc w:val="center"/>
            </w:pPr>
            <w:r>
              <w:rPr>
                <w:sz w:val="20"/>
              </w:rPr>
              <w:t xml:space="preserve">2025</w:t>
            </w:r>
          </w:p>
        </w:tc>
        <w:tc>
          <w:tcPr>
            <w:tcW w:w="1024" w:type="dxa"/>
          </w:tcPr>
          <w:p>
            <w:pPr>
              <w:pStyle w:val="0"/>
              <w:jc w:val="right"/>
            </w:pPr>
            <w:r>
              <w:rPr>
                <w:sz w:val="20"/>
              </w:rPr>
              <w:t xml:space="preserve">20054,20</w:t>
            </w:r>
          </w:p>
        </w:tc>
        <w:tc>
          <w:tcPr>
            <w:tcW w:w="1077" w:type="dxa"/>
          </w:tcPr>
          <w:p>
            <w:pPr>
              <w:pStyle w:val="0"/>
              <w:jc w:val="right"/>
            </w:pPr>
            <w:r>
              <w:rPr>
                <w:sz w:val="20"/>
              </w:rPr>
              <w:t xml:space="preserve">0,00</w:t>
            </w:r>
          </w:p>
        </w:tc>
        <w:tc>
          <w:tcPr>
            <w:tcW w:w="1361" w:type="dxa"/>
          </w:tcPr>
          <w:p>
            <w:pPr>
              <w:pStyle w:val="0"/>
              <w:jc w:val="right"/>
            </w:pPr>
            <w:r>
              <w:rPr>
                <w:sz w:val="20"/>
              </w:rPr>
              <w:t xml:space="preserve">0,00</w:t>
            </w:r>
          </w:p>
        </w:tc>
        <w:tc>
          <w:tcPr>
            <w:tcW w:w="1134" w:type="dxa"/>
          </w:tcPr>
          <w:p>
            <w:pPr>
              <w:pStyle w:val="0"/>
              <w:jc w:val="right"/>
            </w:pPr>
            <w:r>
              <w:rPr>
                <w:sz w:val="20"/>
              </w:rPr>
              <w:t xml:space="preserve">20054,20</w:t>
            </w:r>
          </w:p>
        </w:tc>
        <w:tc>
          <w:tcPr>
            <w:tcW w:w="1361" w:type="dxa"/>
          </w:tcPr>
          <w:p>
            <w:pPr>
              <w:pStyle w:val="0"/>
              <w:jc w:val="right"/>
            </w:pPr>
            <w:r>
              <w:rPr>
                <w:sz w:val="20"/>
              </w:rPr>
              <w:t xml:space="preserve">0,00</w:t>
            </w:r>
          </w:p>
        </w:tc>
        <w:tc>
          <w:tcPr>
            <w:vMerge w:val="continue"/>
          </w:tcPr>
          <w:p/>
        </w:tc>
        <w:tc>
          <w:tcPr>
            <w:tcW w:w="2324" w:type="dxa"/>
          </w:tcPr>
          <w:p>
            <w:pPr>
              <w:pStyle w:val="0"/>
            </w:pPr>
            <w:r>
              <w:rPr>
                <w:sz w:val="20"/>
              </w:rPr>
              <w:t xml:space="preserve">1. Пробег транспортных средств по муниципальным маршрутам ЗАТО Северск, км; тыс м</w:t>
            </w:r>
          </w:p>
        </w:tc>
        <w:tc>
          <w:tcPr>
            <w:tcW w:w="1134" w:type="dxa"/>
          </w:tcPr>
          <w:p>
            <w:pPr>
              <w:pStyle w:val="0"/>
              <w:jc w:val="right"/>
            </w:pPr>
            <w:r>
              <w:rPr>
                <w:sz w:val="20"/>
              </w:rPr>
              <w:t xml:space="preserve">916744,3</w:t>
            </w:r>
          </w:p>
        </w:tc>
      </w:tr>
      <w:tr>
        <w:tc>
          <w:tcPr>
            <w:vMerge w:val="continue"/>
          </w:tcPr>
          <w:p/>
        </w:tc>
        <w:tc>
          <w:tcPr>
            <w:vMerge w:val="continue"/>
          </w:tcPr>
          <w:p/>
        </w:tc>
        <w:tc>
          <w:tcPr>
            <w:tcW w:w="737" w:type="dxa"/>
          </w:tcPr>
          <w:p>
            <w:pPr>
              <w:pStyle w:val="0"/>
              <w:jc w:val="center"/>
            </w:pPr>
            <w:r>
              <w:rPr>
                <w:sz w:val="20"/>
              </w:rPr>
              <w:t xml:space="preserve">2026</w:t>
            </w:r>
          </w:p>
        </w:tc>
        <w:tc>
          <w:tcPr>
            <w:tcW w:w="1024" w:type="dxa"/>
          </w:tcPr>
          <w:p>
            <w:pPr>
              <w:pStyle w:val="0"/>
              <w:jc w:val="right"/>
            </w:pPr>
            <w:r>
              <w:rPr>
                <w:sz w:val="20"/>
              </w:rPr>
              <w:t xml:space="preserve">23621,37</w:t>
            </w:r>
          </w:p>
        </w:tc>
        <w:tc>
          <w:tcPr>
            <w:tcW w:w="1077" w:type="dxa"/>
          </w:tcPr>
          <w:p>
            <w:pPr>
              <w:pStyle w:val="0"/>
              <w:jc w:val="right"/>
            </w:pPr>
            <w:r>
              <w:rPr>
                <w:sz w:val="20"/>
              </w:rPr>
              <w:t xml:space="preserve">0,00</w:t>
            </w:r>
          </w:p>
        </w:tc>
        <w:tc>
          <w:tcPr>
            <w:tcW w:w="1361" w:type="dxa"/>
          </w:tcPr>
          <w:p>
            <w:pPr>
              <w:pStyle w:val="0"/>
              <w:jc w:val="right"/>
            </w:pPr>
            <w:r>
              <w:rPr>
                <w:sz w:val="20"/>
              </w:rPr>
              <w:t xml:space="preserve">0,00</w:t>
            </w:r>
          </w:p>
        </w:tc>
        <w:tc>
          <w:tcPr>
            <w:tcW w:w="1134" w:type="dxa"/>
          </w:tcPr>
          <w:p>
            <w:pPr>
              <w:pStyle w:val="0"/>
              <w:jc w:val="right"/>
            </w:pPr>
            <w:r>
              <w:rPr>
                <w:sz w:val="20"/>
              </w:rPr>
              <w:t xml:space="preserve">23621,37</w:t>
            </w:r>
          </w:p>
        </w:tc>
        <w:tc>
          <w:tcPr>
            <w:tcW w:w="1361" w:type="dxa"/>
          </w:tcPr>
          <w:p>
            <w:pPr>
              <w:pStyle w:val="0"/>
              <w:jc w:val="right"/>
            </w:pPr>
            <w:r>
              <w:rPr>
                <w:sz w:val="20"/>
              </w:rPr>
              <w:t xml:space="preserve">0,00</w:t>
            </w:r>
          </w:p>
        </w:tc>
        <w:tc>
          <w:tcPr>
            <w:vMerge w:val="continue"/>
          </w:tcPr>
          <w:p/>
        </w:tc>
        <w:tc>
          <w:tcPr>
            <w:tcW w:w="2324" w:type="dxa"/>
          </w:tcPr>
          <w:p>
            <w:pPr>
              <w:pStyle w:val="0"/>
            </w:pPr>
            <w:r>
              <w:rPr>
                <w:sz w:val="20"/>
              </w:rPr>
              <w:t xml:space="preserve">1. Пробег транспортных средств по муниципальным маршрутам ЗАТО Северск, км; тыс м</w:t>
            </w:r>
          </w:p>
        </w:tc>
        <w:tc>
          <w:tcPr>
            <w:tcW w:w="1134" w:type="dxa"/>
          </w:tcPr>
          <w:p>
            <w:pPr>
              <w:pStyle w:val="0"/>
              <w:jc w:val="right"/>
            </w:pPr>
            <w:r>
              <w:rPr>
                <w:sz w:val="20"/>
              </w:rPr>
              <w:t xml:space="preserve">916744,3</w:t>
            </w:r>
          </w:p>
        </w:tc>
      </w:tr>
      <w:tr>
        <w:tc>
          <w:tcPr>
            <w:vMerge w:val="continue"/>
          </w:tcPr>
          <w:p/>
        </w:tc>
        <w:tc>
          <w:tcPr>
            <w:vMerge w:val="continue"/>
          </w:tcPr>
          <w:p/>
        </w:tc>
        <w:tc>
          <w:tcPr>
            <w:tcW w:w="737" w:type="dxa"/>
          </w:tcPr>
          <w:p>
            <w:pPr>
              <w:pStyle w:val="0"/>
              <w:jc w:val="center"/>
            </w:pPr>
            <w:r>
              <w:rPr>
                <w:sz w:val="20"/>
              </w:rPr>
              <w:t xml:space="preserve">2027</w:t>
            </w:r>
          </w:p>
        </w:tc>
        <w:tc>
          <w:tcPr>
            <w:tcW w:w="1024" w:type="dxa"/>
          </w:tcPr>
          <w:p>
            <w:pPr>
              <w:pStyle w:val="0"/>
              <w:jc w:val="right"/>
            </w:pPr>
            <w:r>
              <w:rPr>
                <w:sz w:val="20"/>
              </w:rPr>
              <w:t xml:space="preserve">21804,67</w:t>
            </w:r>
          </w:p>
        </w:tc>
        <w:tc>
          <w:tcPr>
            <w:tcW w:w="1077" w:type="dxa"/>
          </w:tcPr>
          <w:p>
            <w:pPr>
              <w:pStyle w:val="0"/>
              <w:jc w:val="right"/>
            </w:pPr>
            <w:r>
              <w:rPr>
                <w:sz w:val="20"/>
              </w:rPr>
              <w:t xml:space="preserve">0,00</w:t>
            </w:r>
          </w:p>
        </w:tc>
        <w:tc>
          <w:tcPr>
            <w:tcW w:w="1361" w:type="dxa"/>
          </w:tcPr>
          <w:p>
            <w:pPr>
              <w:pStyle w:val="0"/>
              <w:jc w:val="right"/>
            </w:pPr>
            <w:r>
              <w:rPr>
                <w:sz w:val="20"/>
              </w:rPr>
              <w:t xml:space="preserve">0,00</w:t>
            </w:r>
          </w:p>
        </w:tc>
        <w:tc>
          <w:tcPr>
            <w:tcW w:w="1134" w:type="dxa"/>
          </w:tcPr>
          <w:p>
            <w:pPr>
              <w:pStyle w:val="0"/>
              <w:jc w:val="right"/>
            </w:pPr>
            <w:r>
              <w:rPr>
                <w:sz w:val="20"/>
              </w:rPr>
              <w:t xml:space="preserve">21804,67</w:t>
            </w:r>
          </w:p>
        </w:tc>
        <w:tc>
          <w:tcPr>
            <w:tcW w:w="1361" w:type="dxa"/>
          </w:tcPr>
          <w:p>
            <w:pPr>
              <w:pStyle w:val="0"/>
              <w:jc w:val="right"/>
            </w:pPr>
            <w:r>
              <w:rPr>
                <w:sz w:val="20"/>
              </w:rPr>
              <w:t xml:space="preserve">0,00</w:t>
            </w:r>
          </w:p>
        </w:tc>
        <w:tc>
          <w:tcPr>
            <w:vMerge w:val="continue"/>
          </w:tcPr>
          <w:p/>
        </w:tc>
        <w:tc>
          <w:tcPr>
            <w:tcW w:w="2324" w:type="dxa"/>
          </w:tcPr>
          <w:p>
            <w:pPr>
              <w:pStyle w:val="0"/>
            </w:pPr>
            <w:r>
              <w:rPr>
                <w:sz w:val="20"/>
              </w:rPr>
              <w:t xml:space="preserve">1. Пробег транспортных средств по муниципальным маршрутам ЗАТО Северск, км; тыс м</w:t>
            </w:r>
          </w:p>
        </w:tc>
        <w:tc>
          <w:tcPr>
            <w:tcW w:w="1134" w:type="dxa"/>
          </w:tcPr>
          <w:p>
            <w:pPr>
              <w:pStyle w:val="0"/>
              <w:jc w:val="right"/>
            </w:pPr>
            <w:r>
              <w:rPr>
                <w:sz w:val="20"/>
              </w:rPr>
              <w:t xml:space="preserve">218046</w:t>
            </w:r>
          </w:p>
        </w:tc>
      </w:tr>
      <w:tr>
        <w:tc>
          <w:tcPr>
            <w:tcW w:w="604" w:type="dxa"/>
            <w:vAlign w:val="center"/>
          </w:tcPr>
          <w:p>
            <w:pPr>
              <w:pStyle w:val="0"/>
              <w:jc w:val="center"/>
            </w:pPr>
            <w:r>
              <w:rPr>
                <w:sz w:val="20"/>
              </w:rPr>
              <w:t xml:space="preserve">2.</w:t>
            </w:r>
          </w:p>
        </w:tc>
        <w:tc>
          <w:tcPr>
            <w:gridSpan w:val="10"/>
            <w:tcW w:w="12950" w:type="dxa"/>
            <w:vAlign w:val="center"/>
          </w:tcPr>
          <w:p>
            <w:pPr>
              <w:pStyle w:val="0"/>
            </w:pPr>
            <w:r>
              <w:rPr>
                <w:sz w:val="20"/>
              </w:rPr>
              <w:t xml:space="preserve">Задача 2 "Обеспечение комфортного ожидания общественного транспорта" подпрограммы 4</w:t>
            </w:r>
          </w:p>
        </w:tc>
      </w:tr>
      <w:tr>
        <w:tc>
          <w:tcPr>
            <w:tcW w:w="604" w:type="dxa"/>
            <w:vMerge w:val="restart"/>
          </w:tcPr>
          <w:p>
            <w:pPr>
              <w:pStyle w:val="0"/>
              <w:jc w:val="center"/>
            </w:pPr>
            <w:r>
              <w:rPr>
                <w:sz w:val="20"/>
              </w:rPr>
              <w:t xml:space="preserve">2.1</w:t>
            </w:r>
          </w:p>
        </w:tc>
        <w:tc>
          <w:tcPr>
            <w:tcW w:w="1834" w:type="dxa"/>
            <w:vMerge w:val="restart"/>
          </w:tcPr>
          <w:p>
            <w:pPr>
              <w:pStyle w:val="0"/>
            </w:pPr>
            <w:r>
              <w:rPr>
                <w:sz w:val="20"/>
              </w:rPr>
              <w:t xml:space="preserve">Основное мероприятие. Устройство и ремонт остановок общественного транспорта (до 31.12.2025), в т.ч.:</w:t>
            </w:r>
          </w:p>
        </w:tc>
        <w:tc>
          <w:tcPr>
            <w:tcW w:w="737" w:type="dxa"/>
          </w:tcPr>
          <w:p>
            <w:pPr>
              <w:pStyle w:val="0"/>
              <w:jc w:val="center"/>
            </w:pPr>
            <w:r>
              <w:rPr>
                <w:sz w:val="20"/>
              </w:rPr>
              <w:t xml:space="preserve">Всего</w:t>
            </w:r>
          </w:p>
        </w:tc>
        <w:tc>
          <w:tcPr>
            <w:tcW w:w="1024" w:type="dxa"/>
          </w:tcPr>
          <w:p>
            <w:pPr>
              <w:pStyle w:val="0"/>
              <w:jc w:val="right"/>
            </w:pPr>
            <w:r>
              <w:rPr>
                <w:sz w:val="20"/>
              </w:rPr>
              <w:t xml:space="preserve">1789,69</w:t>
            </w:r>
          </w:p>
        </w:tc>
        <w:tc>
          <w:tcPr>
            <w:tcW w:w="1077" w:type="dxa"/>
          </w:tcPr>
          <w:p>
            <w:pPr>
              <w:pStyle w:val="0"/>
              <w:jc w:val="right"/>
            </w:pPr>
            <w:r>
              <w:rPr>
                <w:sz w:val="20"/>
              </w:rPr>
              <w:t xml:space="preserve">0,00</w:t>
            </w:r>
          </w:p>
        </w:tc>
        <w:tc>
          <w:tcPr>
            <w:tcW w:w="1361" w:type="dxa"/>
          </w:tcPr>
          <w:p>
            <w:pPr>
              <w:pStyle w:val="0"/>
              <w:jc w:val="right"/>
            </w:pPr>
            <w:r>
              <w:rPr>
                <w:sz w:val="20"/>
              </w:rPr>
              <w:t xml:space="preserve">0,00</w:t>
            </w:r>
          </w:p>
        </w:tc>
        <w:tc>
          <w:tcPr>
            <w:tcW w:w="1134" w:type="dxa"/>
          </w:tcPr>
          <w:p>
            <w:pPr>
              <w:pStyle w:val="0"/>
              <w:jc w:val="right"/>
            </w:pPr>
            <w:r>
              <w:rPr>
                <w:sz w:val="20"/>
              </w:rPr>
              <w:t xml:space="preserve">1789,69</w:t>
            </w:r>
          </w:p>
        </w:tc>
        <w:tc>
          <w:tcPr>
            <w:tcW w:w="1361" w:type="dxa"/>
          </w:tcPr>
          <w:p>
            <w:pPr>
              <w:pStyle w:val="0"/>
              <w:jc w:val="right"/>
            </w:pPr>
            <w:r>
              <w:rPr>
                <w:sz w:val="20"/>
              </w:rPr>
              <w:t xml:space="preserve">0,00</w:t>
            </w:r>
          </w:p>
        </w:tc>
        <w:tc>
          <w:tcPr>
            <w:tcW w:w="964" w:type="dxa"/>
            <w:vMerge w:val="restart"/>
          </w:tcPr>
          <w:p>
            <w:pPr>
              <w:pStyle w:val="0"/>
            </w:pPr>
            <w:r>
              <w:rPr>
                <w:sz w:val="20"/>
              </w:rPr>
              <w:t xml:space="preserve">УЖКХ ТиС</w:t>
            </w:r>
          </w:p>
        </w:tc>
        <w:tc>
          <w:tcPr>
            <w:tcW w:w="2324" w:type="dxa"/>
          </w:tcPr>
          <w:p>
            <w:pPr>
              <w:pStyle w:val="0"/>
              <w:jc w:val="center"/>
            </w:pPr>
            <w:r>
              <w:rPr>
                <w:sz w:val="20"/>
              </w:rPr>
              <w:t xml:space="preserve">Х</w:t>
            </w:r>
          </w:p>
        </w:tc>
        <w:tc>
          <w:tcPr>
            <w:tcW w:w="1134" w:type="dxa"/>
          </w:tcPr>
          <w:p>
            <w:pPr>
              <w:pStyle w:val="0"/>
              <w:jc w:val="center"/>
            </w:pPr>
            <w:r>
              <w:rPr>
                <w:sz w:val="20"/>
              </w:rPr>
              <w:t xml:space="preserve">Х</w:t>
            </w:r>
          </w:p>
        </w:tc>
      </w:tr>
      <w:tr>
        <w:tc>
          <w:tcPr>
            <w:vMerge w:val="continue"/>
          </w:tcPr>
          <w:p/>
        </w:tc>
        <w:tc>
          <w:tcPr>
            <w:vMerge w:val="continue"/>
          </w:tcPr>
          <w:p/>
        </w:tc>
        <w:tc>
          <w:tcPr>
            <w:tcW w:w="737" w:type="dxa"/>
          </w:tcPr>
          <w:p>
            <w:pPr>
              <w:pStyle w:val="0"/>
              <w:jc w:val="center"/>
            </w:pPr>
            <w:r>
              <w:rPr>
                <w:sz w:val="20"/>
              </w:rPr>
              <w:t xml:space="preserve">2025</w:t>
            </w:r>
          </w:p>
        </w:tc>
        <w:tc>
          <w:tcPr>
            <w:tcW w:w="1024" w:type="dxa"/>
          </w:tcPr>
          <w:p>
            <w:pPr>
              <w:pStyle w:val="0"/>
              <w:jc w:val="right"/>
            </w:pPr>
            <w:r>
              <w:rPr>
                <w:sz w:val="20"/>
              </w:rPr>
              <w:t xml:space="preserve">1789,69</w:t>
            </w:r>
          </w:p>
        </w:tc>
        <w:tc>
          <w:tcPr>
            <w:tcW w:w="1077" w:type="dxa"/>
          </w:tcPr>
          <w:p>
            <w:pPr>
              <w:pStyle w:val="0"/>
              <w:jc w:val="right"/>
            </w:pPr>
            <w:r>
              <w:rPr>
                <w:sz w:val="20"/>
              </w:rPr>
              <w:t xml:space="preserve">0,00</w:t>
            </w:r>
          </w:p>
        </w:tc>
        <w:tc>
          <w:tcPr>
            <w:tcW w:w="1361" w:type="dxa"/>
          </w:tcPr>
          <w:p>
            <w:pPr>
              <w:pStyle w:val="0"/>
              <w:jc w:val="right"/>
            </w:pPr>
            <w:r>
              <w:rPr>
                <w:sz w:val="20"/>
              </w:rPr>
              <w:t xml:space="preserve">0,00</w:t>
            </w:r>
          </w:p>
        </w:tc>
        <w:tc>
          <w:tcPr>
            <w:tcW w:w="1134" w:type="dxa"/>
          </w:tcPr>
          <w:p>
            <w:pPr>
              <w:pStyle w:val="0"/>
              <w:jc w:val="right"/>
            </w:pPr>
            <w:r>
              <w:rPr>
                <w:sz w:val="20"/>
              </w:rPr>
              <w:t xml:space="preserve">1789,69</w:t>
            </w:r>
          </w:p>
        </w:tc>
        <w:tc>
          <w:tcPr>
            <w:tcW w:w="1361" w:type="dxa"/>
          </w:tcPr>
          <w:p>
            <w:pPr>
              <w:pStyle w:val="0"/>
              <w:jc w:val="right"/>
            </w:pPr>
            <w:r>
              <w:rPr>
                <w:sz w:val="20"/>
              </w:rPr>
              <w:t xml:space="preserve">0,00</w:t>
            </w:r>
          </w:p>
        </w:tc>
        <w:tc>
          <w:tcPr>
            <w:vMerge w:val="continue"/>
          </w:tcPr>
          <w:p/>
        </w:tc>
        <w:tc>
          <w:tcPr>
            <w:tcW w:w="2324" w:type="dxa"/>
          </w:tcPr>
          <w:p>
            <w:pPr>
              <w:pStyle w:val="0"/>
            </w:pPr>
            <w:r>
              <w:rPr>
                <w:sz w:val="20"/>
              </w:rPr>
              <w:t xml:space="preserve">1. Количество обустроенных, отремонтированных (переоборудованных) остановок общественного транспорта, ед</w:t>
            </w:r>
          </w:p>
        </w:tc>
        <w:tc>
          <w:tcPr>
            <w:tcW w:w="1134" w:type="dxa"/>
          </w:tcPr>
          <w:p>
            <w:pPr>
              <w:pStyle w:val="0"/>
              <w:jc w:val="right"/>
            </w:pPr>
            <w:r>
              <w:rPr>
                <w:sz w:val="20"/>
              </w:rPr>
              <w:t xml:space="preserve">3</w:t>
            </w:r>
          </w:p>
        </w:tc>
      </w:tr>
      <w:tr>
        <w:tc>
          <w:tcPr>
            <w:tcW w:w="604" w:type="dxa"/>
            <w:vMerge w:val="restart"/>
          </w:tcPr>
          <w:p>
            <w:pPr>
              <w:pStyle w:val="0"/>
              <w:jc w:val="center"/>
            </w:pPr>
            <w:r>
              <w:rPr>
                <w:sz w:val="20"/>
              </w:rPr>
              <w:t xml:space="preserve">2.1.1</w:t>
            </w:r>
          </w:p>
        </w:tc>
        <w:tc>
          <w:tcPr>
            <w:tcW w:w="1834" w:type="dxa"/>
            <w:vMerge w:val="restart"/>
          </w:tcPr>
          <w:p>
            <w:pPr>
              <w:pStyle w:val="0"/>
            </w:pPr>
            <w:r>
              <w:rPr>
                <w:sz w:val="20"/>
              </w:rPr>
              <w:t xml:space="preserve">Устройство посадочных площадок для остановок общественного транспорта</w:t>
            </w:r>
          </w:p>
        </w:tc>
        <w:tc>
          <w:tcPr>
            <w:tcW w:w="737" w:type="dxa"/>
          </w:tcPr>
          <w:p>
            <w:pPr>
              <w:pStyle w:val="0"/>
              <w:jc w:val="center"/>
            </w:pPr>
            <w:r>
              <w:rPr>
                <w:sz w:val="20"/>
              </w:rPr>
              <w:t xml:space="preserve">Всего</w:t>
            </w:r>
          </w:p>
        </w:tc>
        <w:tc>
          <w:tcPr>
            <w:tcW w:w="1024" w:type="dxa"/>
          </w:tcPr>
          <w:p>
            <w:pPr>
              <w:pStyle w:val="0"/>
              <w:jc w:val="right"/>
            </w:pPr>
            <w:r>
              <w:rPr>
                <w:sz w:val="20"/>
              </w:rPr>
              <w:t xml:space="preserve">167,00</w:t>
            </w:r>
          </w:p>
        </w:tc>
        <w:tc>
          <w:tcPr>
            <w:tcW w:w="1077" w:type="dxa"/>
          </w:tcPr>
          <w:p>
            <w:pPr>
              <w:pStyle w:val="0"/>
              <w:jc w:val="right"/>
            </w:pPr>
            <w:r>
              <w:rPr>
                <w:sz w:val="20"/>
              </w:rPr>
              <w:t xml:space="preserve">0,00</w:t>
            </w:r>
          </w:p>
        </w:tc>
        <w:tc>
          <w:tcPr>
            <w:tcW w:w="1361" w:type="dxa"/>
          </w:tcPr>
          <w:p>
            <w:pPr>
              <w:pStyle w:val="0"/>
              <w:jc w:val="right"/>
            </w:pPr>
            <w:r>
              <w:rPr>
                <w:sz w:val="20"/>
              </w:rPr>
              <w:t xml:space="preserve">0,00</w:t>
            </w:r>
          </w:p>
        </w:tc>
        <w:tc>
          <w:tcPr>
            <w:tcW w:w="1134" w:type="dxa"/>
          </w:tcPr>
          <w:p>
            <w:pPr>
              <w:pStyle w:val="0"/>
              <w:jc w:val="right"/>
            </w:pPr>
            <w:r>
              <w:rPr>
                <w:sz w:val="20"/>
              </w:rPr>
              <w:t xml:space="preserve">167,00</w:t>
            </w:r>
          </w:p>
        </w:tc>
        <w:tc>
          <w:tcPr>
            <w:tcW w:w="1361" w:type="dxa"/>
          </w:tcPr>
          <w:p>
            <w:pPr>
              <w:pStyle w:val="0"/>
              <w:jc w:val="right"/>
            </w:pPr>
            <w:r>
              <w:rPr>
                <w:sz w:val="20"/>
              </w:rPr>
              <w:t xml:space="preserve">0,00</w:t>
            </w:r>
          </w:p>
        </w:tc>
        <w:tc>
          <w:tcPr>
            <w:tcW w:w="964" w:type="dxa"/>
            <w:vMerge w:val="restart"/>
          </w:tcPr>
          <w:p>
            <w:pPr>
              <w:pStyle w:val="0"/>
            </w:pPr>
            <w:r>
              <w:rPr>
                <w:sz w:val="20"/>
              </w:rPr>
              <w:t xml:space="preserve">УЖКХ ТиС</w:t>
            </w:r>
          </w:p>
        </w:tc>
        <w:tc>
          <w:tcPr>
            <w:tcW w:w="2324" w:type="dxa"/>
          </w:tcPr>
          <w:p>
            <w:pPr>
              <w:pStyle w:val="0"/>
              <w:jc w:val="center"/>
            </w:pPr>
            <w:r>
              <w:rPr>
                <w:sz w:val="20"/>
              </w:rPr>
              <w:t xml:space="preserve">Х</w:t>
            </w:r>
          </w:p>
        </w:tc>
        <w:tc>
          <w:tcPr>
            <w:tcW w:w="1134" w:type="dxa"/>
          </w:tcPr>
          <w:p>
            <w:pPr>
              <w:pStyle w:val="0"/>
              <w:jc w:val="center"/>
            </w:pPr>
            <w:r>
              <w:rPr>
                <w:sz w:val="20"/>
              </w:rPr>
              <w:t xml:space="preserve">Х</w:t>
            </w:r>
          </w:p>
        </w:tc>
      </w:tr>
      <w:tr>
        <w:tc>
          <w:tcPr>
            <w:vMerge w:val="continue"/>
          </w:tcPr>
          <w:p/>
        </w:tc>
        <w:tc>
          <w:tcPr>
            <w:vMerge w:val="continue"/>
          </w:tcPr>
          <w:p/>
        </w:tc>
        <w:tc>
          <w:tcPr>
            <w:tcW w:w="737" w:type="dxa"/>
          </w:tcPr>
          <w:p>
            <w:pPr>
              <w:pStyle w:val="0"/>
              <w:jc w:val="center"/>
            </w:pPr>
            <w:r>
              <w:rPr>
                <w:sz w:val="20"/>
              </w:rPr>
              <w:t xml:space="preserve">2025</w:t>
            </w:r>
          </w:p>
        </w:tc>
        <w:tc>
          <w:tcPr>
            <w:tcW w:w="1024" w:type="dxa"/>
          </w:tcPr>
          <w:p>
            <w:pPr>
              <w:pStyle w:val="0"/>
              <w:jc w:val="right"/>
            </w:pPr>
            <w:r>
              <w:rPr>
                <w:sz w:val="20"/>
              </w:rPr>
              <w:t xml:space="preserve">167,00</w:t>
            </w:r>
          </w:p>
        </w:tc>
        <w:tc>
          <w:tcPr>
            <w:tcW w:w="1077" w:type="dxa"/>
          </w:tcPr>
          <w:p>
            <w:pPr>
              <w:pStyle w:val="0"/>
              <w:jc w:val="right"/>
            </w:pPr>
            <w:r>
              <w:rPr>
                <w:sz w:val="20"/>
              </w:rPr>
              <w:t xml:space="preserve">0,00</w:t>
            </w:r>
          </w:p>
        </w:tc>
        <w:tc>
          <w:tcPr>
            <w:tcW w:w="1361" w:type="dxa"/>
          </w:tcPr>
          <w:p>
            <w:pPr>
              <w:pStyle w:val="0"/>
              <w:jc w:val="right"/>
            </w:pPr>
            <w:r>
              <w:rPr>
                <w:sz w:val="20"/>
              </w:rPr>
              <w:t xml:space="preserve">0,00</w:t>
            </w:r>
          </w:p>
        </w:tc>
        <w:tc>
          <w:tcPr>
            <w:tcW w:w="1134" w:type="dxa"/>
          </w:tcPr>
          <w:p>
            <w:pPr>
              <w:pStyle w:val="0"/>
              <w:jc w:val="right"/>
            </w:pPr>
            <w:r>
              <w:rPr>
                <w:sz w:val="20"/>
              </w:rPr>
              <w:t xml:space="preserve">167,00</w:t>
            </w:r>
          </w:p>
        </w:tc>
        <w:tc>
          <w:tcPr>
            <w:tcW w:w="1361" w:type="dxa"/>
          </w:tcPr>
          <w:p>
            <w:pPr>
              <w:pStyle w:val="0"/>
              <w:jc w:val="right"/>
            </w:pPr>
            <w:r>
              <w:rPr>
                <w:sz w:val="20"/>
              </w:rPr>
              <w:t xml:space="preserve">0,00</w:t>
            </w:r>
          </w:p>
        </w:tc>
        <w:tc>
          <w:tcPr>
            <w:vMerge w:val="continue"/>
          </w:tcPr>
          <w:p/>
        </w:tc>
        <w:tc>
          <w:tcPr>
            <w:tcW w:w="2324" w:type="dxa"/>
          </w:tcPr>
          <w:p>
            <w:pPr>
              <w:pStyle w:val="0"/>
            </w:pPr>
            <w:r>
              <w:rPr>
                <w:sz w:val="20"/>
              </w:rPr>
              <w:t xml:space="preserve">1. Количество обустроенных посадочных площадок, шт</w:t>
            </w:r>
          </w:p>
        </w:tc>
        <w:tc>
          <w:tcPr>
            <w:tcW w:w="1134" w:type="dxa"/>
          </w:tcPr>
          <w:p>
            <w:pPr>
              <w:pStyle w:val="0"/>
              <w:jc w:val="right"/>
            </w:pPr>
            <w:r>
              <w:rPr>
                <w:sz w:val="20"/>
              </w:rPr>
              <w:t xml:space="preserve">0</w:t>
            </w:r>
          </w:p>
        </w:tc>
      </w:tr>
      <w:tr>
        <w:tc>
          <w:tcPr>
            <w:tcW w:w="604" w:type="dxa"/>
            <w:vMerge w:val="restart"/>
          </w:tcPr>
          <w:p>
            <w:pPr>
              <w:pStyle w:val="0"/>
              <w:jc w:val="center"/>
            </w:pPr>
            <w:r>
              <w:rPr>
                <w:sz w:val="20"/>
              </w:rPr>
              <w:t xml:space="preserve">2.1.2</w:t>
            </w:r>
          </w:p>
        </w:tc>
        <w:tc>
          <w:tcPr>
            <w:tcW w:w="1834" w:type="dxa"/>
            <w:vMerge w:val="restart"/>
          </w:tcPr>
          <w:p>
            <w:pPr>
              <w:pStyle w:val="0"/>
            </w:pPr>
            <w:r>
              <w:rPr>
                <w:sz w:val="20"/>
              </w:rPr>
              <w:t xml:space="preserve">Установка (ремонт) павильонов на остановках общественного транспорта</w:t>
            </w:r>
          </w:p>
        </w:tc>
        <w:tc>
          <w:tcPr>
            <w:tcW w:w="737" w:type="dxa"/>
          </w:tcPr>
          <w:p>
            <w:pPr>
              <w:pStyle w:val="0"/>
              <w:jc w:val="center"/>
            </w:pPr>
            <w:r>
              <w:rPr>
                <w:sz w:val="20"/>
              </w:rPr>
              <w:t xml:space="preserve">Всего</w:t>
            </w:r>
          </w:p>
        </w:tc>
        <w:tc>
          <w:tcPr>
            <w:tcW w:w="1024" w:type="dxa"/>
          </w:tcPr>
          <w:p>
            <w:pPr>
              <w:pStyle w:val="0"/>
              <w:jc w:val="right"/>
            </w:pPr>
            <w:r>
              <w:rPr>
                <w:sz w:val="20"/>
              </w:rPr>
              <w:t xml:space="preserve">1622,69</w:t>
            </w:r>
          </w:p>
        </w:tc>
        <w:tc>
          <w:tcPr>
            <w:tcW w:w="1077" w:type="dxa"/>
          </w:tcPr>
          <w:p>
            <w:pPr>
              <w:pStyle w:val="0"/>
              <w:jc w:val="right"/>
            </w:pPr>
            <w:r>
              <w:rPr>
                <w:sz w:val="20"/>
              </w:rPr>
              <w:t xml:space="preserve">0,00</w:t>
            </w:r>
          </w:p>
        </w:tc>
        <w:tc>
          <w:tcPr>
            <w:tcW w:w="1361" w:type="dxa"/>
          </w:tcPr>
          <w:p>
            <w:pPr>
              <w:pStyle w:val="0"/>
              <w:jc w:val="right"/>
            </w:pPr>
            <w:r>
              <w:rPr>
                <w:sz w:val="20"/>
              </w:rPr>
              <w:t xml:space="preserve">0,00</w:t>
            </w:r>
          </w:p>
        </w:tc>
        <w:tc>
          <w:tcPr>
            <w:tcW w:w="1134" w:type="dxa"/>
          </w:tcPr>
          <w:p>
            <w:pPr>
              <w:pStyle w:val="0"/>
              <w:jc w:val="right"/>
            </w:pPr>
            <w:r>
              <w:rPr>
                <w:sz w:val="20"/>
              </w:rPr>
              <w:t xml:space="preserve">1622,69</w:t>
            </w:r>
          </w:p>
        </w:tc>
        <w:tc>
          <w:tcPr>
            <w:tcW w:w="1361" w:type="dxa"/>
          </w:tcPr>
          <w:p>
            <w:pPr>
              <w:pStyle w:val="0"/>
              <w:jc w:val="right"/>
            </w:pPr>
            <w:r>
              <w:rPr>
                <w:sz w:val="20"/>
              </w:rPr>
              <w:t xml:space="preserve">0,00</w:t>
            </w:r>
          </w:p>
        </w:tc>
        <w:tc>
          <w:tcPr>
            <w:tcW w:w="964" w:type="dxa"/>
            <w:vMerge w:val="restart"/>
          </w:tcPr>
          <w:p>
            <w:pPr>
              <w:pStyle w:val="0"/>
            </w:pPr>
            <w:r>
              <w:rPr>
                <w:sz w:val="20"/>
              </w:rPr>
              <w:t xml:space="preserve">УЖКХ ТиС</w:t>
            </w:r>
          </w:p>
        </w:tc>
        <w:tc>
          <w:tcPr>
            <w:tcW w:w="2324" w:type="dxa"/>
          </w:tcPr>
          <w:p>
            <w:pPr>
              <w:pStyle w:val="0"/>
              <w:jc w:val="center"/>
            </w:pPr>
            <w:r>
              <w:rPr>
                <w:sz w:val="20"/>
              </w:rPr>
              <w:t xml:space="preserve">Х</w:t>
            </w:r>
          </w:p>
        </w:tc>
        <w:tc>
          <w:tcPr>
            <w:tcW w:w="1134" w:type="dxa"/>
          </w:tcPr>
          <w:p>
            <w:pPr>
              <w:pStyle w:val="0"/>
              <w:jc w:val="center"/>
            </w:pPr>
            <w:r>
              <w:rPr>
                <w:sz w:val="20"/>
              </w:rPr>
              <w:t xml:space="preserve">Х</w:t>
            </w:r>
          </w:p>
        </w:tc>
      </w:tr>
      <w:tr>
        <w:tc>
          <w:tcPr>
            <w:vMerge w:val="continue"/>
          </w:tcPr>
          <w:p/>
        </w:tc>
        <w:tc>
          <w:tcPr>
            <w:vMerge w:val="continue"/>
          </w:tcPr>
          <w:p/>
        </w:tc>
        <w:tc>
          <w:tcPr>
            <w:tcW w:w="737" w:type="dxa"/>
          </w:tcPr>
          <w:p>
            <w:pPr>
              <w:pStyle w:val="0"/>
              <w:jc w:val="center"/>
            </w:pPr>
            <w:r>
              <w:rPr>
                <w:sz w:val="20"/>
              </w:rPr>
              <w:t xml:space="preserve">2025</w:t>
            </w:r>
          </w:p>
        </w:tc>
        <w:tc>
          <w:tcPr>
            <w:tcW w:w="1024" w:type="dxa"/>
          </w:tcPr>
          <w:p>
            <w:pPr>
              <w:pStyle w:val="0"/>
              <w:jc w:val="right"/>
            </w:pPr>
            <w:r>
              <w:rPr>
                <w:sz w:val="20"/>
              </w:rPr>
              <w:t xml:space="preserve">1622,69</w:t>
            </w:r>
          </w:p>
        </w:tc>
        <w:tc>
          <w:tcPr>
            <w:tcW w:w="1077" w:type="dxa"/>
          </w:tcPr>
          <w:p>
            <w:pPr>
              <w:pStyle w:val="0"/>
              <w:jc w:val="right"/>
            </w:pPr>
            <w:r>
              <w:rPr>
                <w:sz w:val="20"/>
              </w:rPr>
              <w:t xml:space="preserve">0,00</w:t>
            </w:r>
          </w:p>
        </w:tc>
        <w:tc>
          <w:tcPr>
            <w:tcW w:w="1361" w:type="dxa"/>
          </w:tcPr>
          <w:p>
            <w:pPr>
              <w:pStyle w:val="0"/>
              <w:jc w:val="right"/>
            </w:pPr>
            <w:r>
              <w:rPr>
                <w:sz w:val="20"/>
              </w:rPr>
              <w:t xml:space="preserve">0,00</w:t>
            </w:r>
          </w:p>
        </w:tc>
        <w:tc>
          <w:tcPr>
            <w:tcW w:w="1134" w:type="dxa"/>
          </w:tcPr>
          <w:p>
            <w:pPr>
              <w:pStyle w:val="0"/>
              <w:jc w:val="right"/>
            </w:pPr>
            <w:r>
              <w:rPr>
                <w:sz w:val="20"/>
              </w:rPr>
              <w:t xml:space="preserve">1622,69</w:t>
            </w:r>
          </w:p>
        </w:tc>
        <w:tc>
          <w:tcPr>
            <w:tcW w:w="1361" w:type="dxa"/>
          </w:tcPr>
          <w:p>
            <w:pPr>
              <w:pStyle w:val="0"/>
              <w:jc w:val="right"/>
            </w:pPr>
            <w:r>
              <w:rPr>
                <w:sz w:val="20"/>
              </w:rPr>
              <w:t xml:space="preserve">0,00</w:t>
            </w:r>
          </w:p>
        </w:tc>
        <w:tc>
          <w:tcPr>
            <w:vMerge w:val="continue"/>
          </w:tcPr>
          <w:p/>
        </w:tc>
        <w:tc>
          <w:tcPr>
            <w:tcW w:w="2324" w:type="dxa"/>
          </w:tcPr>
          <w:p>
            <w:pPr>
              <w:pStyle w:val="0"/>
            </w:pPr>
            <w:r>
              <w:rPr>
                <w:sz w:val="20"/>
              </w:rPr>
              <w:t xml:space="preserve">1. Количество установленных (отремонтированных) павильонов на остановках общественного транспорта, ед</w:t>
            </w:r>
          </w:p>
        </w:tc>
        <w:tc>
          <w:tcPr>
            <w:tcW w:w="1134" w:type="dxa"/>
          </w:tcPr>
          <w:p>
            <w:pPr>
              <w:pStyle w:val="0"/>
              <w:jc w:val="right"/>
            </w:pPr>
            <w:r>
              <w:rPr>
                <w:sz w:val="20"/>
              </w:rPr>
              <w:t xml:space="preserve">3</w:t>
            </w:r>
          </w:p>
        </w:tc>
      </w:tr>
      <w:tr>
        <w:tc>
          <w:tcPr>
            <w:tcW w:w="604" w:type="dxa"/>
            <w:vAlign w:val="center"/>
          </w:tcPr>
          <w:p>
            <w:pPr>
              <w:pStyle w:val="0"/>
              <w:jc w:val="center"/>
            </w:pPr>
            <w:r>
              <w:rPr>
                <w:sz w:val="20"/>
              </w:rPr>
              <w:t xml:space="preserve">2.</w:t>
            </w:r>
          </w:p>
        </w:tc>
        <w:tc>
          <w:tcPr>
            <w:gridSpan w:val="10"/>
            <w:tcW w:w="12950" w:type="dxa"/>
            <w:vAlign w:val="center"/>
          </w:tcPr>
          <w:p>
            <w:pPr>
              <w:pStyle w:val="0"/>
            </w:pPr>
            <w:r>
              <w:rPr>
                <w:sz w:val="20"/>
              </w:rPr>
              <w:t xml:space="preserve">Задача 2 "Обеспечение комфортного ожидания общественного транспорта" подпрограммы 4</w:t>
            </w:r>
          </w:p>
        </w:tc>
      </w:tr>
      <w:tr>
        <w:tc>
          <w:tcPr>
            <w:tcW w:w="604" w:type="dxa"/>
            <w:vMerge w:val="restart"/>
          </w:tcPr>
          <w:p>
            <w:pPr>
              <w:pStyle w:val="0"/>
              <w:jc w:val="center"/>
            </w:pPr>
            <w:r>
              <w:rPr>
                <w:sz w:val="20"/>
              </w:rPr>
              <w:t xml:space="preserve">2.1</w:t>
            </w:r>
          </w:p>
        </w:tc>
        <w:tc>
          <w:tcPr>
            <w:tcW w:w="1834" w:type="dxa"/>
            <w:vMerge w:val="restart"/>
          </w:tcPr>
          <w:p>
            <w:pPr>
              <w:pStyle w:val="0"/>
            </w:pPr>
            <w:r>
              <w:rPr>
                <w:sz w:val="20"/>
              </w:rPr>
              <w:t xml:space="preserve">КПМ "Обеспечение комфортного ожидания общественного транспорта"</w:t>
            </w:r>
          </w:p>
          <w:p>
            <w:pPr>
              <w:pStyle w:val="0"/>
            </w:pPr>
            <w:r>
              <w:rPr>
                <w:sz w:val="20"/>
              </w:rPr>
              <w:t xml:space="preserve">(с 01.01.2026)</w:t>
            </w:r>
          </w:p>
        </w:tc>
        <w:tc>
          <w:tcPr>
            <w:tcW w:w="737" w:type="dxa"/>
          </w:tcPr>
          <w:p>
            <w:pPr>
              <w:pStyle w:val="0"/>
              <w:jc w:val="center"/>
            </w:pPr>
            <w:r>
              <w:rPr>
                <w:sz w:val="20"/>
              </w:rPr>
              <w:t xml:space="preserve">Всего</w:t>
            </w:r>
          </w:p>
        </w:tc>
        <w:tc>
          <w:tcPr>
            <w:tcW w:w="1024" w:type="dxa"/>
          </w:tcPr>
          <w:p>
            <w:pPr>
              <w:pStyle w:val="0"/>
              <w:jc w:val="right"/>
            </w:pPr>
            <w:r>
              <w:rPr>
                <w:sz w:val="20"/>
              </w:rPr>
              <w:t xml:space="preserve">1133,04</w:t>
            </w:r>
          </w:p>
        </w:tc>
        <w:tc>
          <w:tcPr>
            <w:tcW w:w="1077" w:type="dxa"/>
          </w:tcPr>
          <w:p>
            <w:pPr>
              <w:pStyle w:val="0"/>
              <w:jc w:val="right"/>
            </w:pPr>
            <w:r>
              <w:rPr>
                <w:sz w:val="20"/>
              </w:rPr>
              <w:t xml:space="preserve">0,00</w:t>
            </w:r>
          </w:p>
        </w:tc>
        <w:tc>
          <w:tcPr>
            <w:tcW w:w="1361" w:type="dxa"/>
          </w:tcPr>
          <w:p>
            <w:pPr>
              <w:pStyle w:val="0"/>
              <w:jc w:val="right"/>
            </w:pPr>
            <w:r>
              <w:rPr>
                <w:sz w:val="20"/>
              </w:rPr>
              <w:t xml:space="preserve">0,00</w:t>
            </w:r>
          </w:p>
        </w:tc>
        <w:tc>
          <w:tcPr>
            <w:tcW w:w="1134" w:type="dxa"/>
          </w:tcPr>
          <w:p>
            <w:pPr>
              <w:pStyle w:val="0"/>
              <w:jc w:val="right"/>
            </w:pPr>
            <w:r>
              <w:rPr>
                <w:sz w:val="20"/>
              </w:rPr>
              <w:t xml:space="preserve">1133,04</w:t>
            </w:r>
          </w:p>
        </w:tc>
        <w:tc>
          <w:tcPr>
            <w:tcW w:w="1361" w:type="dxa"/>
          </w:tcPr>
          <w:p>
            <w:pPr>
              <w:pStyle w:val="0"/>
              <w:jc w:val="right"/>
            </w:pPr>
            <w:r>
              <w:rPr>
                <w:sz w:val="20"/>
              </w:rPr>
              <w:t xml:space="preserve">0,00</w:t>
            </w:r>
          </w:p>
        </w:tc>
        <w:tc>
          <w:tcPr>
            <w:tcW w:w="964" w:type="dxa"/>
            <w:vMerge w:val="restart"/>
          </w:tcPr>
          <w:p>
            <w:pPr>
              <w:pStyle w:val="0"/>
            </w:pPr>
            <w:r>
              <w:rPr>
                <w:sz w:val="20"/>
              </w:rPr>
              <w:t xml:space="preserve">УЖКХ ТиС</w:t>
            </w:r>
          </w:p>
        </w:tc>
        <w:tc>
          <w:tcPr>
            <w:tcW w:w="2324" w:type="dxa"/>
          </w:tcPr>
          <w:p>
            <w:pPr>
              <w:pStyle w:val="0"/>
              <w:jc w:val="center"/>
            </w:pPr>
            <w:r>
              <w:rPr>
                <w:sz w:val="20"/>
              </w:rPr>
              <w:t xml:space="preserve">Х</w:t>
            </w:r>
          </w:p>
        </w:tc>
        <w:tc>
          <w:tcPr>
            <w:tcW w:w="1134" w:type="dxa"/>
          </w:tcPr>
          <w:p>
            <w:pPr>
              <w:pStyle w:val="0"/>
              <w:jc w:val="center"/>
            </w:pPr>
            <w:r>
              <w:rPr>
                <w:sz w:val="20"/>
              </w:rPr>
              <w:t xml:space="preserve">Х</w:t>
            </w:r>
          </w:p>
        </w:tc>
      </w:tr>
      <w:tr>
        <w:tc>
          <w:tcPr>
            <w:vMerge w:val="continue"/>
          </w:tcPr>
          <w:p/>
        </w:tc>
        <w:tc>
          <w:tcPr>
            <w:vMerge w:val="continue"/>
          </w:tcPr>
          <w:p/>
        </w:tc>
        <w:tc>
          <w:tcPr>
            <w:tcW w:w="737" w:type="dxa"/>
          </w:tcPr>
          <w:p>
            <w:pPr>
              <w:pStyle w:val="0"/>
              <w:jc w:val="center"/>
            </w:pPr>
            <w:r>
              <w:rPr>
                <w:sz w:val="20"/>
              </w:rPr>
              <w:t xml:space="preserve">2026</w:t>
            </w:r>
          </w:p>
        </w:tc>
        <w:tc>
          <w:tcPr>
            <w:tcW w:w="1024" w:type="dxa"/>
          </w:tcPr>
          <w:p>
            <w:pPr>
              <w:pStyle w:val="0"/>
              <w:jc w:val="right"/>
            </w:pPr>
            <w:r>
              <w:rPr>
                <w:sz w:val="20"/>
              </w:rPr>
              <w:t xml:space="preserve">566,52</w:t>
            </w:r>
          </w:p>
        </w:tc>
        <w:tc>
          <w:tcPr>
            <w:tcW w:w="1077" w:type="dxa"/>
          </w:tcPr>
          <w:p>
            <w:pPr>
              <w:pStyle w:val="0"/>
              <w:jc w:val="right"/>
            </w:pPr>
            <w:r>
              <w:rPr>
                <w:sz w:val="20"/>
              </w:rPr>
              <w:t xml:space="preserve">0,00</w:t>
            </w:r>
          </w:p>
        </w:tc>
        <w:tc>
          <w:tcPr>
            <w:tcW w:w="1361" w:type="dxa"/>
          </w:tcPr>
          <w:p>
            <w:pPr>
              <w:pStyle w:val="0"/>
              <w:jc w:val="right"/>
            </w:pPr>
            <w:r>
              <w:rPr>
                <w:sz w:val="20"/>
              </w:rPr>
              <w:t xml:space="preserve">0,00</w:t>
            </w:r>
          </w:p>
        </w:tc>
        <w:tc>
          <w:tcPr>
            <w:tcW w:w="1134" w:type="dxa"/>
          </w:tcPr>
          <w:p>
            <w:pPr>
              <w:pStyle w:val="0"/>
              <w:jc w:val="right"/>
            </w:pPr>
            <w:r>
              <w:rPr>
                <w:sz w:val="20"/>
              </w:rPr>
              <w:t xml:space="preserve">566,52</w:t>
            </w:r>
          </w:p>
        </w:tc>
        <w:tc>
          <w:tcPr>
            <w:tcW w:w="1361" w:type="dxa"/>
          </w:tcPr>
          <w:p>
            <w:pPr>
              <w:pStyle w:val="0"/>
              <w:jc w:val="right"/>
            </w:pPr>
            <w:r>
              <w:rPr>
                <w:sz w:val="20"/>
              </w:rPr>
              <w:t xml:space="preserve">0,00</w:t>
            </w:r>
          </w:p>
        </w:tc>
        <w:tc>
          <w:tcPr>
            <w:vMerge w:val="continue"/>
          </w:tcPr>
          <w:p/>
        </w:tc>
        <w:tc>
          <w:tcPr>
            <w:tcW w:w="2324" w:type="dxa"/>
          </w:tcPr>
          <w:p>
            <w:pPr>
              <w:pStyle w:val="0"/>
            </w:pPr>
            <w:r>
              <w:rPr>
                <w:sz w:val="20"/>
              </w:rPr>
              <w:t xml:space="preserve">1. Количество обустроенных, отремонтированных (переоборудованных) остановок общественного транспорта, ед</w:t>
            </w:r>
          </w:p>
        </w:tc>
        <w:tc>
          <w:tcPr>
            <w:tcW w:w="1134" w:type="dxa"/>
          </w:tcPr>
          <w:p>
            <w:pPr>
              <w:pStyle w:val="0"/>
              <w:jc w:val="right"/>
            </w:pPr>
            <w:r>
              <w:rPr>
                <w:sz w:val="20"/>
              </w:rPr>
              <w:t xml:space="preserve">3</w:t>
            </w:r>
          </w:p>
        </w:tc>
      </w:tr>
      <w:tr>
        <w:tc>
          <w:tcPr>
            <w:vMerge w:val="continue"/>
          </w:tcPr>
          <w:p/>
        </w:tc>
        <w:tc>
          <w:tcPr>
            <w:vMerge w:val="continue"/>
          </w:tcPr>
          <w:p/>
        </w:tc>
        <w:tc>
          <w:tcPr>
            <w:tcW w:w="737" w:type="dxa"/>
          </w:tcPr>
          <w:p>
            <w:pPr>
              <w:pStyle w:val="0"/>
              <w:jc w:val="center"/>
            </w:pPr>
            <w:r>
              <w:rPr>
                <w:sz w:val="20"/>
              </w:rPr>
              <w:t xml:space="preserve">2027</w:t>
            </w:r>
          </w:p>
        </w:tc>
        <w:tc>
          <w:tcPr>
            <w:tcW w:w="1024" w:type="dxa"/>
          </w:tcPr>
          <w:p>
            <w:pPr>
              <w:pStyle w:val="0"/>
              <w:jc w:val="right"/>
            </w:pPr>
            <w:r>
              <w:rPr>
                <w:sz w:val="20"/>
              </w:rPr>
              <w:t xml:space="preserve">566,52</w:t>
            </w:r>
          </w:p>
        </w:tc>
        <w:tc>
          <w:tcPr>
            <w:tcW w:w="1077" w:type="dxa"/>
          </w:tcPr>
          <w:p>
            <w:pPr>
              <w:pStyle w:val="0"/>
              <w:jc w:val="right"/>
            </w:pPr>
            <w:r>
              <w:rPr>
                <w:sz w:val="20"/>
              </w:rPr>
              <w:t xml:space="preserve">0,00</w:t>
            </w:r>
          </w:p>
        </w:tc>
        <w:tc>
          <w:tcPr>
            <w:tcW w:w="1361" w:type="dxa"/>
          </w:tcPr>
          <w:p>
            <w:pPr>
              <w:pStyle w:val="0"/>
              <w:jc w:val="right"/>
            </w:pPr>
            <w:r>
              <w:rPr>
                <w:sz w:val="20"/>
              </w:rPr>
              <w:t xml:space="preserve">0,00</w:t>
            </w:r>
          </w:p>
        </w:tc>
        <w:tc>
          <w:tcPr>
            <w:tcW w:w="1134" w:type="dxa"/>
          </w:tcPr>
          <w:p>
            <w:pPr>
              <w:pStyle w:val="0"/>
              <w:jc w:val="right"/>
            </w:pPr>
            <w:r>
              <w:rPr>
                <w:sz w:val="20"/>
              </w:rPr>
              <w:t xml:space="preserve">566,52</w:t>
            </w:r>
          </w:p>
        </w:tc>
        <w:tc>
          <w:tcPr>
            <w:tcW w:w="1361" w:type="dxa"/>
          </w:tcPr>
          <w:p>
            <w:pPr>
              <w:pStyle w:val="0"/>
              <w:jc w:val="right"/>
            </w:pPr>
            <w:r>
              <w:rPr>
                <w:sz w:val="20"/>
              </w:rPr>
              <w:t xml:space="preserve">0,00</w:t>
            </w:r>
          </w:p>
        </w:tc>
        <w:tc>
          <w:tcPr>
            <w:vMerge w:val="continue"/>
          </w:tcPr>
          <w:p/>
        </w:tc>
        <w:tc>
          <w:tcPr>
            <w:tcW w:w="2324" w:type="dxa"/>
          </w:tcPr>
          <w:p>
            <w:pPr>
              <w:pStyle w:val="0"/>
            </w:pPr>
            <w:r>
              <w:rPr>
                <w:sz w:val="20"/>
              </w:rPr>
              <w:t xml:space="preserve">1. Количество обустроенных, отремонтированных (переоборудованных) остановок общественного транспорта, ед</w:t>
            </w:r>
          </w:p>
        </w:tc>
        <w:tc>
          <w:tcPr>
            <w:tcW w:w="1134" w:type="dxa"/>
          </w:tcPr>
          <w:p>
            <w:pPr>
              <w:pStyle w:val="0"/>
              <w:jc w:val="right"/>
            </w:pPr>
            <w:r>
              <w:rPr>
                <w:sz w:val="20"/>
              </w:rPr>
              <w:t xml:space="preserve">3</w:t>
            </w:r>
          </w:p>
        </w:tc>
      </w:tr>
      <w:tr>
        <w:tc>
          <w:tcPr>
            <w:tcW w:w="604" w:type="dxa"/>
            <w:vMerge w:val="restart"/>
          </w:tcPr>
          <w:p>
            <w:pPr>
              <w:pStyle w:val="0"/>
            </w:pPr>
            <w:r>
              <w:rPr>
                <w:sz w:val="20"/>
              </w:rPr>
            </w:r>
          </w:p>
        </w:tc>
        <w:tc>
          <w:tcPr>
            <w:tcW w:w="1834" w:type="dxa"/>
            <w:vMerge w:val="restart"/>
          </w:tcPr>
          <w:p>
            <w:pPr>
              <w:pStyle w:val="0"/>
            </w:pPr>
            <w:r>
              <w:rPr>
                <w:sz w:val="20"/>
              </w:rPr>
              <w:t xml:space="preserve">Итого по подпрограмме 4</w:t>
            </w:r>
          </w:p>
        </w:tc>
        <w:tc>
          <w:tcPr>
            <w:tcW w:w="737" w:type="dxa"/>
          </w:tcPr>
          <w:p>
            <w:pPr>
              <w:pStyle w:val="0"/>
              <w:jc w:val="center"/>
            </w:pPr>
            <w:r>
              <w:rPr>
                <w:sz w:val="20"/>
              </w:rPr>
              <w:t xml:space="preserve">Всего</w:t>
            </w:r>
          </w:p>
        </w:tc>
        <w:tc>
          <w:tcPr>
            <w:tcW w:w="1024" w:type="dxa"/>
          </w:tcPr>
          <w:p>
            <w:pPr>
              <w:pStyle w:val="0"/>
              <w:jc w:val="right"/>
            </w:pPr>
            <w:r>
              <w:rPr>
                <w:sz w:val="20"/>
              </w:rPr>
              <w:t xml:space="preserve">68402,97</w:t>
            </w:r>
          </w:p>
        </w:tc>
        <w:tc>
          <w:tcPr>
            <w:tcW w:w="1077" w:type="dxa"/>
          </w:tcPr>
          <w:p>
            <w:pPr>
              <w:pStyle w:val="0"/>
              <w:jc w:val="right"/>
            </w:pPr>
            <w:r>
              <w:rPr>
                <w:sz w:val="20"/>
              </w:rPr>
              <w:t xml:space="preserve">0,00</w:t>
            </w:r>
          </w:p>
        </w:tc>
        <w:tc>
          <w:tcPr>
            <w:tcW w:w="1361" w:type="dxa"/>
          </w:tcPr>
          <w:p>
            <w:pPr>
              <w:pStyle w:val="0"/>
              <w:jc w:val="right"/>
            </w:pPr>
            <w:r>
              <w:rPr>
                <w:sz w:val="20"/>
              </w:rPr>
              <w:t xml:space="preserve">0,00</w:t>
            </w:r>
          </w:p>
        </w:tc>
        <w:tc>
          <w:tcPr>
            <w:tcW w:w="1134" w:type="dxa"/>
          </w:tcPr>
          <w:p>
            <w:pPr>
              <w:pStyle w:val="0"/>
              <w:jc w:val="right"/>
            </w:pPr>
            <w:r>
              <w:rPr>
                <w:sz w:val="20"/>
              </w:rPr>
              <w:t xml:space="preserve">68402,97</w:t>
            </w:r>
          </w:p>
        </w:tc>
        <w:tc>
          <w:tcPr>
            <w:tcW w:w="1361" w:type="dxa"/>
          </w:tcPr>
          <w:p>
            <w:pPr>
              <w:pStyle w:val="0"/>
              <w:jc w:val="right"/>
            </w:pPr>
            <w:r>
              <w:rPr>
                <w:sz w:val="20"/>
              </w:rPr>
              <w:t xml:space="preserve">0,00</w:t>
            </w:r>
          </w:p>
        </w:tc>
        <w:tc>
          <w:tcPr>
            <w:tcW w:w="964" w:type="dxa"/>
            <w:vMerge w:val="restart"/>
          </w:tcPr>
          <w:p>
            <w:pPr>
              <w:pStyle w:val="0"/>
            </w:pPr>
            <w:r>
              <w:rPr>
                <w:sz w:val="20"/>
              </w:rPr>
            </w:r>
          </w:p>
        </w:tc>
        <w:tc>
          <w:tcPr>
            <w:tcW w:w="2324" w:type="dxa"/>
          </w:tcPr>
          <w:p>
            <w:pPr>
              <w:pStyle w:val="0"/>
              <w:jc w:val="center"/>
            </w:pPr>
            <w:r>
              <w:rPr>
                <w:sz w:val="20"/>
              </w:rPr>
              <w:t xml:space="preserve">Х</w:t>
            </w:r>
          </w:p>
        </w:tc>
        <w:tc>
          <w:tcPr>
            <w:tcW w:w="1134" w:type="dxa"/>
          </w:tcPr>
          <w:p>
            <w:pPr>
              <w:pStyle w:val="0"/>
              <w:jc w:val="center"/>
            </w:pPr>
            <w:r>
              <w:rPr>
                <w:sz w:val="20"/>
              </w:rPr>
              <w:t xml:space="preserve">Х</w:t>
            </w:r>
          </w:p>
        </w:tc>
      </w:tr>
      <w:tr>
        <w:tc>
          <w:tcPr>
            <w:vMerge w:val="continue"/>
          </w:tcPr>
          <w:p/>
        </w:tc>
        <w:tc>
          <w:tcPr>
            <w:vMerge w:val="continue"/>
          </w:tcPr>
          <w:p/>
        </w:tc>
        <w:tc>
          <w:tcPr>
            <w:tcW w:w="737" w:type="dxa"/>
          </w:tcPr>
          <w:p>
            <w:pPr>
              <w:pStyle w:val="0"/>
              <w:jc w:val="center"/>
            </w:pPr>
            <w:r>
              <w:rPr>
                <w:sz w:val="20"/>
              </w:rPr>
              <w:t xml:space="preserve">2025</w:t>
            </w:r>
          </w:p>
        </w:tc>
        <w:tc>
          <w:tcPr>
            <w:tcW w:w="1024" w:type="dxa"/>
          </w:tcPr>
          <w:p>
            <w:pPr>
              <w:pStyle w:val="0"/>
              <w:jc w:val="right"/>
            </w:pPr>
            <w:r>
              <w:rPr>
                <w:sz w:val="20"/>
              </w:rPr>
              <w:t xml:space="preserve">21843,89</w:t>
            </w:r>
          </w:p>
        </w:tc>
        <w:tc>
          <w:tcPr>
            <w:tcW w:w="1077" w:type="dxa"/>
          </w:tcPr>
          <w:p>
            <w:pPr>
              <w:pStyle w:val="0"/>
              <w:jc w:val="right"/>
            </w:pPr>
            <w:r>
              <w:rPr>
                <w:sz w:val="20"/>
              </w:rPr>
              <w:t xml:space="preserve">0,00</w:t>
            </w:r>
          </w:p>
        </w:tc>
        <w:tc>
          <w:tcPr>
            <w:tcW w:w="1361" w:type="dxa"/>
          </w:tcPr>
          <w:p>
            <w:pPr>
              <w:pStyle w:val="0"/>
              <w:jc w:val="right"/>
            </w:pPr>
            <w:r>
              <w:rPr>
                <w:sz w:val="20"/>
              </w:rPr>
              <w:t xml:space="preserve">0,00</w:t>
            </w:r>
          </w:p>
        </w:tc>
        <w:tc>
          <w:tcPr>
            <w:tcW w:w="1134" w:type="dxa"/>
          </w:tcPr>
          <w:p>
            <w:pPr>
              <w:pStyle w:val="0"/>
              <w:jc w:val="right"/>
            </w:pPr>
            <w:r>
              <w:rPr>
                <w:sz w:val="20"/>
              </w:rPr>
              <w:t xml:space="preserve">21843,89</w:t>
            </w:r>
          </w:p>
        </w:tc>
        <w:tc>
          <w:tcPr>
            <w:tcW w:w="1361" w:type="dxa"/>
          </w:tcPr>
          <w:p>
            <w:pPr>
              <w:pStyle w:val="0"/>
              <w:jc w:val="right"/>
            </w:pPr>
            <w:r>
              <w:rPr>
                <w:sz w:val="20"/>
              </w:rPr>
              <w:t xml:space="preserve">0,00</w:t>
            </w:r>
          </w:p>
        </w:tc>
        <w:tc>
          <w:tcPr>
            <w:vMerge w:val="continue"/>
          </w:tcPr>
          <w:p/>
        </w:tc>
        <w:tc>
          <w:tcPr>
            <w:tcW w:w="2324" w:type="dxa"/>
          </w:tcPr>
          <w:p>
            <w:pPr>
              <w:pStyle w:val="0"/>
              <w:jc w:val="center"/>
            </w:pPr>
            <w:r>
              <w:rPr>
                <w:sz w:val="20"/>
              </w:rPr>
              <w:t xml:space="preserve">Х</w:t>
            </w:r>
          </w:p>
        </w:tc>
        <w:tc>
          <w:tcPr>
            <w:tcW w:w="1134" w:type="dxa"/>
          </w:tcPr>
          <w:p>
            <w:pPr>
              <w:pStyle w:val="0"/>
              <w:jc w:val="center"/>
            </w:pPr>
            <w:r>
              <w:rPr>
                <w:sz w:val="20"/>
              </w:rPr>
              <w:t xml:space="preserve">Х</w:t>
            </w:r>
          </w:p>
        </w:tc>
      </w:tr>
      <w:tr>
        <w:tc>
          <w:tcPr>
            <w:vMerge w:val="continue"/>
          </w:tcPr>
          <w:p/>
        </w:tc>
        <w:tc>
          <w:tcPr>
            <w:vMerge w:val="continue"/>
          </w:tcPr>
          <w:p/>
        </w:tc>
        <w:tc>
          <w:tcPr>
            <w:tcW w:w="737" w:type="dxa"/>
          </w:tcPr>
          <w:p>
            <w:pPr>
              <w:pStyle w:val="0"/>
              <w:jc w:val="center"/>
            </w:pPr>
            <w:r>
              <w:rPr>
                <w:sz w:val="20"/>
              </w:rPr>
              <w:t xml:space="preserve">2026</w:t>
            </w:r>
          </w:p>
        </w:tc>
        <w:tc>
          <w:tcPr>
            <w:tcW w:w="1024" w:type="dxa"/>
          </w:tcPr>
          <w:p>
            <w:pPr>
              <w:pStyle w:val="0"/>
              <w:jc w:val="right"/>
            </w:pPr>
            <w:r>
              <w:rPr>
                <w:sz w:val="20"/>
              </w:rPr>
              <w:t xml:space="preserve">24187,89</w:t>
            </w:r>
          </w:p>
        </w:tc>
        <w:tc>
          <w:tcPr>
            <w:tcW w:w="1077" w:type="dxa"/>
          </w:tcPr>
          <w:p>
            <w:pPr>
              <w:pStyle w:val="0"/>
              <w:jc w:val="right"/>
            </w:pPr>
            <w:r>
              <w:rPr>
                <w:sz w:val="20"/>
              </w:rPr>
              <w:t xml:space="preserve">0,00</w:t>
            </w:r>
          </w:p>
        </w:tc>
        <w:tc>
          <w:tcPr>
            <w:tcW w:w="1361" w:type="dxa"/>
          </w:tcPr>
          <w:p>
            <w:pPr>
              <w:pStyle w:val="0"/>
              <w:jc w:val="right"/>
            </w:pPr>
            <w:r>
              <w:rPr>
                <w:sz w:val="20"/>
              </w:rPr>
              <w:t xml:space="preserve">0,00</w:t>
            </w:r>
          </w:p>
        </w:tc>
        <w:tc>
          <w:tcPr>
            <w:tcW w:w="1134" w:type="dxa"/>
          </w:tcPr>
          <w:p>
            <w:pPr>
              <w:pStyle w:val="0"/>
              <w:jc w:val="right"/>
            </w:pPr>
            <w:r>
              <w:rPr>
                <w:sz w:val="20"/>
              </w:rPr>
              <w:t xml:space="preserve">24187,89</w:t>
            </w:r>
          </w:p>
        </w:tc>
        <w:tc>
          <w:tcPr>
            <w:tcW w:w="1361" w:type="dxa"/>
          </w:tcPr>
          <w:p>
            <w:pPr>
              <w:pStyle w:val="0"/>
              <w:jc w:val="right"/>
            </w:pPr>
            <w:r>
              <w:rPr>
                <w:sz w:val="20"/>
              </w:rPr>
              <w:t xml:space="preserve">0,00</w:t>
            </w:r>
          </w:p>
        </w:tc>
        <w:tc>
          <w:tcPr>
            <w:vMerge w:val="continue"/>
          </w:tcPr>
          <w:p/>
        </w:tc>
        <w:tc>
          <w:tcPr>
            <w:tcW w:w="2324" w:type="dxa"/>
          </w:tcPr>
          <w:p>
            <w:pPr>
              <w:pStyle w:val="0"/>
              <w:jc w:val="center"/>
            </w:pPr>
            <w:r>
              <w:rPr>
                <w:sz w:val="20"/>
              </w:rPr>
              <w:t xml:space="preserve">Х</w:t>
            </w:r>
          </w:p>
        </w:tc>
        <w:tc>
          <w:tcPr>
            <w:tcW w:w="1134" w:type="dxa"/>
          </w:tcPr>
          <w:p>
            <w:pPr>
              <w:pStyle w:val="0"/>
              <w:jc w:val="center"/>
            </w:pPr>
            <w:r>
              <w:rPr>
                <w:sz w:val="20"/>
              </w:rPr>
              <w:t xml:space="preserve">Х</w:t>
            </w:r>
          </w:p>
        </w:tc>
      </w:tr>
      <w:tr>
        <w:tc>
          <w:tcPr>
            <w:vMerge w:val="continue"/>
          </w:tcPr>
          <w:p/>
        </w:tc>
        <w:tc>
          <w:tcPr>
            <w:vMerge w:val="continue"/>
          </w:tcPr>
          <w:p/>
        </w:tc>
        <w:tc>
          <w:tcPr>
            <w:tcW w:w="737" w:type="dxa"/>
          </w:tcPr>
          <w:p>
            <w:pPr>
              <w:pStyle w:val="0"/>
              <w:jc w:val="center"/>
            </w:pPr>
            <w:r>
              <w:rPr>
                <w:sz w:val="20"/>
              </w:rPr>
              <w:t xml:space="preserve">2027</w:t>
            </w:r>
          </w:p>
        </w:tc>
        <w:tc>
          <w:tcPr>
            <w:tcW w:w="1024" w:type="dxa"/>
          </w:tcPr>
          <w:p>
            <w:pPr>
              <w:pStyle w:val="0"/>
              <w:jc w:val="right"/>
            </w:pPr>
            <w:r>
              <w:rPr>
                <w:sz w:val="20"/>
              </w:rPr>
              <w:t xml:space="preserve">22371,19</w:t>
            </w:r>
          </w:p>
        </w:tc>
        <w:tc>
          <w:tcPr>
            <w:tcW w:w="1077" w:type="dxa"/>
          </w:tcPr>
          <w:p>
            <w:pPr>
              <w:pStyle w:val="0"/>
              <w:jc w:val="right"/>
            </w:pPr>
            <w:r>
              <w:rPr>
                <w:sz w:val="20"/>
              </w:rPr>
              <w:t xml:space="preserve">0,00</w:t>
            </w:r>
          </w:p>
        </w:tc>
        <w:tc>
          <w:tcPr>
            <w:tcW w:w="1361" w:type="dxa"/>
          </w:tcPr>
          <w:p>
            <w:pPr>
              <w:pStyle w:val="0"/>
              <w:jc w:val="right"/>
            </w:pPr>
            <w:r>
              <w:rPr>
                <w:sz w:val="20"/>
              </w:rPr>
              <w:t xml:space="preserve">0,00</w:t>
            </w:r>
          </w:p>
        </w:tc>
        <w:tc>
          <w:tcPr>
            <w:tcW w:w="1134" w:type="dxa"/>
          </w:tcPr>
          <w:p>
            <w:pPr>
              <w:pStyle w:val="0"/>
              <w:jc w:val="right"/>
            </w:pPr>
            <w:r>
              <w:rPr>
                <w:sz w:val="20"/>
              </w:rPr>
              <w:t xml:space="preserve">22371,19</w:t>
            </w:r>
          </w:p>
        </w:tc>
        <w:tc>
          <w:tcPr>
            <w:tcW w:w="1361" w:type="dxa"/>
          </w:tcPr>
          <w:p>
            <w:pPr>
              <w:pStyle w:val="0"/>
              <w:jc w:val="right"/>
            </w:pPr>
            <w:r>
              <w:rPr>
                <w:sz w:val="20"/>
              </w:rPr>
              <w:t xml:space="preserve">0,00</w:t>
            </w:r>
          </w:p>
        </w:tc>
        <w:tc>
          <w:tcPr>
            <w:vMerge w:val="continue"/>
          </w:tcPr>
          <w:p/>
        </w:tc>
        <w:tc>
          <w:tcPr>
            <w:tcW w:w="2324" w:type="dxa"/>
          </w:tcPr>
          <w:p>
            <w:pPr>
              <w:pStyle w:val="0"/>
              <w:jc w:val="center"/>
            </w:pPr>
            <w:r>
              <w:rPr>
                <w:sz w:val="20"/>
              </w:rPr>
              <w:t xml:space="preserve">Х</w:t>
            </w:r>
          </w:p>
        </w:tc>
        <w:tc>
          <w:tcPr>
            <w:tcW w:w="1134" w:type="dxa"/>
          </w:tcPr>
          <w:p>
            <w:pPr>
              <w:pStyle w:val="0"/>
              <w:jc w:val="center"/>
            </w:pPr>
            <w:r>
              <w:rPr>
                <w:sz w:val="20"/>
              </w:rPr>
              <w:t xml:space="preserve">Х</w:t>
            </w:r>
          </w:p>
        </w:tc>
      </w:tr>
    </w:tbl>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5</w:t>
      </w:r>
    </w:p>
    <w:p>
      <w:pPr>
        <w:pStyle w:val="0"/>
        <w:jc w:val="right"/>
      </w:pPr>
      <w:r>
        <w:rPr>
          <w:sz w:val="20"/>
        </w:rPr>
        <w:t xml:space="preserve">к муниципальной программе</w:t>
      </w:r>
    </w:p>
    <w:p>
      <w:pPr>
        <w:pStyle w:val="0"/>
        <w:jc w:val="right"/>
      </w:pPr>
      <w:r>
        <w:rPr>
          <w:sz w:val="20"/>
        </w:rPr>
        <w:t xml:space="preserve">"Дорожная деятельность и транспортное обслуживание</w:t>
      </w:r>
    </w:p>
    <w:p>
      <w:pPr>
        <w:pStyle w:val="0"/>
        <w:jc w:val="right"/>
      </w:pPr>
      <w:r>
        <w:rPr>
          <w:sz w:val="20"/>
        </w:rPr>
        <w:t xml:space="preserve">на территории ЗАТО Северск" на 2025 - 2027 годы</w:t>
      </w:r>
    </w:p>
    <w:p>
      <w:pPr>
        <w:pStyle w:val="0"/>
        <w:jc w:val="both"/>
      </w:pPr>
      <w:r>
        <w:rPr>
          <w:sz w:val="20"/>
        </w:rPr>
      </w:r>
    </w:p>
    <w:bookmarkStart w:id="4378" w:name="P4378"/>
    <w:bookmarkEnd w:id="4378"/>
    <w:p>
      <w:pPr>
        <w:pStyle w:val="2"/>
        <w:jc w:val="center"/>
      </w:pPr>
      <w:r>
        <w:rPr>
          <w:sz w:val="20"/>
        </w:rPr>
        <w:t xml:space="preserve">ОБЩАЯ ПОТРЕБНОСТЬ</w:t>
      </w:r>
    </w:p>
    <w:p>
      <w:pPr>
        <w:pStyle w:val="2"/>
        <w:jc w:val="center"/>
      </w:pPr>
      <w:r>
        <w:rPr>
          <w:sz w:val="20"/>
        </w:rPr>
        <w:t xml:space="preserve">В РЕСУРСНОМ ОБЕСПЕЧЕНИИ РЕАЛИЗАЦИИ МУНИЦИПАЛЬНОЙ ПРОГРАММЫ</w:t>
      </w:r>
    </w:p>
    <w:p>
      <w:pPr>
        <w:pStyle w:val="2"/>
        <w:jc w:val="center"/>
      </w:pPr>
      <w:r>
        <w:rPr>
          <w:sz w:val="20"/>
        </w:rPr>
        <w:t xml:space="preserve">"ДОРОЖНАЯ ДЕЯТЕЛЬНОСТЬ И ТРАНСПОРТНОЕ ОБСЛУЖИВАНИЕ</w:t>
      </w:r>
    </w:p>
    <w:p>
      <w:pPr>
        <w:pStyle w:val="2"/>
        <w:jc w:val="center"/>
      </w:pPr>
      <w:r>
        <w:rPr>
          <w:sz w:val="20"/>
        </w:rPr>
        <w:t xml:space="preserve">НА ТЕРРИТОРИИ ЗАТО СЕВЕРСК", ВКЛЮЧАЯ ПРОГНОЗНУЮ</w:t>
      </w:r>
    </w:p>
    <w:p>
      <w:pPr>
        <w:pStyle w:val="2"/>
        <w:jc w:val="center"/>
      </w:pPr>
      <w:r>
        <w:rPr>
          <w:sz w:val="20"/>
        </w:rPr>
        <w:t xml:space="preserve">ОЦЕНКУ РАСХОДОВ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13672"/>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67" w:tooltip="Постановление Администрации ЗАТО Северск от 07.11.2025 N 2711-па &quot;О внесении изменений в постановление Администрации ЗАТО Северск от 27.12.2024 N 5369-па&quot; {КонсультантПлюс}">
              <w:r>
                <w:rPr>
                  <w:sz w:val="20"/>
                  <w:color w:val="0000ff"/>
                </w:rPr>
                <w:t xml:space="preserve">постановления</w:t>
              </w:r>
            </w:hyperlink>
            <w:r>
              <w:rPr>
                <w:sz w:val="20"/>
                <w:color w:val="392c69"/>
              </w:rPr>
              <w:t xml:space="preserve"> Администрации ЗАТО Северск</w:t>
            </w:r>
          </w:p>
          <w:p>
            <w:pPr>
              <w:pStyle w:val="0"/>
              <w:jc w:val="center"/>
            </w:pPr>
            <w:r>
              <w:rPr>
                <w:sz w:val="20"/>
                <w:color w:val="392c69"/>
              </w:rPr>
              <w:t xml:space="preserve">от 07.11.2025 N 2711-па)</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604"/>
        <w:gridCol w:w="1928"/>
        <w:gridCol w:w="694"/>
        <w:gridCol w:w="1264"/>
        <w:gridCol w:w="850"/>
        <w:gridCol w:w="1247"/>
        <w:gridCol w:w="1264"/>
        <w:gridCol w:w="737"/>
        <w:gridCol w:w="1516"/>
        <w:gridCol w:w="2268"/>
        <w:gridCol w:w="1181"/>
      </w:tblGrid>
      <w:tr>
        <w:tc>
          <w:tcPr>
            <w:tcW w:w="604" w:type="dxa"/>
            <w:vMerge w:val="restart"/>
          </w:tcPr>
          <w:p>
            <w:pPr>
              <w:pStyle w:val="0"/>
              <w:jc w:val="center"/>
            </w:pPr>
            <w:r>
              <w:rPr>
                <w:sz w:val="20"/>
              </w:rPr>
              <w:t xml:space="preserve">N п/п</w:t>
            </w:r>
          </w:p>
        </w:tc>
        <w:tc>
          <w:tcPr>
            <w:tcW w:w="1928" w:type="dxa"/>
            <w:vMerge w:val="restart"/>
          </w:tcPr>
          <w:p>
            <w:pPr>
              <w:pStyle w:val="0"/>
              <w:jc w:val="center"/>
            </w:pPr>
            <w:r>
              <w:rPr>
                <w:sz w:val="20"/>
              </w:rPr>
              <w:t xml:space="preserve">Наименования подпрограммы, задачи подпрограммы, структурного элемента, мероприятия приоритетного проекта муниципальной программы</w:t>
            </w:r>
          </w:p>
        </w:tc>
        <w:tc>
          <w:tcPr>
            <w:tcW w:w="694" w:type="dxa"/>
            <w:vMerge w:val="restart"/>
          </w:tcPr>
          <w:p>
            <w:pPr>
              <w:pStyle w:val="0"/>
              <w:jc w:val="center"/>
            </w:pPr>
            <w:r>
              <w:rPr>
                <w:sz w:val="20"/>
              </w:rPr>
              <w:t xml:space="preserve">Срок реализации, год</w:t>
            </w:r>
          </w:p>
        </w:tc>
        <w:tc>
          <w:tcPr>
            <w:tcW w:w="1264" w:type="dxa"/>
            <w:vMerge w:val="restart"/>
          </w:tcPr>
          <w:p>
            <w:pPr>
              <w:pStyle w:val="0"/>
              <w:jc w:val="center"/>
            </w:pPr>
            <w:r>
              <w:rPr>
                <w:sz w:val="20"/>
              </w:rPr>
              <w:t xml:space="preserve">Объем финансирования, тыс. руб.</w:t>
            </w:r>
          </w:p>
        </w:tc>
        <w:tc>
          <w:tcPr>
            <w:gridSpan w:val="4"/>
            <w:tcW w:w="4098" w:type="dxa"/>
          </w:tcPr>
          <w:p>
            <w:pPr>
              <w:pStyle w:val="0"/>
              <w:jc w:val="center"/>
            </w:pPr>
            <w:r>
              <w:rPr>
                <w:sz w:val="20"/>
              </w:rPr>
              <w:t xml:space="preserve">В том числе за счет средств</w:t>
            </w:r>
          </w:p>
        </w:tc>
        <w:tc>
          <w:tcPr>
            <w:tcW w:w="1516" w:type="dxa"/>
            <w:vMerge w:val="restart"/>
          </w:tcPr>
          <w:p>
            <w:pPr>
              <w:pStyle w:val="0"/>
              <w:jc w:val="center"/>
            </w:pPr>
            <w:r>
              <w:rPr>
                <w:sz w:val="20"/>
              </w:rPr>
              <w:t xml:space="preserve">Участники подпрограммы, участники мероприятия</w:t>
            </w:r>
          </w:p>
        </w:tc>
        <w:tc>
          <w:tcPr>
            <w:gridSpan w:val="2"/>
            <w:tcW w:w="3449" w:type="dxa"/>
          </w:tcPr>
          <w:p>
            <w:pPr>
              <w:pStyle w:val="0"/>
              <w:jc w:val="center"/>
            </w:pPr>
            <w:r>
              <w:rPr>
                <w:sz w:val="20"/>
              </w:rPr>
              <w:t xml:space="preserve">Показатели конечного результата структурного элемента по годам реализации</w:t>
            </w:r>
          </w:p>
        </w:tc>
      </w:tr>
      <w:tr>
        <w:tc>
          <w:tcPr>
            <w:vMerge w:val="continue"/>
          </w:tcPr>
          <w:p/>
        </w:tc>
        <w:tc>
          <w:tcPr>
            <w:vMerge w:val="continue"/>
          </w:tcPr>
          <w:p/>
        </w:tc>
        <w:tc>
          <w:tcPr>
            <w:vMerge w:val="continue"/>
          </w:tcPr>
          <w:p/>
        </w:tc>
        <w:tc>
          <w:tcPr>
            <w:vMerge w:val="continue"/>
          </w:tcPr>
          <w:p/>
        </w:tc>
        <w:tc>
          <w:tcPr>
            <w:tcW w:w="850" w:type="dxa"/>
          </w:tcPr>
          <w:p>
            <w:pPr>
              <w:pStyle w:val="0"/>
              <w:jc w:val="center"/>
            </w:pPr>
            <w:r>
              <w:rPr>
                <w:sz w:val="20"/>
              </w:rPr>
              <w:t xml:space="preserve">федерального бюджета</w:t>
            </w:r>
          </w:p>
        </w:tc>
        <w:tc>
          <w:tcPr>
            <w:tcW w:w="1247" w:type="dxa"/>
          </w:tcPr>
          <w:p>
            <w:pPr>
              <w:pStyle w:val="0"/>
              <w:jc w:val="center"/>
            </w:pPr>
            <w:r>
              <w:rPr>
                <w:sz w:val="20"/>
              </w:rPr>
              <w:t xml:space="preserve">областного бюджета</w:t>
            </w:r>
          </w:p>
        </w:tc>
        <w:tc>
          <w:tcPr>
            <w:tcW w:w="1264" w:type="dxa"/>
          </w:tcPr>
          <w:p>
            <w:pPr>
              <w:pStyle w:val="0"/>
              <w:jc w:val="center"/>
            </w:pPr>
            <w:r>
              <w:rPr>
                <w:sz w:val="20"/>
              </w:rPr>
              <w:t xml:space="preserve">местного бюджета</w:t>
            </w:r>
          </w:p>
        </w:tc>
        <w:tc>
          <w:tcPr>
            <w:tcW w:w="737" w:type="dxa"/>
          </w:tcPr>
          <w:p>
            <w:pPr>
              <w:pStyle w:val="0"/>
              <w:jc w:val="center"/>
            </w:pPr>
            <w:r>
              <w:rPr>
                <w:sz w:val="20"/>
              </w:rPr>
              <w:t xml:space="preserve">внебюджетных источников</w:t>
            </w:r>
          </w:p>
        </w:tc>
        <w:tc>
          <w:tcPr>
            <w:vMerge w:val="continue"/>
          </w:tcPr>
          <w:p/>
        </w:tc>
        <w:tc>
          <w:tcPr>
            <w:tcW w:w="2268" w:type="dxa"/>
          </w:tcPr>
          <w:p>
            <w:pPr>
              <w:pStyle w:val="0"/>
              <w:jc w:val="center"/>
            </w:pPr>
            <w:r>
              <w:rPr>
                <w:sz w:val="20"/>
              </w:rPr>
              <w:t xml:space="preserve">наименование и единица измерения</w:t>
            </w:r>
          </w:p>
        </w:tc>
        <w:tc>
          <w:tcPr>
            <w:tcW w:w="1181" w:type="dxa"/>
          </w:tcPr>
          <w:p>
            <w:pPr>
              <w:pStyle w:val="0"/>
              <w:jc w:val="center"/>
            </w:pPr>
            <w:r>
              <w:rPr>
                <w:sz w:val="20"/>
              </w:rPr>
              <w:t xml:space="preserve">значения по годам реализации</w:t>
            </w:r>
          </w:p>
        </w:tc>
      </w:tr>
      <w:tr>
        <w:tc>
          <w:tcPr>
            <w:tcW w:w="604" w:type="dxa"/>
            <w:vAlign w:val="center"/>
          </w:tcPr>
          <w:p>
            <w:pPr>
              <w:pStyle w:val="0"/>
              <w:jc w:val="center"/>
            </w:pPr>
            <w:r>
              <w:rPr>
                <w:sz w:val="20"/>
              </w:rPr>
              <w:t xml:space="preserve">1</w:t>
            </w:r>
          </w:p>
        </w:tc>
        <w:tc>
          <w:tcPr>
            <w:tcW w:w="1928" w:type="dxa"/>
            <w:vAlign w:val="center"/>
          </w:tcPr>
          <w:p>
            <w:pPr>
              <w:pStyle w:val="0"/>
              <w:jc w:val="center"/>
            </w:pPr>
            <w:r>
              <w:rPr>
                <w:sz w:val="20"/>
              </w:rPr>
              <w:t xml:space="preserve">2</w:t>
            </w:r>
          </w:p>
        </w:tc>
        <w:tc>
          <w:tcPr>
            <w:tcW w:w="694" w:type="dxa"/>
            <w:vAlign w:val="center"/>
          </w:tcPr>
          <w:p>
            <w:pPr>
              <w:pStyle w:val="0"/>
              <w:jc w:val="center"/>
            </w:pPr>
            <w:r>
              <w:rPr>
                <w:sz w:val="20"/>
              </w:rPr>
              <w:t xml:space="preserve">3</w:t>
            </w:r>
          </w:p>
        </w:tc>
        <w:tc>
          <w:tcPr>
            <w:tcW w:w="1264" w:type="dxa"/>
            <w:vAlign w:val="center"/>
          </w:tcPr>
          <w:p>
            <w:pPr>
              <w:pStyle w:val="0"/>
              <w:jc w:val="center"/>
            </w:pPr>
            <w:r>
              <w:rPr>
                <w:sz w:val="20"/>
              </w:rPr>
              <w:t xml:space="preserve">4</w:t>
            </w:r>
          </w:p>
        </w:tc>
        <w:tc>
          <w:tcPr>
            <w:tcW w:w="850" w:type="dxa"/>
            <w:vAlign w:val="center"/>
          </w:tcPr>
          <w:p>
            <w:pPr>
              <w:pStyle w:val="0"/>
              <w:jc w:val="center"/>
            </w:pPr>
            <w:r>
              <w:rPr>
                <w:sz w:val="20"/>
              </w:rPr>
              <w:t xml:space="preserve">5</w:t>
            </w:r>
          </w:p>
        </w:tc>
        <w:tc>
          <w:tcPr>
            <w:tcW w:w="1247" w:type="dxa"/>
            <w:vAlign w:val="center"/>
          </w:tcPr>
          <w:p>
            <w:pPr>
              <w:pStyle w:val="0"/>
              <w:jc w:val="center"/>
            </w:pPr>
            <w:r>
              <w:rPr>
                <w:sz w:val="20"/>
              </w:rPr>
              <w:t xml:space="preserve">6</w:t>
            </w:r>
          </w:p>
        </w:tc>
        <w:tc>
          <w:tcPr>
            <w:tcW w:w="1264" w:type="dxa"/>
            <w:vAlign w:val="center"/>
          </w:tcPr>
          <w:p>
            <w:pPr>
              <w:pStyle w:val="0"/>
              <w:jc w:val="center"/>
            </w:pPr>
            <w:r>
              <w:rPr>
                <w:sz w:val="20"/>
              </w:rPr>
              <w:t xml:space="preserve">7</w:t>
            </w:r>
          </w:p>
        </w:tc>
        <w:tc>
          <w:tcPr>
            <w:tcW w:w="737" w:type="dxa"/>
            <w:vAlign w:val="center"/>
          </w:tcPr>
          <w:p>
            <w:pPr>
              <w:pStyle w:val="0"/>
              <w:jc w:val="center"/>
            </w:pPr>
            <w:r>
              <w:rPr>
                <w:sz w:val="20"/>
              </w:rPr>
              <w:t xml:space="preserve">8</w:t>
            </w:r>
          </w:p>
        </w:tc>
        <w:tc>
          <w:tcPr>
            <w:tcW w:w="1516" w:type="dxa"/>
            <w:vAlign w:val="center"/>
          </w:tcPr>
          <w:p>
            <w:pPr>
              <w:pStyle w:val="0"/>
              <w:jc w:val="center"/>
            </w:pPr>
            <w:r>
              <w:rPr>
                <w:sz w:val="20"/>
              </w:rPr>
              <w:t xml:space="preserve">9</w:t>
            </w:r>
          </w:p>
        </w:tc>
        <w:tc>
          <w:tcPr>
            <w:tcW w:w="2268" w:type="dxa"/>
            <w:vAlign w:val="center"/>
          </w:tcPr>
          <w:p>
            <w:pPr>
              <w:pStyle w:val="0"/>
              <w:jc w:val="center"/>
            </w:pPr>
            <w:r>
              <w:rPr>
                <w:sz w:val="20"/>
              </w:rPr>
              <w:t xml:space="preserve">10</w:t>
            </w:r>
          </w:p>
        </w:tc>
        <w:tc>
          <w:tcPr>
            <w:tcW w:w="1181" w:type="dxa"/>
            <w:vAlign w:val="center"/>
          </w:tcPr>
          <w:p>
            <w:pPr>
              <w:pStyle w:val="0"/>
              <w:jc w:val="center"/>
            </w:pPr>
            <w:r>
              <w:rPr>
                <w:sz w:val="20"/>
              </w:rPr>
              <w:t xml:space="preserve">11</w:t>
            </w:r>
          </w:p>
        </w:tc>
      </w:tr>
      <w:tr>
        <w:tc>
          <w:tcPr>
            <w:gridSpan w:val="11"/>
            <w:tcW w:w="13553" w:type="dxa"/>
            <w:vAlign w:val="center"/>
          </w:tcPr>
          <w:p>
            <w:pPr>
              <w:pStyle w:val="0"/>
              <w:outlineLvl w:val="2"/>
            </w:pPr>
            <w:r>
              <w:rPr>
                <w:sz w:val="20"/>
              </w:rPr>
              <w:t xml:space="preserve">Подпрограмма 1 "Строительство и ремонт объектов улично-дорожной сети" Программы</w:t>
            </w:r>
          </w:p>
        </w:tc>
      </w:tr>
      <w:tr>
        <w:tc>
          <w:tcPr>
            <w:tcW w:w="604" w:type="dxa"/>
            <w:vAlign w:val="center"/>
          </w:tcPr>
          <w:p>
            <w:pPr>
              <w:pStyle w:val="0"/>
              <w:jc w:val="center"/>
            </w:pPr>
            <w:r>
              <w:rPr>
                <w:sz w:val="20"/>
              </w:rPr>
              <w:t xml:space="preserve">1.</w:t>
            </w:r>
          </w:p>
        </w:tc>
        <w:tc>
          <w:tcPr>
            <w:gridSpan w:val="10"/>
            <w:tcW w:w="12949" w:type="dxa"/>
            <w:vAlign w:val="center"/>
          </w:tcPr>
          <w:p>
            <w:pPr>
              <w:pStyle w:val="0"/>
            </w:pPr>
            <w:r>
              <w:rPr>
                <w:sz w:val="20"/>
              </w:rPr>
              <w:t xml:space="preserve">Задача 1 "Увеличение протяженности улично-дорожной сети на территории ЗАТО Северск" подпрограммы 1</w:t>
            </w:r>
          </w:p>
        </w:tc>
      </w:tr>
      <w:tr>
        <w:tc>
          <w:tcPr>
            <w:tcW w:w="604" w:type="dxa"/>
            <w:vMerge w:val="restart"/>
          </w:tcPr>
          <w:p>
            <w:pPr>
              <w:pStyle w:val="0"/>
              <w:jc w:val="center"/>
            </w:pPr>
            <w:r>
              <w:rPr>
                <w:sz w:val="20"/>
              </w:rPr>
              <w:t xml:space="preserve">1.1</w:t>
            </w:r>
          </w:p>
        </w:tc>
        <w:tc>
          <w:tcPr>
            <w:tcW w:w="1928" w:type="dxa"/>
            <w:vMerge w:val="restart"/>
          </w:tcPr>
          <w:p>
            <w:pPr>
              <w:pStyle w:val="0"/>
            </w:pPr>
            <w:r>
              <w:rPr>
                <w:sz w:val="20"/>
              </w:rPr>
              <w:t xml:space="preserve">Основное мероприятие. Строительство и ремонт улично-дорожной сети (до 31.12.2025), в т.ч.:</w:t>
            </w:r>
          </w:p>
        </w:tc>
        <w:tc>
          <w:tcPr>
            <w:tcW w:w="694" w:type="dxa"/>
          </w:tcPr>
          <w:p>
            <w:pPr>
              <w:pStyle w:val="0"/>
              <w:jc w:val="center"/>
            </w:pPr>
            <w:r>
              <w:rPr>
                <w:sz w:val="20"/>
              </w:rPr>
              <w:t xml:space="preserve">Всего</w:t>
            </w:r>
          </w:p>
        </w:tc>
        <w:tc>
          <w:tcPr>
            <w:tcW w:w="1264" w:type="dxa"/>
          </w:tcPr>
          <w:p>
            <w:pPr>
              <w:pStyle w:val="0"/>
              <w:jc w:val="right"/>
            </w:pPr>
            <w:r>
              <w:rPr>
                <w:sz w:val="20"/>
              </w:rPr>
              <w:t xml:space="preserve">836855,73</w:t>
            </w:r>
          </w:p>
        </w:tc>
        <w:tc>
          <w:tcPr>
            <w:tcW w:w="850" w:type="dxa"/>
          </w:tcPr>
          <w:p>
            <w:pPr>
              <w:pStyle w:val="0"/>
              <w:jc w:val="right"/>
            </w:pPr>
            <w:r>
              <w:rPr>
                <w:sz w:val="20"/>
              </w:rPr>
              <w:t xml:space="preserve">0,00</w:t>
            </w:r>
          </w:p>
        </w:tc>
        <w:tc>
          <w:tcPr>
            <w:tcW w:w="1247" w:type="dxa"/>
          </w:tcPr>
          <w:p>
            <w:pPr>
              <w:pStyle w:val="0"/>
              <w:jc w:val="right"/>
            </w:pPr>
            <w:r>
              <w:rPr>
                <w:sz w:val="20"/>
              </w:rPr>
              <w:t xml:space="preserve">197131,20</w:t>
            </w:r>
          </w:p>
        </w:tc>
        <w:tc>
          <w:tcPr>
            <w:tcW w:w="1264" w:type="dxa"/>
          </w:tcPr>
          <w:p>
            <w:pPr>
              <w:pStyle w:val="0"/>
              <w:jc w:val="right"/>
            </w:pPr>
            <w:r>
              <w:rPr>
                <w:sz w:val="20"/>
              </w:rPr>
              <w:t xml:space="preserve">639724,53</w:t>
            </w:r>
          </w:p>
        </w:tc>
        <w:tc>
          <w:tcPr>
            <w:tcW w:w="737" w:type="dxa"/>
          </w:tcPr>
          <w:p>
            <w:pPr>
              <w:pStyle w:val="0"/>
              <w:jc w:val="right"/>
            </w:pPr>
            <w:r>
              <w:rPr>
                <w:sz w:val="20"/>
              </w:rPr>
              <w:t xml:space="preserve">0,00</w:t>
            </w:r>
          </w:p>
        </w:tc>
        <w:tc>
          <w:tcPr>
            <w:tcW w:w="1516" w:type="dxa"/>
            <w:vMerge w:val="restart"/>
          </w:tcPr>
          <w:p>
            <w:pPr>
              <w:pStyle w:val="0"/>
            </w:pPr>
            <w:r>
              <w:rPr>
                <w:sz w:val="20"/>
              </w:rPr>
              <w:t xml:space="preserve">УКС Администрации ЗАТО Северск</w:t>
            </w: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vMerge w:val="restart"/>
          </w:tcPr>
          <w:p>
            <w:pPr>
              <w:pStyle w:val="0"/>
              <w:jc w:val="center"/>
            </w:pPr>
            <w:r>
              <w:rPr>
                <w:sz w:val="20"/>
              </w:rPr>
              <w:t xml:space="preserve">2025</w:t>
            </w:r>
          </w:p>
        </w:tc>
        <w:tc>
          <w:tcPr>
            <w:tcW w:w="1264" w:type="dxa"/>
            <w:vMerge w:val="restart"/>
          </w:tcPr>
          <w:p>
            <w:pPr>
              <w:pStyle w:val="0"/>
              <w:jc w:val="right"/>
            </w:pPr>
            <w:r>
              <w:rPr>
                <w:sz w:val="20"/>
              </w:rPr>
              <w:t xml:space="preserve">836855,73</w:t>
            </w:r>
          </w:p>
        </w:tc>
        <w:tc>
          <w:tcPr>
            <w:tcW w:w="850" w:type="dxa"/>
            <w:vMerge w:val="restart"/>
          </w:tcPr>
          <w:p>
            <w:pPr>
              <w:pStyle w:val="0"/>
              <w:jc w:val="right"/>
            </w:pPr>
            <w:r>
              <w:rPr>
                <w:sz w:val="20"/>
              </w:rPr>
              <w:t xml:space="preserve">0,00</w:t>
            </w:r>
          </w:p>
        </w:tc>
        <w:tc>
          <w:tcPr>
            <w:tcW w:w="1247" w:type="dxa"/>
            <w:vMerge w:val="restart"/>
          </w:tcPr>
          <w:p>
            <w:pPr>
              <w:pStyle w:val="0"/>
              <w:jc w:val="right"/>
            </w:pPr>
            <w:r>
              <w:rPr>
                <w:sz w:val="20"/>
              </w:rPr>
              <w:t xml:space="preserve">197131,20</w:t>
            </w:r>
          </w:p>
        </w:tc>
        <w:tc>
          <w:tcPr>
            <w:tcW w:w="1264" w:type="dxa"/>
            <w:vMerge w:val="restart"/>
          </w:tcPr>
          <w:p>
            <w:pPr>
              <w:pStyle w:val="0"/>
              <w:jc w:val="right"/>
            </w:pPr>
            <w:r>
              <w:rPr>
                <w:sz w:val="20"/>
              </w:rPr>
              <w:t xml:space="preserve">639724,53</w:t>
            </w:r>
          </w:p>
        </w:tc>
        <w:tc>
          <w:tcPr>
            <w:tcW w:w="737"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Протяженность введенной в эксплуатацию автомобильной дороги, км; тыс м</w:t>
            </w:r>
          </w:p>
        </w:tc>
        <w:tc>
          <w:tcPr>
            <w:tcW w:w="1181" w:type="dxa"/>
          </w:tcPr>
          <w:p>
            <w:pPr>
              <w:pStyle w:val="0"/>
              <w:jc w:val="right"/>
            </w:pPr>
            <w:r>
              <w:rPr>
                <w:sz w:val="20"/>
              </w:rPr>
              <w:t xml:space="preserve">1,24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Протяженность отремонтированного дорожного покрытия, км; тыс м</w:t>
            </w:r>
          </w:p>
        </w:tc>
        <w:tc>
          <w:tcPr>
            <w:tcW w:w="1181" w:type="dxa"/>
          </w:tcPr>
          <w:p>
            <w:pPr>
              <w:pStyle w:val="0"/>
              <w:jc w:val="right"/>
            </w:pPr>
            <w:r>
              <w:rPr>
                <w:sz w:val="20"/>
              </w:rPr>
              <w:t xml:space="preserve">10,59</w:t>
            </w:r>
          </w:p>
        </w:tc>
      </w:tr>
      <w:tr>
        <w:tc>
          <w:tcPr>
            <w:tcW w:w="604" w:type="dxa"/>
            <w:vMerge w:val="restart"/>
          </w:tcPr>
          <w:p>
            <w:pPr>
              <w:pStyle w:val="0"/>
              <w:jc w:val="center"/>
            </w:pPr>
            <w:r>
              <w:rPr>
                <w:sz w:val="20"/>
              </w:rPr>
              <w:t xml:space="preserve">1.1.1</w:t>
            </w:r>
          </w:p>
        </w:tc>
        <w:tc>
          <w:tcPr>
            <w:tcW w:w="1928" w:type="dxa"/>
            <w:vMerge w:val="restart"/>
          </w:tcPr>
          <w:p>
            <w:pPr>
              <w:pStyle w:val="0"/>
            </w:pPr>
            <w:r>
              <w:rPr>
                <w:sz w:val="20"/>
              </w:rPr>
              <w:t xml:space="preserve">Строительство проезда Новый в микрорайоне N 12 в г. Северске</w:t>
            </w:r>
          </w:p>
        </w:tc>
        <w:tc>
          <w:tcPr>
            <w:tcW w:w="694" w:type="dxa"/>
          </w:tcPr>
          <w:p>
            <w:pPr>
              <w:pStyle w:val="0"/>
              <w:jc w:val="center"/>
            </w:pPr>
            <w:r>
              <w:rPr>
                <w:sz w:val="20"/>
              </w:rPr>
              <w:t xml:space="preserve">Всего</w:t>
            </w:r>
          </w:p>
        </w:tc>
        <w:tc>
          <w:tcPr>
            <w:tcW w:w="1264" w:type="dxa"/>
          </w:tcPr>
          <w:p>
            <w:pPr>
              <w:pStyle w:val="0"/>
              <w:jc w:val="right"/>
            </w:pPr>
            <w:r>
              <w:rPr>
                <w:sz w:val="20"/>
              </w:rPr>
              <w:t xml:space="preserve">101722,73</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101722,73</w:t>
            </w:r>
          </w:p>
        </w:tc>
        <w:tc>
          <w:tcPr>
            <w:tcW w:w="737" w:type="dxa"/>
          </w:tcPr>
          <w:p>
            <w:pPr>
              <w:pStyle w:val="0"/>
              <w:jc w:val="right"/>
            </w:pPr>
            <w:r>
              <w:rPr>
                <w:sz w:val="20"/>
              </w:rPr>
              <w:t xml:space="preserve">0,00</w:t>
            </w:r>
          </w:p>
        </w:tc>
        <w:tc>
          <w:tcPr>
            <w:tcW w:w="1516" w:type="dxa"/>
            <w:vMerge w:val="restart"/>
          </w:tcPr>
          <w:p>
            <w:pPr>
              <w:pStyle w:val="0"/>
            </w:pPr>
            <w:r>
              <w:rPr>
                <w:sz w:val="20"/>
              </w:rPr>
              <w:t xml:space="preserve">УКС Администрации ЗАТО Северск</w:t>
            </w: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2025</w:t>
            </w:r>
          </w:p>
        </w:tc>
        <w:tc>
          <w:tcPr>
            <w:tcW w:w="1264" w:type="dxa"/>
          </w:tcPr>
          <w:p>
            <w:pPr>
              <w:pStyle w:val="0"/>
              <w:jc w:val="right"/>
            </w:pPr>
            <w:r>
              <w:rPr>
                <w:sz w:val="20"/>
              </w:rPr>
              <w:t xml:space="preserve">101722,73</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101722,73</w:t>
            </w:r>
          </w:p>
        </w:tc>
        <w:tc>
          <w:tcPr>
            <w:tcW w:w="737" w:type="dxa"/>
          </w:tcPr>
          <w:p>
            <w:pPr>
              <w:pStyle w:val="0"/>
              <w:jc w:val="right"/>
            </w:pPr>
            <w:r>
              <w:rPr>
                <w:sz w:val="20"/>
              </w:rPr>
              <w:t xml:space="preserve">0,00</w:t>
            </w:r>
          </w:p>
        </w:tc>
        <w:tc>
          <w:tcPr>
            <w:vMerge w:val="continue"/>
          </w:tcPr>
          <w:p/>
        </w:tc>
        <w:tc>
          <w:tcPr>
            <w:tcW w:w="2268" w:type="dxa"/>
          </w:tcPr>
          <w:p>
            <w:pPr>
              <w:pStyle w:val="0"/>
            </w:pPr>
            <w:r>
              <w:rPr>
                <w:sz w:val="20"/>
              </w:rPr>
              <w:t xml:space="preserve">1. Протяженность введенной в эксплуатацию автомобильной дороги, км; тыс м</w:t>
            </w:r>
          </w:p>
        </w:tc>
        <w:tc>
          <w:tcPr>
            <w:tcW w:w="1181" w:type="dxa"/>
          </w:tcPr>
          <w:p>
            <w:pPr>
              <w:pStyle w:val="0"/>
              <w:jc w:val="right"/>
            </w:pPr>
            <w:r>
              <w:rPr>
                <w:sz w:val="20"/>
              </w:rPr>
              <w:t xml:space="preserve">0,54</w:t>
            </w:r>
          </w:p>
        </w:tc>
      </w:tr>
      <w:tr>
        <w:tc>
          <w:tcPr>
            <w:tcW w:w="604" w:type="dxa"/>
            <w:vMerge w:val="restart"/>
          </w:tcPr>
          <w:p>
            <w:pPr>
              <w:pStyle w:val="0"/>
              <w:jc w:val="center"/>
            </w:pPr>
            <w:r>
              <w:rPr>
                <w:sz w:val="20"/>
              </w:rPr>
              <w:t xml:space="preserve">1.1.2</w:t>
            </w:r>
          </w:p>
        </w:tc>
        <w:tc>
          <w:tcPr>
            <w:tcW w:w="1928" w:type="dxa"/>
            <w:vMerge w:val="restart"/>
          </w:tcPr>
          <w:p>
            <w:pPr>
              <w:pStyle w:val="0"/>
            </w:pPr>
            <w:r>
              <w:rPr>
                <w:sz w:val="20"/>
              </w:rPr>
              <w:t xml:space="preserve">Строительство улицы Солнечной в г. Северске, участок от ул. Ленина - ул. Ленинградской до Южного проезда</w:t>
            </w:r>
          </w:p>
        </w:tc>
        <w:tc>
          <w:tcPr>
            <w:tcW w:w="694" w:type="dxa"/>
          </w:tcPr>
          <w:p>
            <w:pPr>
              <w:pStyle w:val="0"/>
              <w:jc w:val="center"/>
            </w:pPr>
            <w:r>
              <w:rPr>
                <w:sz w:val="20"/>
              </w:rPr>
              <w:t xml:space="preserve">Всего</w:t>
            </w:r>
          </w:p>
        </w:tc>
        <w:tc>
          <w:tcPr>
            <w:tcW w:w="1264" w:type="dxa"/>
          </w:tcPr>
          <w:p>
            <w:pPr>
              <w:pStyle w:val="0"/>
              <w:jc w:val="right"/>
            </w:pPr>
            <w:r>
              <w:rPr>
                <w:sz w:val="20"/>
              </w:rPr>
              <w:t xml:space="preserve">376539,56</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376539,56</w:t>
            </w:r>
          </w:p>
        </w:tc>
        <w:tc>
          <w:tcPr>
            <w:tcW w:w="737" w:type="dxa"/>
          </w:tcPr>
          <w:p>
            <w:pPr>
              <w:pStyle w:val="0"/>
              <w:jc w:val="right"/>
            </w:pPr>
            <w:r>
              <w:rPr>
                <w:sz w:val="20"/>
              </w:rPr>
              <w:t xml:space="preserve">0,00</w:t>
            </w:r>
          </w:p>
        </w:tc>
        <w:tc>
          <w:tcPr>
            <w:tcW w:w="1516" w:type="dxa"/>
            <w:vMerge w:val="restart"/>
          </w:tcPr>
          <w:p>
            <w:pPr>
              <w:pStyle w:val="0"/>
            </w:pPr>
            <w:r>
              <w:rPr>
                <w:sz w:val="20"/>
              </w:rPr>
              <w:t xml:space="preserve">УКС Администрации ЗАТО Северск</w:t>
            </w: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2025</w:t>
            </w:r>
          </w:p>
        </w:tc>
        <w:tc>
          <w:tcPr>
            <w:tcW w:w="1264" w:type="dxa"/>
          </w:tcPr>
          <w:p>
            <w:pPr>
              <w:pStyle w:val="0"/>
              <w:jc w:val="right"/>
            </w:pPr>
            <w:r>
              <w:rPr>
                <w:sz w:val="20"/>
              </w:rPr>
              <w:t xml:space="preserve">376539,56</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376539,56</w:t>
            </w:r>
          </w:p>
        </w:tc>
        <w:tc>
          <w:tcPr>
            <w:tcW w:w="737" w:type="dxa"/>
          </w:tcPr>
          <w:p>
            <w:pPr>
              <w:pStyle w:val="0"/>
              <w:jc w:val="right"/>
            </w:pPr>
            <w:r>
              <w:rPr>
                <w:sz w:val="20"/>
              </w:rPr>
              <w:t xml:space="preserve">0,00</w:t>
            </w:r>
          </w:p>
        </w:tc>
        <w:tc>
          <w:tcPr>
            <w:vMerge w:val="continue"/>
          </w:tcPr>
          <w:p/>
        </w:tc>
        <w:tc>
          <w:tcPr>
            <w:tcW w:w="2268" w:type="dxa"/>
          </w:tcPr>
          <w:p>
            <w:pPr>
              <w:pStyle w:val="0"/>
            </w:pPr>
            <w:r>
              <w:rPr>
                <w:sz w:val="20"/>
              </w:rPr>
              <w:t xml:space="preserve">1. Протяженность введенной в эксплуатацию автомобильной дороги, км; тыс м</w:t>
            </w:r>
          </w:p>
        </w:tc>
        <w:tc>
          <w:tcPr>
            <w:tcW w:w="1181" w:type="dxa"/>
          </w:tcPr>
          <w:p>
            <w:pPr>
              <w:pStyle w:val="0"/>
              <w:jc w:val="right"/>
            </w:pPr>
            <w:r>
              <w:rPr>
                <w:sz w:val="20"/>
              </w:rPr>
              <w:t xml:space="preserve">0,7</w:t>
            </w:r>
          </w:p>
        </w:tc>
      </w:tr>
      <w:tr>
        <w:tc>
          <w:tcPr>
            <w:tcW w:w="604" w:type="dxa"/>
            <w:vMerge w:val="restart"/>
          </w:tcPr>
          <w:p>
            <w:pPr>
              <w:pStyle w:val="0"/>
              <w:jc w:val="center"/>
            </w:pPr>
            <w:r>
              <w:rPr>
                <w:sz w:val="20"/>
              </w:rPr>
              <w:t xml:space="preserve">1.1.3</w:t>
            </w:r>
          </w:p>
        </w:tc>
        <w:tc>
          <w:tcPr>
            <w:tcW w:w="1928" w:type="dxa"/>
            <w:vMerge w:val="restart"/>
          </w:tcPr>
          <w:p>
            <w:pPr>
              <w:pStyle w:val="0"/>
            </w:pPr>
            <w:r>
              <w:rPr>
                <w:sz w:val="20"/>
              </w:rPr>
              <w:t xml:space="preserve">Ремонт автомобильной дороги Томск - Самусь</w:t>
            </w:r>
          </w:p>
        </w:tc>
        <w:tc>
          <w:tcPr>
            <w:tcW w:w="694" w:type="dxa"/>
          </w:tcPr>
          <w:p>
            <w:pPr>
              <w:pStyle w:val="0"/>
              <w:jc w:val="center"/>
            </w:pPr>
            <w:r>
              <w:rPr>
                <w:sz w:val="20"/>
              </w:rPr>
              <w:t xml:space="preserve">Всего</w:t>
            </w:r>
          </w:p>
        </w:tc>
        <w:tc>
          <w:tcPr>
            <w:tcW w:w="1264" w:type="dxa"/>
          </w:tcPr>
          <w:p>
            <w:pPr>
              <w:pStyle w:val="0"/>
              <w:jc w:val="right"/>
            </w:pPr>
            <w:r>
              <w:rPr>
                <w:sz w:val="20"/>
              </w:rPr>
              <w:t xml:space="preserve">137124,75</w:t>
            </w:r>
          </w:p>
        </w:tc>
        <w:tc>
          <w:tcPr>
            <w:tcW w:w="850" w:type="dxa"/>
          </w:tcPr>
          <w:p>
            <w:pPr>
              <w:pStyle w:val="0"/>
              <w:jc w:val="right"/>
            </w:pPr>
            <w:r>
              <w:rPr>
                <w:sz w:val="20"/>
              </w:rPr>
              <w:t xml:space="preserve">0,00</w:t>
            </w:r>
          </w:p>
        </w:tc>
        <w:tc>
          <w:tcPr>
            <w:tcW w:w="1247" w:type="dxa"/>
          </w:tcPr>
          <w:p>
            <w:pPr>
              <w:pStyle w:val="0"/>
              <w:jc w:val="right"/>
            </w:pPr>
            <w:r>
              <w:rPr>
                <w:sz w:val="20"/>
              </w:rPr>
              <w:t xml:space="preserve">111997,74</w:t>
            </w:r>
          </w:p>
        </w:tc>
        <w:tc>
          <w:tcPr>
            <w:tcW w:w="1264" w:type="dxa"/>
          </w:tcPr>
          <w:p>
            <w:pPr>
              <w:pStyle w:val="0"/>
              <w:jc w:val="right"/>
            </w:pPr>
            <w:r>
              <w:rPr>
                <w:sz w:val="20"/>
              </w:rPr>
              <w:t xml:space="preserve">25127,01</w:t>
            </w:r>
          </w:p>
        </w:tc>
        <w:tc>
          <w:tcPr>
            <w:tcW w:w="737" w:type="dxa"/>
          </w:tcPr>
          <w:p>
            <w:pPr>
              <w:pStyle w:val="0"/>
              <w:jc w:val="right"/>
            </w:pPr>
            <w:r>
              <w:rPr>
                <w:sz w:val="20"/>
              </w:rPr>
              <w:t xml:space="preserve">0,00</w:t>
            </w:r>
          </w:p>
        </w:tc>
        <w:tc>
          <w:tcPr>
            <w:tcW w:w="1516" w:type="dxa"/>
            <w:vMerge w:val="restart"/>
          </w:tcPr>
          <w:p>
            <w:pPr>
              <w:pStyle w:val="0"/>
            </w:pPr>
            <w:r>
              <w:rPr>
                <w:sz w:val="20"/>
              </w:rPr>
              <w:t xml:space="preserve">УКС Администрации ЗАТО Северск</w:t>
            </w: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2025</w:t>
            </w:r>
          </w:p>
        </w:tc>
        <w:tc>
          <w:tcPr>
            <w:tcW w:w="1264" w:type="dxa"/>
          </w:tcPr>
          <w:p>
            <w:pPr>
              <w:pStyle w:val="0"/>
              <w:jc w:val="right"/>
            </w:pPr>
            <w:r>
              <w:rPr>
                <w:sz w:val="20"/>
              </w:rPr>
              <w:t xml:space="preserve">137124,75</w:t>
            </w:r>
          </w:p>
        </w:tc>
        <w:tc>
          <w:tcPr>
            <w:tcW w:w="850" w:type="dxa"/>
          </w:tcPr>
          <w:p>
            <w:pPr>
              <w:pStyle w:val="0"/>
              <w:jc w:val="right"/>
            </w:pPr>
            <w:r>
              <w:rPr>
                <w:sz w:val="20"/>
              </w:rPr>
              <w:t xml:space="preserve">0,00</w:t>
            </w:r>
          </w:p>
        </w:tc>
        <w:tc>
          <w:tcPr>
            <w:tcW w:w="1247" w:type="dxa"/>
          </w:tcPr>
          <w:p>
            <w:pPr>
              <w:pStyle w:val="0"/>
              <w:jc w:val="right"/>
            </w:pPr>
            <w:r>
              <w:rPr>
                <w:sz w:val="20"/>
              </w:rPr>
              <w:t xml:space="preserve">111997,74</w:t>
            </w:r>
          </w:p>
        </w:tc>
        <w:tc>
          <w:tcPr>
            <w:tcW w:w="1264" w:type="dxa"/>
          </w:tcPr>
          <w:p>
            <w:pPr>
              <w:pStyle w:val="0"/>
              <w:jc w:val="right"/>
            </w:pPr>
            <w:r>
              <w:rPr>
                <w:sz w:val="20"/>
              </w:rPr>
              <w:t xml:space="preserve">25127,01</w:t>
            </w:r>
          </w:p>
        </w:tc>
        <w:tc>
          <w:tcPr>
            <w:tcW w:w="737" w:type="dxa"/>
          </w:tcPr>
          <w:p>
            <w:pPr>
              <w:pStyle w:val="0"/>
              <w:jc w:val="right"/>
            </w:pPr>
            <w:r>
              <w:rPr>
                <w:sz w:val="20"/>
              </w:rPr>
              <w:t xml:space="preserve">0,00</w:t>
            </w:r>
          </w:p>
        </w:tc>
        <w:tc>
          <w:tcPr>
            <w:vMerge w:val="continue"/>
          </w:tcPr>
          <w:p/>
        </w:tc>
        <w:tc>
          <w:tcPr>
            <w:tcW w:w="2268" w:type="dxa"/>
          </w:tcPr>
          <w:p>
            <w:pPr>
              <w:pStyle w:val="0"/>
            </w:pPr>
            <w:r>
              <w:rPr>
                <w:sz w:val="20"/>
              </w:rPr>
              <w:t xml:space="preserve">1. Протяженность отремонтированного дорожного покрытия, км; тыс м</w:t>
            </w:r>
          </w:p>
        </w:tc>
        <w:tc>
          <w:tcPr>
            <w:tcW w:w="1181" w:type="dxa"/>
          </w:tcPr>
          <w:p>
            <w:pPr>
              <w:pStyle w:val="0"/>
              <w:jc w:val="right"/>
            </w:pPr>
            <w:r>
              <w:rPr>
                <w:sz w:val="20"/>
              </w:rPr>
              <w:t xml:space="preserve">3,5</w:t>
            </w:r>
          </w:p>
        </w:tc>
      </w:tr>
      <w:tr>
        <w:tc>
          <w:tcPr>
            <w:tcW w:w="604" w:type="dxa"/>
            <w:vMerge w:val="restart"/>
          </w:tcPr>
          <w:p>
            <w:pPr>
              <w:pStyle w:val="0"/>
              <w:jc w:val="center"/>
            </w:pPr>
            <w:r>
              <w:rPr>
                <w:sz w:val="20"/>
              </w:rPr>
              <w:t xml:space="preserve">1.1.4</w:t>
            </w:r>
          </w:p>
        </w:tc>
        <w:tc>
          <w:tcPr>
            <w:tcW w:w="1928" w:type="dxa"/>
            <w:vMerge w:val="restart"/>
          </w:tcPr>
          <w:p>
            <w:pPr>
              <w:pStyle w:val="0"/>
            </w:pPr>
            <w:r>
              <w:rPr>
                <w:sz w:val="20"/>
              </w:rPr>
              <w:t xml:space="preserve">Ремонт автомобильной дороги N 50</w:t>
            </w:r>
          </w:p>
        </w:tc>
        <w:tc>
          <w:tcPr>
            <w:tcW w:w="694" w:type="dxa"/>
          </w:tcPr>
          <w:p>
            <w:pPr>
              <w:pStyle w:val="0"/>
              <w:jc w:val="center"/>
            </w:pPr>
            <w:r>
              <w:rPr>
                <w:sz w:val="20"/>
              </w:rPr>
              <w:t xml:space="preserve">Всего</w:t>
            </w:r>
          </w:p>
        </w:tc>
        <w:tc>
          <w:tcPr>
            <w:tcW w:w="1264" w:type="dxa"/>
          </w:tcPr>
          <w:p>
            <w:pPr>
              <w:pStyle w:val="0"/>
              <w:jc w:val="right"/>
            </w:pPr>
            <w:r>
              <w:rPr>
                <w:sz w:val="20"/>
              </w:rPr>
              <w:t xml:space="preserve">197118,08</w:t>
            </w:r>
          </w:p>
        </w:tc>
        <w:tc>
          <w:tcPr>
            <w:tcW w:w="850" w:type="dxa"/>
          </w:tcPr>
          <w:p>
            <w:pPr>
              <w:pStyle w:val="0"/>
              <w:jc w:val="right"/>
            </w:pPr>
            <w:r>
              <w:rPr>
                <w:sz w:val="20"/>
              </w:rPr>
              <w:t xml:space="preserve">0,00</w:t>
            </w:r>
          </w:p>
        </w:tc>
        <w:tc>
          <w:tcPr>
            <w:tcW w:w="1247" w:type="dxa"/>
          </w:tcPr>
          <w:p>
            <w:pPr>
              <w:pStyle w:val="0"/>
              <w:jc w:val="right"/>
            </w:pPr>
            <w:r>
              <w:rPr>
                <w:sz w:val="20"/>
              </w:rPr>
              <w:t xml:space="preserve">85133,46</w:t>
            </w:r>
          </w:p>
        </w:tc>
        <w:tc>
          <w:tcPr>
            <w:tcW w:w="1264" w:type="dxa"/>
          </w:tcPr>
          <w:p>
            <w:pPr>
              <w:pStyle w:val="0"/>
              <w:jc w:val="right"/>
            </w:pPr>
            <w:r>
              <w:rPr>
                <w:sz w:val="20"/>
              </w:rPr>
              <w:t xml:space="preserve">111984,62</w:t>
            </w:r>
          </w:p>
        </w:tc>
        <w:tc>
          <w:tcPr>
            <w:tcW w:w="737" w:type="dxa"/>
          </w:tcPr>
          <w:p>
            <w:pPr>
              <w:pStyle w:val="0"/>
              <w:jc w:val="right"/>
            </w:pPr>
            <w:r>
              <w:rPr>
                <w:sz w:val="20"/>
              </w:rPr>
              <w:t xml:space="preserve">0,00</w:t>
            </w:r>
          </w:p>
        </w:tc>
        <w:tc>
          <w:tcPr>
            <w:tcW w:w="1516" w:type="dxa"/>
            <w:vMerge w:val="restart"/>
          </w:tcPr>
          <w:p>
            <w:pPr>
              <w:pStyle w:val="0"/>
            </w:pPr>
            <w:r>
              <w:rPr>
                <w:sz w:val="20"/>
              </w:rPr>
              <w:t xml:space="preserve">УКС Администрации ЗАТО Северск</w:t>
            </w: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2025</w:t>
            </w:r>
          </w:p>
        </w:tc>
        <w:tc>
          <w:tcPr>
            <w:tcW w:w="1264" w:type="dxa"/>
          </w:tcPr>
          <w:p>
            <w:pPr>
              <w:pStyle w:val="0"/>
              <w:jc w:val="right"/>
            </w:pPr>
            <w:r>
              <w:rPr>
                <w:sz w:val="20"/>
              </w:rPr>
              <w:t xml:space="preserve">197118,08</w:t>
            </w:r>
          </w:p>
        </w:tc>
        <w:tc>
          <w:tcPr>
            <w:tcW w:w="850" w:type="dxa"/>
          </w:tcPr>
          <w:p>
            <w:pPr>
              <w:pStyle w:val="0"/>
              <w:jc w:val="right"/>
            </w:pPr>
            <w:r>
              <w:rPr>
                <w:sz w:val="20"/>
              </w:rPr>
              <w:t xml:space="preserve">0,00</w:t>
            </w:r>
          </w:p>
        </w:tc>
        <w:tc>
          <w:tcPr>
            <w:tcW w:w="1247" w:type="dxa"/>
          </w:tcPr>
          <w:p>
            <w:pPr>
              <w:pStyle w:val="0"/>
              <w:jc w:val="right"/>
            </w:pPr>
            <w:r>
              <w:rPr>
                <w:sz w:val="20"/>
              </w:rPr>
              <w:t xml:space="preserve">85133,46</w:t>
            </w:r>
          </w:p>
        </w:tc>
        <w:tc>
          <w:tcPr>
            <w:tcW w:w="1264" w:type="dxa"/>
          </w:tcPr>
          <w:p>
            <w:pPr>
              <w:pStyle w:val="0"/>
              <w:jc w:val="right"/>
            </w:pPr>
            <w:r>
              <w:rPr>
                <w:sz w:val="20"/>
              </w:rPr>
              <w:t xml:space="preserve">111984,62</w:t>
            </w:r>
          </w:p>
        </w:tc>
        <w:tc>
          <w:tcPr>
            <w:tcW w:w="737" w:type="dxa"/>
          </w:tcPr>
          <w:p>
            <w:pPr>
              <w:pStyle w:val="0"/>
              <w:jc w:val="right"/>
            </w:pPr>
            <w:r>
              <w:rPr>
                <w:sz w:val="20"/>
              </w:rPr>
              <w:t xml:space="preserve">0,00</w:t>
            </w:r>
          </w:p>
        </w:tc>
        <w:tc>
          <w:tcPr>
            <w:vMerge w:val="continue"/>
          </w:tcPr>
          <w:p/>
        </w:tc>
        <w:tc>
          <w:tcPr>
            <w:tcW w:w="2268" w:type="dxa"/>
          </w:tcPr>
          <w:p>
            <w:pPr>
              <w:pStyle w:val="0"/>
            </w:pPr>
            <w:r>
              <w:rPr>
                <w:sz w:val="20"/>
              </w:rPr>
              <w:t xml:space="preserve">1. Протяженность отремонтированного дорожного покрытия, км; тыс м</w:t>
            </w:r>
          </w:p>
        </w:tc>
        <w:tc>
          <w:tcPr>
            <w:tcW w:w="1181" w:type="dxa"/>
          </w:tcPr>
          <w:p>
            <w:pPr>
              <w:pStyle w:val="0"/>
              <w:jc w:val="right"/>
            </w:pPr>
            <w:r>
              <w:rPr>
                <w:sz w:val="20"/>
              </w:rPr>
              <w:t xml:space="preserve">7</w:t>
            </w:r>
          </w:p>
        </w:tc>
      </w:tr>
      <w:tr>
        <w:tc>
          <w:tcPr>
            <w:tcW w:w="604" w:type="dxa"/>
            <w:vMerge w:val="restart"/>
          </w:tcPr>
          <w:p>
            <w:pPr>
              <w:pStyle w:val="0"/>
              <w:jc w:val="center"/>
            </w:pPr>
            <w:r>
              <w:rPr>
                <w:sz w:val="20"/>
              </w:rPr>
              <w:t xml:space="preserve">1.1.5</w:t>
            </w:r>
          </w:p>
        </w:tc>
        <w:tc>
          <w:tcPr>
            <w:tcW w:w="1928" w:type="dxa"/>
            <w:vMerge w:val="restart"/>
          </w:tcPr>
          <w:p>
            <w:pPr>
              <w:pStyle w:val="0"/>
            </w:pPr>
            <w:r>
              <w:rPr>
                <w:sz w:val="20"/>
              </w:rPr>
              <w:t xml:space="preserve">Капитальный ремонт автодорожного моста через р. Б. Киргизка на автомобильной дороге N 10 в г. Северске</w:t>
            </w:r>
          </w:p>
        </w:tc>
        <w:tc>
          <w:tcPr>
            <w:tcW w:w="694" w:type="dxa"/>
          </w:tcPr>
          <w:p>
            <w:pPr>
              <w:pStyle w:val="0"/>
              <w:jc w:val="center"/>
            </w:pPr>
            <w:r>
              <w:rPr>
                <w:sz w:val="20"/>
              </w:rPr>
              <w:t xml:space="preserve">Всего</w:t>
            </w:r>
          </w:p>
        </w:tc>
        <w:tc>
          <w:tcPr>
            <w:tcW w:w="1264" w:type="dxa"/>
          </w:tcPr>
          <w:p>
            <w:pPr>
              <w:pStyle w:val="0"/>
              <w:jc w:val="right"/>
            </w:pPr>
            <w:r>
              <w:rPr>
                <w:sz w:val="20"/>
              </w:rPr>
              <w:t xml:space="preserve">10648,66</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10648,66</w:t>
            </w:r>
          </w:p>
        </w:tc>
        <w:tc>
          <w:tcPr>
            <w:tcW w:w="737" w:type="dxa"/>
          </w:tcPr>
          <w:p>
            <w:pPr>
              <w:pStyle w:val="0"/>
              <w:jc w:val="right"/>
            </w:pPr>
            <w:r>
              <w:rPr>
                <w:sz w:val="20"/>
              </w:rPr>
              <w:t xml:space="preserve">0,00</w:t>
            </w:r>
          </w:p>
        </w:tc>
        <w:tc>
          <w:tcPr>
            <w:tcW w:w="1516" w:type="dxa"/>
            <w:vMerge w:val="restart"/>
          </w:tcPr>
          <w:p>
            <w:pPr>
              <w:pStyle w:val="0"/>
            </w:pPr>
            <w:r>
              <w:rPr>
                <w:sz w:val="20"/>
              </w:rPr>
              <w:t xml:space="preserve">УКС Администрации ЗАТО Северск</w:t>
            </w: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2025</w:t>
            </w:r>
          </w:p>
        </w:tc>
        <w:tc>
          <w:tcPr>
            <w:tcW w:w="1264" w:type="dxa"/>
          </w:tcPr>
          <w:p>
            <w:pPr>
              <w:pStyle w:val="0"/>
              <w:jc w:val="right"/>
            </w:pPr>
            <w:r>
              <w:rPr>
                <w:sz w:val="20"/>
              </w:rPr>
              <w:t xml:space="preserve">10648,66</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10648,66</w:t>
            </w:r>
          </w:p>
        </w:tc>
        <w:tc>
          <w:tcPr>
            <w:tcW w:w="737" w:type="dxa"/>
          </w:tcPr>
          <w:p>
            <w:pPr>
              <w:pStyle w:val="0"/>
              <w:jc w:val="right"/>
            </w:pPr>
            <w:r>
              <w:rPr>
                <w:sz w:val="20"/>
              </w:rPr>
              <w:t xml:space="preserve">0,00</w:t>
            </w:r>
          </w:p>
        </w:tc>
        <w:tc>
          <w:tcPr>
            <w:vMerge w:val="continue"/>
          </w:tcPr>
          <w:p/>
        </w:tc>
        <w:tc>
          <w:tcPr>
            <w:tcW w:w="2268" w:type="dxa"/>
          </w:tcPr>
          <w:p>
            <w:pPr>
              <w:pStyle w:val="0"/>
            </w:pPr>
            <w:r>
              <w:rPr>
                <w:sz w:val="20"/>
              </w:rPr>
              <w:t xml:space="preserve">1. Протяженность отремонтированного дорожного покрытия, км; тыс м</w:t>
            </w:r>
          </w:p>
        </w:tc>
        <w:tc>
          <w:tcPr>
            <w:tcW w:w="1181" w:type="dxa"/>
          </w:tcPr>
          <w:p>
            <w:pPr>
              <w:pStyle w:val="0"/>
              <w:jc w:val="right"/>
            </w:pPr>
            <w:r>
              <w:rPr>
                <w:sz w:val="20"/>
              </w:rPr>
              <w:t xml:space="preserve">0,06</w:t>
            </w:r>
          </w:p>
        </w:tc>
      </w:tr>
      <w:tr>
        <w:tc>
          <w:tcPr>
            <w:tcW w:w="604" w:type="dxa"/>
            <w:vMerge w:val="restart"/>
          </w:tcPr>
          <w:p>
            <w:pPr>
              <w:pStyle w:val="0"/>
              <w:jc w:val="center"/>
            </w:pPr>
            <w:r>
              <w:rPr>
                <w:sz w:val="20"/>
              </w:rPr>
              <w:t xml:space="preserve">1.1.6</w:t>
            </w:r>
          </w:p>
        </w:tc>
        <w:tc>
          <w:tcPr>
            <w:tcW w:w="1928" w:type="dxa"/>
            <w:vMerge w:val="restart"/>
          </w:tcPr>
          <w:p>
            <w:pPr>
              <w:pStyle w:val="0"/>
            </w:pPr>
            <w:r>
              <w:rPr>
                <w:sz w:val="20"/>
              </w:rPr>
              <w:t xml:space="preserve">Капитальный ремонт моста на автодорожном проезде N 38 по ул. Первомайской в г. Северске</w:t>
            </w:r>
          </w:p>
        </w:tc>
        <w:tc>
          <w:tcPr>
            <w:tcW w:w="694" w:type="dxa"/>
          </w:tcPr>
          <w:p>
            <w:pPr>
              <w:pStyle w:val="0"/>
              <w:jc w:val="center"/>
            </w:pPr>
            <w:r>
              <w:rPr>
                <w:sz w:val="20"/>
              </w:rPr>
              <w:t xml:space="preserve">Всего</w:t>
            </w:r>
          </w:p>
        </w:tc>
        <w:tc>
          <w:tcPr>
            <w:tcW w:w="1264" w:type="dxa"/>
          </w:tcPr>
          <w:p>
            <w:pPr>
              <w:pStyle w:val="0"/>
              <w:jc w:val="right"/>
            </w:pPr>
            <w:r>
              <w:rPr>
                <w:sz w:val="20"/>
              </w:rPr>
              <w:t xml:space="preserve">13701,95</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13701,95</w:t>
            </w:r>
          </w:p>
        </w:tc>
        <w:tc>
          <w:tcPr>
            <w:tcW w:w="737" w:type="dxa"/>
          </w:tcPr>
          <w:p>
            <w:pPr>
              <w:pStyle w:val="0"/>
              <w:jc w:val="right"/>
            </w:pPr>
            <w:r>
              <w:rPr>
                <w:sz w:val="20"/>
              </w:rPr>
              <w:t xml:space="preserve">0,00</w:t>
            </w:r>
          </w:p>
        </w:tc>
        <w:tc>
          <w:tcPr>
            <w:tcW w:w="1516" w:type="dxa"/>
            <w:vMerge w:val="restart"/>
          </w:tcPr>
          <w:p>
            <w:pPr>
              <w:pStyle w:val="0"/>
            </w:pPr>
            <w:r>
              <w:rPr>
                <w:sz w:val="20"/>
              </w:rPr>
              <w:t xml:space="preserve">УКС Администрации ЗАТО Северск</w:t>
            </w: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2025</w:t>
            </w:r>
          </w:p>
        </w:tc>
        <w:tc>
          <w:tcPr>
            <w:tcW w:w="1264" w:type="dxa"/>
          </w:tcPr>
          <w:p>
            <w:pPr>
              <w:pStyle w:val="0"/>
              <w:jc w:val="right"/>
            </w:pPr>
            <w:r>
              <w:rPr>
                <w:sz w:val="20"/>
              </w:rPr>
              <w:t xml:space="preserve">13701,95</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13701,95</w:t>
            </w:r>
          </w:p>
        </w:tc>
        <w:tc>
          <w:tcPr>
            <w:tcW w:w="737" w:type="dxa"/>
          </w:tcPr>
          <w:p>
            <w:pPr>
              <w:pStyle w:val="0"/>
              <w:jc w:val="right"/>
            </w:pPr>
            <w:r>
              <w:rPr>
                <w:sz w:val="20"/>
              </w:rPr>
              <w:t xml:space="preserve">0,00</w:t>
            </w:r>
          </w:p>
        </w:tc>
        <w:tc>
          <w:tcPr>
            <w:vMerge w:val="continue"/>
          </w:tcPr>
          <w:p/>
        </w:tc>
        <w:tc>
          <w:tcPr>
            <w:tcW w:w="2268" w:type="dxa"/>
          </w:tcPr>
          <w:p>
            <w:pPr>
              <w:pStyle w:val="0"/>
            </w:pPr>
            <w:r>
              <w:rPr>
                <w:sz w:val="20"/>
              </w:rPr>
              <w:t xml:space="preserve">1. Протяженность отремонтированного дорожного покрытия, км; тыс м</w:t>
            </w:r>
          </w:p>
        </w:tc>
        <w:tc>
          <w:tcPr>
            <w:tcW w:w="1181" w:type="dxa"/>
          </w:tcPr>
          <w:p>
            <w:pPr>
              <w:pStyle w:val="0"/>
              <w:jc w:val="right"/>
            </w:pPr>
            <w:r>
              <w:rPr>
                <w:sz w:val="20"/>
              </w:rPr>
              <w:t xml:space="preserve">0,03</w:t>
            </w:r>
          </w:p>
        </w:tc>
      </w:tr>
      <w:tr>
        <w:tc>
          <w:tcPr>
            <w:tcW w:w="604" w:type="dxa"/>
          </w:tcPr>
          <w:p>
            <w:pPr>
              <w:pStyle w:val="0"/>
              <w:jc w:val="center"/>
            </w:pPr>
            <w:r>
              <w:rPr>
                <w:sz w:val="20"/>
              </w:rPr>
              <w:t xml:space="preserve">1.</w:t>
            </w:r>
          </w:p>
        </w:tc>
        <w:tc>
          <w:tcPr>
            <w:gridSpan w:val="10"/>
            <w:tcW w:w="12949" w:type="dxa"/>
            <w:vAlign w:val="center"/>
          </w:tcPr>
          <w:p>
            <w:pPr>
              <w:pStyle w:val="0"/>
            </w:pPr>
            <w:r>
              <w:rPr>
                <w:sz w:val="20"/>
              </w:rPr>
              <w:t xml:space="preserve">Задача 1 "Увеличение протяженности улично-дорожной сети на территории ЗАТО Северск" подпрограммы 1</w:t>
            </w:r>
          </w:p>
        </w:tc>
      </w:tr>
      <w:tr>
        <w:tc>
          <w:tcPr>
            <w:tcW w:w="604" w:type="dxa"/>
            <w:vMerge w:val="restart"/>
          </w:tcPr>
          <w:p>
            <w:pPr>
              <w:pStyle w:val="0"/>
              <w:jc w:val="center"/>
            </w:pPr>
            <w:r>
              <w:rPr>
                <w:sz w:val="20"/>
              </w:rPr>
              <w:t xml:space="preserve">1.1</w:t>
            </w:r>
          </w:p>
        </w:tc>
        <w:tc>
          <w:tcPr>
            <w:tcW w:w="1928" w:type="dxa"/>
            <w:vMerge w:val="restart"/>
          </w:tcPr>
          <w:p>
            <w:pPr>
              <w:pStyle w:val="0"/>
            </w:pPr>
            <w:r>
              <w:rPr>
                <w:sz w:val="20"/>
              </w:rPr>
              <w:t xml:space="preserve">Проект "Строительство и ремонт объектов улично-дорожной сети" (с 01.01.2026)</w:t>
            </w:r>
          </w:p>
        </w:tc>
        <w:tc>
          <w:tcPr>
            <w:tcW w:w="694" w:type="dxa"/>
          </w:tcPr>
          <w:p>
            <w:pPr>
              <w:pStyle w:val="0"/>
              <w:jc w:val="center"/>
            </w:pPr>
            <w:r>
              <w:rPr>
                <w:sz w:val="20"/>
              </w:rPr>
              <w:t xml:space="preserve">Всего</w:t>
            </w:r>
          </w:p>
        </w:tc>
        <w:tc>
          <w:tcPr>
            <w:tcW w:w="1264" w:type="dxa"/>
          </w:tcPr>
          <w:p>
            <w:pPr>
              <w:pStyle w:val="0"/>
              <w:jc w:val="right"/>
            </w:pPr>
            <w:r>
              <w:rPr>
                <w:sz w:val="20"/>
              </w:rPr>
              <w:t xml:space="preserve">137174,75</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137174,75</w:t>
            </w:r>
          </w:p>
        </w:tc>
        <w:tc>
          <w:tcPr>
            <w:tcW w:w="737" w:type="dxa"/>
          </w:tcPr>
          <w:p>
            <w:pPr>
              <w:pStyle w:val="0"/>
              <w:jc w:val="right"/>
            </w:pPr>
            <w:r>
              <w:rPr>
                <w:sz w:val="20"/>
              </w:rPr>
              <w:t xml:space="preserve">0,00</w:t>
            </w:r>
          </w:p>
        </w:tc>
        <w:tc>
          <w:tcPr>
            <w:tcW w:w="1516" w:type="dxa"/>
            <w:vMerge w:val="restart"/>
          </w:tcPr>
          <w:p>
            <w:pPr>
              <w:pStyle w:val="0"/>
            </w:pPr>
            <w:r>
              <w:rPr>
                <w:sz w:val="20"/>
              </w:rPr>
              <w:t xml:space="preserve">УКС Администрации ЗАТО Северск</w:t>
            </w: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vMerge w:val="restart"/>
          </w:tcPr>
          <w:p>
            <w:pPr>
              <w:pStyle w:val="0"/>
              <w:jc w:val="center"/>
            </w:pPr>
            <w:r>
              <w:rPr>
                <w:sz w:val="20"/>
              </w:rPr>
              <w:t xml:space="preserve">2026</w:t>
            </w:r>
          </w:p>
        </w:tc>
        <w:tc>
          <w:tcPr>
            <w:tcW w:w="1264" w:type="dxa"/>
            <w:vMerge w:val="restart"/>
          </w:tcPr>
          <w:p>
            <w:pPr>
              <w:pStyle w:val="0"/>
              <w:jc w:val="right"/>
            </w:pPr>
            <w:r>
              <w:rPr>
                <w:sz w:val="20"/>
              </w:rPr>
              <w:t xml:space="preserve">137124,75</w:t>
            </w:r>
          </w:p>
        </w:tc>
        <w:tc>
          <w:tcPr>
            <w:tcW w:w="850" w:type="dxa"/>
            <w:vMerge w:val="restart"/>
          </w:tcPr>
          <w:p>
            <w:pPr>
              <w:pStyle w:val="0"/>
              <w:jc w:val="right"/>
            </w:pPr>
            <w:r>
              <w:rPr>
                <w:sz w:val="20"/>
              </w:rPr>
              <w:t xml:space="preserve">0,00</w:t>
            </w:r>
          </w:p>
        </w:tc>
        <w:tc>
          <w:tcPr>
            <w:tcW w:w="1247" w:type="dxa"/>
            <w:vMerge w:val="restart"/>
          </w:tcPr>
          <w:p>
            <w:pPr>
              <w:pStyle w:val="0"/>
              <w:jc w:val="right"/>
            </w:pPr>
            <w:r>
              <w:rPr>
                <w:sz w:val="20"/>
              </w:rPr>
              <w:t xml:space="preserve">0,00</w:t>
            </w:r>
          </w:p>
        </w:tc>
        <w:tc>
          <w:tcPr>
            <w:tcW w:w="1264" w:type="dxa"/>
            <w:vMerge w:val="restart"/>
          </w:tcPr>
          <w:p>
            <w:pPr>
              <w:pStyle w:val="0"/>
              <w:jc w:val="right"/>
            </w:pPr>
            <w:r>
              <w:rPr>
                <w:sz w:val="20"/>
              </w:rPr>
              <w:t xml:space="preserve">137124,75</w:t>
            </w:r>
          </w:p>
        </w:tc>
        <w:tc>
          <w:tcPr>
            <w:tcW w:w="737"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Протяженность введенной в эксплуатацию автомобильной дороги, км; тыс м</w:t>
            </w:r>
          </w:p>
        </w:tc>
        <w:tc>
          <w:tcPr>
            <w:tcW w:w="1181"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Протяженность отремонтированного дорожного покрытия, км; тыс м</w:t>
            </w:r>
          </w:p>
        </w:tc>
        <w:tc>
          <w:tcPr>
            <w:tcW w:w="1181" w:type="dxa"/>
          </w:tcPr>
          <w:p>
            <w:pPr>
              <w:pStyle w:val="0"/>
              <w:jc w:val="right"/>
            </w:pPr>
            <w:r>
              <w:rPr>
                <w:sz w:val="20"/>
              </w:rPr>
              <w:t xml:space="preserve">2</w:t>
            </w:r>
          </w:p>
        </w:tc>
      </w:tr>
      <w:tr>
        <w:tc>
          <w:tcPr>
            <w:vMerge w:val="continue"/>
          </w:tcPr>
          <w:p/>
        </w:tc>
        <w:tc>
          <w:tcPr>
            <w:vMerge w:val="continue"/>
          </w:tcPr>
          <w:p/>
        </w:tc>
        <w:tc>
          <w:tcPr>
            <w:tcW w:w="694" w:type="dxa"/>
            <w:vMerge w:val="restart"/>
          </w:tcPr>
          <w:p>
            <w:pPr>
              <w:pStyle w:val="0"/>
              <w:jc w:val="center"/>
            </w:pPr>
            <w:r>
              <w:rPr>
                <w:sz w:val="20"/>
              </w:rPr>
              <w:t xml:space="preserve">2027</w:t>
            </w:r>
          </w:p>
        </w:tc>
        <w:tc>
          <w:tcPr>
            <w:tcW w:w="1264" w:type="dxa"/>
            <w:vMerge w:val="restart"/>
          </w:tcPr>
          <w:p>
            <w:pPr>
              <w:pStyle w:val="0"/>
              <w:jc w:val="right"/>
            </w:pPr>
            <w:r>
              <w:rPr>
                <w:sz w:val="20"/>
              </w:rPr>
              <w:t xml:space="preserve">50,00</w:t>
            </w:r>
          </w:p>
        </w:tc>
        <w:tc>
          <w:tcPr>
            <w:tcW w:w="850" w:type="dxa"/>
            <w:vMerge w:val="restart"/>
          </w:tcPr>
          <w:p>
            <w:pPr>
              <w:pStyle w:val="0"/>
              <w:jc w:val="right"/>
            </w:pPr>
            <w:r>
              <w:rPr>
                <w:sz w:val="20"/>
              </w:rPr>
              <w:t xml:space="preserve">0,00</w:t>
            </w:r>
          </w:p>
        </w:tc>
        <w:tc>
          <w:tcPr>
            <w:tcW w:w="1247" w:type="dxa"/>
            <w:vMerge w:val="restart"/>
          </w:tcPr>
          <w:p>
            <w:pPr>
              <w:pStyle w:val="0"/>
              <w:jc w:val="right"/>
            </w:pPr>
            <w:r>
              <w:rPr>
                <w:sz w:val="20"/>
              </w:rPr>
              <w:t xml:space="preserve">0,00</w:t>
            </w:r>
          </w:p>
        </w:tc>
        <w:tc>
          <w:tcPr>
            <w:tcW w:w="1264" w:type="dxa"/>
            <w:vMerge w:val="restart"/>
          </w:tcPr>
          <w:p>
            <w:pPr>
              <w:pStyle w:val="0"/>
              <w:jc w:val="right"/>
            </w:pPr>
            <w:r>
              <w:rPr>
                <w:sz w:val="20"/>
              </w:rPr>
              <w:t xml:space="preserve">50,00</w:t>
            </w:r>
          </w:p>
        </w:tc>
        <w:tc>
          <w:tcPr>
            <w:tcW w:w="737"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Протяженность введенной в эксплуатацию автомобильной дороги, км; тыс м</w:t>
            </w:r>
          </w:p>
        </w:tc>
        <w:tc>
          <w:tcPr>
            <w:tcW w:w="1181"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Протяженность отремонтированного дорожного покрытия, км; тыс м</w:t>
            </w:r>
          </w:p>
        </w:tc>
        <w:tc>
          <w:tcPr>
            <w:tcW w:w="1181" w:type="dxa"/>
          </w:tcPr>
          <w:p>
            <w:pPr>
              <w:pStyle w:val="0"/>
              <w:jc w:val="right"/>
            </w:pPr>
            <w:r>
              <w:rPr>
                <w:sz w:val="20"/>
              </w:rPr>
              <w:t xml:space="preserve">0</w:t>
            </w:r>
          </w:p>
        </w:tc>
      </w:tr>
      <w:tr>
        <w:tc>
          <w:tcPr>
            <w:tcW w:w="604" w:type="dxa"/>
          </w:tcPr>
          <w:p>
            <w:pPr>
              <w:pStyle w:val="0"/>
              <w:jc w:val="center"/>
            </w:pPr>
            <w:r>
              <w:rPr>
                <w:sz w:val="20"/>
              </w:rPr>
              <w:t xml:space="preserve">2.</w:t>
            </w:r>
          </w:p>
        </w:tc>
        <w:tc>
          <w:tcPr>
            <w:gridSpan w:val="10"/>
            <w:tcW w:w="12949" w:type="dxa"/>
            <w:vAlign w:val="center"/>
          </w:tcPr>
          <w:p>
            <w:pPr>
              <w:pStyle w:val="0"/>
            </w:pPr>
            <w:r>
              <w:rPr>
                <w:sz w:val="20"/>
              </w:rPr>
              <w:t xml:space="preserve">Задача 2 "Обеспечение достижения показателей регионального проекта "Региональная и местная дорожная сеть" подпрограммы 1</w:t>
            </w:r>
          </w:p>
        </w:tc>
      </w:tr>
      <w:tr>
        <w:tc>
          <w:tcPr>
            <w:tcW w:w="604" w:type="dxa"/>
            <w:vMerge w:val="restart"/>
          </w:tcPr>
          <w:p>
            <w:pPr>
              <w:pStyle w:val="0"/>
              <w:jc w:val="center"/>
            </w:pPr>
            <w:r>
              <w:rPr>
                <w:sz w:val="20"/>
              </w:rPr>
              <w:t xml:space="preserve">2.1</w:t>
            </w:r>
          </w:p>
        </w:tc>
        <w:tc>
          <w:tcPr>
            <w:tcW w:w="1928" w:type="dxa"/>
            <w:vMerge w:val="restart"/>
          </w:tcPr>
          <w:p>
            <w:pPr>
              <w:pStyle w:val="0"/>
            </w:pPr>
            <w:r>
              <w:rPr>
                <w:sz w:val="20"/>
              </w:rPr>
              <w:t xml:space="preserve">Основное мероприятие. Участие в региональном проекте "Региональная и местная дорожная сеть" (до 31.12.2025), в т.ч.:</w:t>
            </w:r>
          </w:p>
        </w:tc>
        <w:tc>
          <w:tcPr>
            <w:tcW w:w="694" w:type="dxa"/>
          </w:tcPr>
          <w:p>
            <w:pPr>
              <w:pStyle w:val="0"/>
              <w:jc w:val="center"/>
            </w:pPr>
            <w:r>
              <w:rPr>
                <w:sz w:val="20"/>
              </w:rPr>
              <w:t xml:space="preserve">Всего</w:t>
            </w:r>
          </w:p>
        </w:tc>
        <w:tc>
          <w:tcPr>
            <w:tcW w:w="1264" w:type="dxa"/>
          </w:tcPr>
          <w:p>
            <w:pPr>
              <w:pStyle w:val="0"/>
              <w:jc w:val="right"/>
            </w:pPr>
            <w:r>
              <w:rPr>
                <w:sz w:val="20"/>
              </w:rPr>
              <w:t xml:space="preserve">232981,92</w:t>
            </w:r>
          </w:p>
        </w:tc>
        <w:tc>
          <w:tcPr>
            <w:tcW w:w="850" w:type="dxa"/>
          </w:tcPr>
          <w:p>
            <w:pPr>
              <w:pStyle w:val="0"/>
              <w:jc w:val="right"/>
            </w:pPr>
            <w:r>
              <w:rPr>
                <w:sz w:val="20"/>
              </w:rPr>
              <w:t xml:space="preserve">0,00</w:t>
            </w:r>
          </w:p>
        </w:tc>
        <w:tc>
          <w:tcPr>
            <w:tcW w:w="1247" w:type="dxa"/>
          </w:tcPr>
          <w:p>
            <w:pPr>
              <w:pStyle w:val="0"/>
              <w:jc w:val="right"/>
            </w:pPr>
            <w:r>
              <w:rPr>
                <w:sz w:val="20"/>
              </w:rPr>
              <w:t xml:space="preserve">117000,00</w:t>
            </w:r>
          </w:p>
        </w:tc>
        <w:tc>
          <w:tcPr>
            <w:tcW w:w="1264" w:type="dxa"/>
          </w:tcPr>
          <w:p>
            <w:pPr>
              <w:pStyle w:val="0"/>
              <w:jc w:val="right"/>
            </w:pPr>
            <w:r>
              <w:rPr>
                <w:sz w:val="20"/>
              </w:rPr>
              <w:t xml:space="preserve">115981,92</w:t>
            </w:r>
          </w:p>
        </w:tc>
        <w:tc>
          <w:tcPr>
            <w:tcW w:w="737" w:type="dxa"/>
          </w:tcPr>
          <w:p>
            <w:pPr>
              <w:pStyle w:val="0"/>
              <w:jc w:val="right"/>
            </w:pPr>
            <w:r>
              <w:rPr>
                <w:sz w:val="20"/>
              </w:rPr>
              <w:t xml:space="preserve">0,00</w:t>
            </w:r>
          </w:p>
        </w:tc>
        <w:tc>
          <w:tcPr>
            <w:tcW w:w="1516" w:type="dxa"/>
            <w:vMerge w:val="restart"/>
          </w:tcPr>
          <w:p>
            <w:pPr>
              <w:pStyle w:val="0"/>
            </w:pPr>
            <w:r>
              <w:rPr>
                <w:sz w:val="20"/>
              </w:rPr>
              <w:t xml:space="preserve">УКС Администрации ЗАТО Северск</w:t>
            </w: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2025</w:t>
            </w:r>
          </w:p>
        </w:tc>
        <w:tc>
          <w:tcPr>
            <w:tcW w:w="1264" w:type="dxa"/>
          </w:tcPr>
          <w:p>
            <w:pPr>
              <w:pStyle w:val="0"/>
              <w:jc w:val="right"/>
            </w:pPr>
            <w:r>
              <w:rPr>
                <w:sz w:val="20"/>
              </w:rPr>
              <w:t xml:space="preserve">232981,92</w:t>
            </w:r>
          </w:p>
        </w:tc>
        <w:tc>
          <w:tcPr>
            <w:tcW w:w="850" w:type="dxa"/>
          </w:tcPr>
          <w:p>
            <w:pPr>
              <w:pStyle w:val="0"/>
              <w:jc w:val="right"/>
            </w:pPr>
            <w:r>
              <w:rPr>
                <w:sz w:val="20"/>
              </w:rPr>
              <w:t xml:space="preserve">0,00</w:t>
            </w:r>
          </w:p>
        </w:tc>
        <w:tc>
          <w:tcPr>
            <w:tcW w:w="1247" w:type="dxa"/>
          </w:tcPr>
          <w:p>
            <w:pPr>
              <w:pStyle w:val="0"/>
              <w:jc w:val="right"/>
            </w:pPr>
            <w:r>
              <w:rPr>
                <w:sz w:val="20"/>
              </w:rPr>
              <w:t xml:space="preserve">117000,00</w:t>
            </w:r>
          </w:p>
        </w:tc>
        <w:tc>
          <w:tcPr>
            <w:tcW w:w="1264" w:type="dxa"/>
          </w:tcPr>
          <w:p>
            <w:pPr>
              <w:pStyle w:val="0"/>
              <w:jc w:val="right"/>
            </w:pPr>
            <w:r>
              <w:rPr>
                <w:sz w:val="20"/>
              </w:rPr>
              <w:t xml:space="preserve">115981,92</w:t>
            </w:r>
          </w:p>
        </w:tc>
        <w:tc>
          <w:tcPr>
            <w:tcW w:w="737" w:type="dxa"/>
          </w:tcPr>
          <w:p>
            <w:pPr>
              <w:pStyle w:val="0"/>
              <w:jc w:val="right"/>
            </w:pPr>
            <w:r>
              <w:rPr>
                <w:sz w:val="20"/>
              </w:rPr>
              <w:t xml:space="preserve">0,00</w:t>
            </w:r>
          </w:p>
        </w:tc>
        <w:tc>
          <w:tcPr>
            <w:vMerge w:val="continue"/>
          </w:tcPr>
          <w:p/>
        </w:tc>
        <w:tc>
          <w:tcPr>
            <w:tcW w:w="2268" w:type="dxa"/>
          </w:tcPr>
          <w:p>
            <w:pPr>
              <w:pStyle w:val="0"/>
            </w:pPr>
            <w:r>
              <w:rPr>
                <w:sz w:val="20"/>
              </w:rPr>
              <w:t xml:space="preserve">1. Протяженность автомобильных дорог, на которых выполнен капитальный ремонт и ремонт, км; тыс м</w:t>
            </w:r>
          </w:p>
        </w:tc>
        <w:tc>
          <w:tcPr>
            <w:tcW w:w="1181" w:type="dxa"/>
          </w:tcPr>
          <w:p>
            <w:pPr>
              <w:pStyle w:val="0"/>
              <w:jc w:val="right"/>
            </w:pPr>
            <w:r>
              <w:rPr>
                <w:sz w:val="20"/>
              </w:rPr>
              <w:t xml:space="preserve">5</w:t>
            </w:r>
          </w:p>
        </w:tc>
      </w:tr>
      <w:tr>
        <w:tc>
          <w:tcPr>
            <w:tcW w:w="604" w:type="dxa"/>
            <w:vMerge w:val="restart"/>
          </w:tcPr>
          <w:p>
            <w:pPr>
              <w:pStyle w:val="0"/>
              <w:jc w:val="center"/>
            </w:pPr>
            <w:r>
              <w:rPr>
                <w:sz w:val="20"/>
              </w:rPr>
              <w:t xml:space="preserve">2.1.1</w:t>
            </w:r>
          </w:p>
        </w:tc>
        <w:tc>
          <w:tcPr>
            <w:tcW w:w="1928" w:type="dxa"/>
            <w:vMerge w:val="restart"/>
          </w:tcPr>
          <w:p>
            <w:pPr>
              <w:pStyle w:val="0"/>
            </w:pPr>
            <w:r>
              <w:rPr>
                <w:sz w:val="20"/>
              </w:rPr>
              <w:t xml:space="preserve">Капитальный ремонт и ремонт дорог и сооружений на них</w:t>
            </w:r>
          </w:p>
        </w:tc>
        <w:tc>
          <w:tcPr>
            <w:tcW w:w="694" w:type="dxa"/>
          </w:tcPr>
          <w:p>
            <w:pPr>
              <w:pStyle w:val="0"/>
              <w:jc w:val="center"/>
            </w:pPr>
            <w:r>
              <w:rPr>
                <w:sz w:val="20"/>
              </w:rPr>
              <w:t xml:space="preserve">Всего</w:t>
            </w:r>
          </w:p>
        </w:tc>
        <w:tc>
          <w:tcPr>
            <w:tcW w:w="1264" w:type="dxa"/>
          </w:tcPr>
          <w:p>
            <w:pPr>
              <w:pStyle w:val="0"/>
              <w:jc w:val="right"/>
            </w:pPr>
            <w:r>
              <w:rPr>
                <w:sz w:val="20"/>
              </w:rPr>
              <w:t xml:space="preserve">232981,92</w:t>
            </w:r>
          </w:p>
        </w:tc>
        <w:tc>
          <w:tcPr>
            <w:tcW w:w="850" w:type="dxa"/>
          </w:tcPr>
          <w:p>
            <w:pPr>
              <w:pStyle w:val="0"/>
              <w:jc w:val="right"/>
            </w:pPr>
            <w:r>
              <w:rPr>
                <w:sz w:val="20"/>
              </w:rPr>
              <w:t xml:space="preserve">0,00</w:t>
            </w:r>
          </w:p>
        </w:tc>
        <w:tc>
          <w:tcPr>
            <w:tcW w:w="1247" w:type="dxa"/>
          </w:tcPr>
          <w:p>
            <w:pPr>
              <w:pStyle w:val="0"/>
              <w:jc w:val="right"/>
            </w:pPr>
            <w:r>
              <w:rPr>
                <w:sz w:val="20"/>
              </w:rPr>
              <w:t xml:space="preserve">117000,00</w:t>
            </w:r>
          </w:p>
        </w:tc>
        <w:tc>
          <w:tcPr>
            <w:tcW w:w="1264" w:type="dxa"/>
          </w:tcPr>
          <w:p>
            <w:pPr>
              <w:pStyle w:val="0"/>
              <w:jc w:val="right"/>
            </w:pPr>
            <w:r>
              <w:rPr>
                <w:sz w:val="20"/>
              </w:rPr>
              <w:t xml:space="preserve">115981,92</w:t>
            </w:r>
          </w:p>
        </w:tc>
        <w:tc>
          <w:tcPr>
            <w:tcW w:w="737" w:type="dxa"/>
          </w:tcPr>
          <w:p>
            <w:pPr>
              <w:pStyle w:val="0"/>
              <w:jc w:val="right"/>
            </w:pPr>
            <w:r>
              <w:rPr>
                <w:sz w:val="20"/>
              </w:rPr>
              <w:t xml:space="preserve">0,00</w:t>
            </w:r>
          </w:p>
        </w:tc>
        <w:tc>
          <w:tcPr>
            <w:tcW w:w="1516" w:type="dxa"/>
            <w:vMerge w:val="restart"/>
          </w:tcPr>
          <w:p>
            <w:pPr>
              <w:pStyle w:val="0"/>
            </w:pPr>
            <w:r>
              <w:rPr>
                <w:sz w:val="20"/>
              </w:rPr>
              <w:t xml:space="preserve">УКС Администрации ЗАТО Северск</w:t>
            </w: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2025</w:t>
            </w:r>
          </w:p>
        </w:tc>
        <w:tc>
          <w:tcPr>
            <w:tcW w:w="1264" w:type="dxa"/>
          </w:tcPr>
          <w:p>
            <w:pPr>
              <w:pStyle w:val="0"/>
              <w:jc w:val="right"/>
            </w:pPr>
            <w:r>
              <w:rPr>
                <w:sz w:val="20"/>
              </w:rPr>
              <w:t xml:space="preserve">232981,92</w:t>
            </w:r>
          </w:p>
        </w:tc>
        <w:tc>
          <w:tcPr>
            <w:tcW w:w="850" w:type="dxa"/>
          </w:tcPr>
          <w:p>
            <w:pPr>
              <w:pStyle w:val="0"/>
              <w:jc w:val="right"/>
            </w:pPr>
            <w:r>
              <w:rPr>
                <w:sz w:val="20"/>
              </w:rPr>
              <w:t xml:space="preserve">0,00</w:t>
            </w:r>
          </w:p>
        </w:tc>
        <w:tc>
          <w:tcPr>
            <w:tcW w:w="1247" w:type="dxa"/>
          </w:tcPr>
          <w:p>
            <w:pPr>
              <w:pStyle w:val="0"/>
              <w:jc w:val="right"/>
            </w:pPr>
            <w:r>
              <w:rPr>
                <w:sz w:val="20"/>
              </w:rPr>
              <w:t xml:space="preserve">117000,00</w:t>
            </w:r>
          </w:p>
        </w:tc>
        <w:tc>
          <w:tcPr>
            <w:tcW w:w="1264" w:type="dxa"/>
          </w:tcPr>
          <w:p>
            <w:pPr>
              <w:pStyle w:val="0"/>
              <w:jc w:val="right"/>
            </w:pPr>
            <w:r>
              <w:rPr>
                <w:sz w:val="20"/>
              </w:rPr>
              <w:t xml:space="preserve">115981,92</w:t>
            </w:r>
          </w:p>
        </w:tc>
        <w:tc>
          <w:tcPr>
            <w:tcW w:w="737" w:type="dxa"/>
          </w:tcPr>
          <w:p>
            <w:pPr>
              <w:pStyle w:val="0"/>
              <w:jc w:val="right"/>
            </w:pPr>
            <w:r>
              <w:rPr>
                <w:sz w:val="20"/>
              </w:rPr>
              <w:t xml:space="preserve">0,00</w:t>
            </w:r>
          </w:p>
        </w:tc>
        <w:tc>
          <w:tcPr>
            <w:vMerge w:val="continue"/>
          </w:tcPr>
          <w:p/>
        </w:tc>
        <w:tc>
          <w:tcPr>
            <w:tcW w:w="2268" w:type="dxa"/>
          </w:tcPr>
          <w:p>
            <w:pPr>
              <w:pStyle w:val="0"/>
            </w:pPr>
            <w:r>
              <w:rPr>
                <w:sz w:val="20"/>
              </w:rPr>
              <w:t xml:space="preserve">1. Протяженность автомобильных дорог, на которых выполнен капитальный ремонт и ремонт, км; тыс м</w:t>
            </w:r>
          </w:p>
        </w:tc>
        <w:tc>
          <w:tcPr>
            <w:tcW w:w="1181" w:type="dxa"/>
          </w:tcPr>
          <w:p>
            <w:pPr>
              <w:pStyle w:val="0"/>
              <w:jc w:val="right"/>
            </w:pPr>
            <w:r>
              <w:rPr>
                <w:sz w:val="20"/>
              </w:rPr>
              <w:t xml:space="preserve">5</w:t>
            </w:r>
          </w:p>
        </w:tc>
      </w:tr>
      <w:tr>
        <w:tc>
          <w:tcPr>
            <w:tcW w:w="604" w:type="dxa"/>
          </w:tcPr>
          <w:p>
            <w:pPr>
              <w:pStyle w:val="0"/>
              <w:jc w:val="center"/>
            </w:pPr>
            <w:r>
              <w:rPr>
                <w:sz w:val="20"/>
              </w:rPr>
              <w:t xml:space="preserve">2.</w:t>
            </w:r>
          </w:p>
        </w:tc>
        <w:tc>
          <w:tcPr>
            <w:gridSpan w:val="10"/>
            <w:tcW w:w="12949" w:type="dxa"/>
          </w:tcPr>
          <w:p>
            <w:pPr>
              <w:pStyle w:val="0"/>
            </w:pPr>
            <w:r>
              <w:rPr>
                <w:sz w:val="20"/>
              </w:rPr>
              <w:t xml:space="preserve">Задача 2 "Обеспечение достижения показателей регионального проекта "Региональная и местная дорожная сеть" подпрограммы 1</w:t>
            </w:r>
          </w:p>
        </w:tc>
      </w:tr>
      <w:tr>
        <w:tc>
          <w:tcPr>
            <w:tcW w:w="604" w:type="dxa"/>
            <w:vMerge w:val="restart"/>
          </w:tcPr>
          <w:p>
            <w:pPr>
              <w:pStyle w:val="0"/>
              <w:jc w:val="center"/>
            </w:pPr>
            <w:r>
              <w:rPr>
                <w:sz w:val="20"/>
              </w:rPr>
              <w:t xml:space="preserve">2.1</w:t>
            </w:r>
          </w:p>
        </w:tc>
        <w:tc>
          <w:tcPr>
            <w:tcW w:w="1928" w:type="dxa"/>
            <w:vMerge w:val="restart"/>
          </w:tcPr>
          <w:p>
            <w:pPr>
              <w:pStyle w:val="0"/>
            </w:pPr>
            <w:r>
              <w:rPr>
                <w:sz w:val="20"/>
              </w:rPr>
              <w:t xml:space="preserve">Приоритетный проект "Участие в региональном проекте "Региональная и местная дорожная сеть" (с 01.01.2026), в т.ч.:</w:t>
            </w:r>
          </w:p>
        </w:tc>
        <w:tc>
          <w:tcPr>
            <w:tcW w:w="694" w:type="dxa"/>
          </w:tcPr>
          <w:p>
            <w:pPr>
              <w:pStyle w:val="0"/>
              <w:jc w:val="center"/>
            </w:pPr>
            <w:r>
              <w:rPr>
                <w:sz w:val="20"/>
              </w:rPr>
              <w:t xml:space="preserve">Всего</w:t>
            </w:r>
          </w:p>
        </w:tc>
        <w:tc>
          <w:tcPr>
            <w:tcW w:w="1264" w:type="dxa"/>
          </w:tcPr>
          <w:p>
            <w:pPr>
              <w:pStyle w:val="0"/>
              <w:jc w:val="right"/>
            </w:pPr>
            <w:r>
              <w:rPr>
                <w:sz w:val="20"/>
              </w:rPr>
              <w:t xml:space="preserve">360200,00</w:t>
            </w:r>
          </w:p>
        </w:tc>
        <w:tc>
          <w:tcPr>
            <w:tcW w:w="850" w:type="dxa"/>
          </w:tcPr>
          <w:p>
            <w:pPr>
              <w:pStyle w:val="0"/>
              <w:jc w:val="right"/>
            </w:pPr>
            <w:r>
              <w:rPr>
                <w:sz w:val="20"/>
              </w:rPr>
              <w:t xml:space="preserve">0,00</w:t>
            </w:r>
          </w:p>
        </w:tc>
        <w:tc>
          <w:tcPr>
            <w:tcW w:w="1247" w:type="dxa"/>
          </w:tcPr>
          <w:p>
            <w:pPr>
              <w:pStyle w:val="0"/>
              <w:jc w:val="right"/>
            </w:pPr>
            <w:r>
              <w:rPr>
                <w:sz w:val="20"/>
              </w:rPr>
              <w:t xml:space="preserve">234000,00</w:t>
            </w:r>
          </w:p>
        </w:tc>
        <w:tc>
          <w:tcPr>
            <w:tcW w:w="1264" w:type="dxa"/>
          </w:tcPr>
          <w:p>
            <w:pPr>
              <w:pStyle w:val="0"/>
              <w:jc w:val="right"/>
            </w:pPr>
            <w:r>
              <w:rPr>
                <w:sz w:val="20"/>
              </w:rPr>
              <w:t xml:space="preserve">126200,00</w:t>
            </w:r>
          </w:p>
        </w:tc>
        <w:tc>
          <w:tcPr>
            <w:tcW w:w="737" w:type="dxa"/>
          </w:tcPr>
          <w:p>
            <w:pPr>
              <w:pStyle w:val="0"/>
              <w:jc w:val="right"/>
            </w:pPr>
            <w:r>
              <w:rPr>
                <w:sz w:val="20"/>
              </w:rPr>
              <w:t xml:space="preserve">0,00</w:t>
            </w:r>
          </w:p>
        </w:tc>
        <w:tc>
          <w:tcPr>
            <w:tcW w:w="1516" w:type="dxa"/>
            <w:vMerge w:val="restart"/>
          </w:tcPr>
          <w:p>
            <w:pPr>
              <w:pStyle w:val="0"/>
            </w:pPr>
            <w:r>
              <w:rPr>
                <w:sz w:val="20"/>
              </w:rPr>
              <w:t xml:space="preserve">УКС Администрации ЗАТО Северск</w:t>
            </w: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2026</w:t>
            </w:r>
          </w:p>
        </w:tc>
        <w:tc>
          <w:tcPr>
            <w:tcW w:w="1264" w:type="dxa"/>
          </w:tcPr>
          <w:p>
            <w:pPr>
              <w:pStyle w:val="0"/>
              <w:jc w:val="right"/>
            </w:pPr>
            <w:r>
              <w:rPr>
                <w:sz w:val="20"/>
              </w:rPr>
              <w:t xml:space="preserve">180100,00</w:t>
            </w:r>
          </w:p>
        </w:tc>
        <w:tc>
          <w:tcPr>
            <w:tcW w:w="850" w:type="dxa"/>
          </w:tcPr>
          <w:p>
            <w:pPr>
              <w:pStyle w:val="0"/>
              <w:jc w:val="right"/>
            </w:pPr>
            <w:r>
              <w:rPr>
                <w:sz w:val="20"/>
              </w:rPr>
              <w:t xml:space="preserve">0,00</w:t>
            </w:r>
          </w:p>
        </w:tc>
        <w:tc>
          <w:tcPr>
            <w:tcW w:w="1247" w:type="dxa"/>
          </w:tcPr>
          <w:p>
            <w:pPr>
              <w:pStyle w:val="0"/>
              <w:jc w:val="right"/>
            </w:pPr>
            <w:r>
              <w:rPr>
                <w:sz w:val="20"/>
              </w:rPr>
              <w:t xml:space="preserve">117000,00</w:t>
            </w:r>
          </w:p>
        </w:tc>
        <w:tc>
          <w:tcPr>
            <w:tcW w:w="1264" w:type="dxa"/>
          </w:tcPr>
          <w:p>
            <w:pPr>
              <w:pStyle w:val="0"/>
              <w:jc w:val="right"/>
            </w:pPr>
            <w:r>
              <w:rPr>
                <w:sz w:val="20"/>
              </w:rPr>
              <w:t xml:space="preserve">63100,00</w:t>
            </w:r>
          </w:p>
        </w:tc>
        <w:tc>
          <w:tcPr>
            <w:tcW w:w="737" w:type="dxa"/>
          </w:tcPr>
          <w:p>
            <w:pPr>
              <w:pStyle w:val="0"/>
              <w:jc w:val="right"/>
            </w:pPr>
            <w:r>
              <w:rPr>
                <w:sz w:val="20"/>
              </w:rPr>
              <w:t xml:space="preserve">0,00</w:t>
            </w:r>
          </w:p>
        </w:tc>
        <w:tc>
          <w:tcPr>
            <w:vMerge w:val="continue"/>
          </w:tcPr>
          <w:p/>
        </w:tc>
        <w:tc>
          <w:tcPr>
            <w:tcW w:w="2268" w:type="dxa"/>
          </w:tcPr>
          <w:p>
            <w:pPr>
              <w:pStyle w:val="0"/>
            </w:pPr>
            <w:r>
              <w:rPr>
                <w:sz w:val="20"/>
              </w:rPr>
              <w:t xml:space="preserve">1. Протяженность автомобильных дорог, на которых выполнен капитальный ремонт и ремонт, км; тыс м</w:t>
            </w:r>
          </w:p>
        </w:tc>
        <w:tc>
          <w:tcPr>
            <w:tcW w:w="1181" w:type="dxa"/>
          </w:tcPr>
          <w:p>
            <w:pPr>
              <w:pStyle w:val="0"/>
              <w:jc w:val="right"/>
            </w:pPr>
            <w:r>
              <w:rPr>
                <w:sz w:val="20"/>
              </w:rPr>
              <w:t xml:space="preserve">5</w:t>
            </w:r>
          </w:p>
        </w:tc>
      </w:tr>
      <w:tr>
        <w:tc>
          <w:tcPr>
            <w:vMerge w:val="continue"/>
          </w:tcPr>
          <w:p/>
        </w:tc>
        <w:tc>
          <w:tcPr>
            <w:vMerge w:val="continue"/>
          </w:tcPr>
          <w:p/>
        </w:tc>
        <w:tc>
          <w:tcPr>
            <w:tcW w:w="694" w:type="dxa"/>
          </w:tcPr>
          <w:p>
            <w:pPr>
              <w:pStyle w:val="0"/>
              <w:jc w:val="center"/>
            </w:pPr>
            <w:r>
              <w:rPr>
                <w:sz w:val="20"/>
              </w:rPr>
              <w:t xml:space="preserve">2027</w:t>
            </w:r>
          </w:p>
        </w:tc>
        <w:tc>
          <w:tcPr>
            <w:tcW w:w="1264" w:type="dxa"/>
          </w:tcPr>
          <w:p>
            <w:pPr>
              <w:pStyle w:val="0"/>
              <w:jc w:val="right"/>
            </w:pPr>
            <w:r>
              <w:rPr>
                <w:sz w:val="20"/>
              </w:rPr>
              <w:t xml:space="preserve">180100,00</w:t>
            </w:r>
          </w:p>
        </w:tc>
        <w:tc>
          <w:tcPr>
            <w:tcW w:w="850" w:type="dxa"/>
          </w:tcPr>
          <w:p>
            <w:pPr>
              <w:pStyle w:val="0"/>
              <w:jc w:val="right"/>
            </w:pPr>
            <w:r>
              <w:rPr>
                <w:sz w:val="20"/>
              </w:rPr>
              <w:t xml:space="preserve">0,00</w:t>
            </w:r>
          </w:p>
        </w:tc>
        <w:tc>
          <w:tcPr>
            <w:tcW w:w="1247" w:type="dxa"/>
          </w:tcPr>
          <w:p>
            <w:pPr>
              <w:pStyle w:val="0"/>
              <w:jc w:val="right"/>
            </w:pPr>
            <w:r>
              <w:rPr>
                <w:sz w:val="20"/>
              </w:rPr>
              <w:t xml:space="preserve">117000,00</w:t>
            </w:r>
          </w:p>
        </w:tc>
        <w:tc>
          <w:tcPr>
            <w:tcW w:w="1264" w:type="dxa"/>
          </w:tcPr>
          <w:p>
            <w:pPr>
              <w:pStyle w:val="0"/>
              <w:jc w:val="right"/>
            </w:pPr>
            <w:r>
              <w:rPr>
                <w:sz w:val="20"/>
              </w:rPr>
              <w:t xml:space="preserve">63100,00</w:t>
            </w:r>
          </w:p>
        </w:tc>
        <w:tc>
          <w:tcPr>
            <w:tcW w:w="737" w:type="dxa"/>
          </w:tcPr>
          <w:p>
            <w:pPr>
              <w:pStyle w:val="0"/>
              <w:jc w:val="right"/>
            </w:pPr>
            <w:r>
              <w:rPr>
                <w:sz w:val="20"/>
              </w:rPr>
              <w:t xml:space="preserve">0,00</w:t>
            </w:r>
          </w:p>
        </w:tc>
        <w:tc>
          <w:tcPr>
            <w:vMerge w:val="continue"/>
          </w:tcPr>
          <w:p/>
        </w:tc>
        <w:tc>
          <w:tcPr>
            <w:tcW w:w="2268" w:type="dxa"/>
          </w:tcPr>
          <w:p>
            <w:pPr>
              <w:pStyle w:val="0"/>
            </w:pPr>
            <w:r>
              <w:rPr>
                <w:sz w:val="20"/>
              </w:rPr>
              <w:t xml:space="preserve">1. Протяженность автомобильных дорог, на которых выполнен капитальный ремонт и ремонт, км; тыс м</w:t>
            </w:r>
          </w:p>
        </w:tc>
        <w:tc>
          <w:tcPr>
            <w:tcW w:w="1181" w:type="dxa"/>
          </w:tcPr>
          <w:p>
            <w:pPr>
              <w:pStyle w:val="0"/>
              <w:jc w:val="right"/>
            </w:pPr>
            <w:r>
              <w:rPr>
                <w:sz w:val="20"/>
              </w:rPr>
              <w:t xml:space="preserve">5</w:t>
            </w:r>
          </w:p>
        </w:tc>
      </w:tr>
      <w:tr>
        <w:tc>
          <w:tcPr>
            <w:tcW w:w="604" w:type="dxa"/>
            <w:vMerge w:val="restart"/>
          </w:tcPr>
          <w:p>
            <w:pPr>
              <w:pStyle w:val="0"/>
              <w:jc w:val="center"/>
            </w:pPr>
            <w:r>
              <w:rPr>
                <w:sz w:val="20"/>
              </w:rPr>
              <w:t xml:space="preserve">2.1.1</w:t>
            </w:r>
          </w:p>
        </w:tc>
        <w:tc>
          <w:tcPr>
            <w:tcW w:w="1928" w:type="dxa"/>
            <w:vMerge w:val="restart"/>
          </w:tcPr>
          <w:p>
            <w:pPr>
              <w:pStyle w:val="0"/>
            </w:pPr>
            <w:r>
              <w:rPr>
                <w:sz w:val="20"/>
              </w:rPr>
              <w:t xml:space="preserve">Капитальный ремонт и ремонт дорог и сооружений на них</w:t>
            </w:r>
          </w:p>
        </w:tc>
        <w:tc>
          <w:tcPr>
            <w:tcW w:w="694" w:type="dxa"/>
          </w:tcPr>
          <w:p>
            <w:pPr>
              <w:pStyle w:val="0"/>
              <w:jc w:val="center"/>
            </w:pPr>
            <w:r>
              <w:rPr>
                <w:sz w:val="20"/>
              </w:rPr>
              <w:t xml:space="preserve">Всего</w:t>
            </w:r>
          </w:p>
        </w:tc>
        <w:tc>
          <w:tcPr>
            <w:tcW w:w="1264" w:type="dxa"/>
          </w:tcPr>
          <w:p>
            <w:pPr>
              <w:pStyle w:val="0"/>
              <w:jc w:val="right"/>
            </w:pPr>
            <w:r>
              <w:rPr>
                <w:sz w:val="20"/>
              </w:rPr>
              <w:t xml:space="preserve">360200,00</w:t>
            </w:r>
          </w:p>
        </w:tc>
        <w:tc>
          <w:tcPr>
            <w:tcW w:w="850" w:type="dxa"/>
          </w:tcPr>
          <w:p>
            <w:pPr>
              <w:pStyle w:val="0"/>
              <w:jc w:val="right"/>
            </w:pPr>
            <w:r>
              <w:rPr>
                <w:sz w:val="20"/>
              </w:rPr>
              <w:t xml:space="preserve">0,00</w:t>
            </w:r>
          </w:p>
        </w:tc>
        <w:tc>
          <w:tcPr>
            <w:tcW w:w="1247" w:type="dxa"/>
          </w:tcPr>
          <w:p>
            <w:pPr>
              <w:pStyle w:val="0"/>
              <w:jc w:val="right"/>
            </w:pPr>
            <w:r>
              <w:rPr>
                <w:sz w:val="20"/>
              </w:rPr>
              <w:t xml:space="preserve">234000,00</w:t>
            </w:r>
          </w:p>
        </w:tc>
        <w:tc>
          <w:tcPr>
            <w:tcW w:w="1264" w:type="dxa"/>
          </w:tcPr>
          <w:p>
            <w:pPr>
              <w:pStyle w:val="0"/>
              <w:jc w:val="right"/>
            </w:pPr>
            <w:r>
              <w:rPr>
                <w:sz w:val="20"/>
              </w:rPr>
              <w:t xml:space="preserve">126200,00</w:t>
            </w:r>
          </w:p>
        </w:tc>
        <w:tc>
          <w:tcPr>
            <w:tcW w:w="737" w:type="dxa"/>
          </w:tcPr>
          <w:p>
            <w:pPr>
              <w:pStyle w:val="0"/>
              <w:jc w:val="right"/>
            </w:pPr>
            <w:r>
              <w:rPr>
                <w:sz w:val="20"/>
              </w:rPr>
              <w:t xml:space="preserve">0,00</w:t>
            </w:r>
          </w:p>
        </w:tc>
        <w:tc>
          <w:tcPr>
            <w:tcW w:w="1516" w:type="dxa"/>
            <w:vMerge w:val="restart"/>
          </w:tcPr>
          <w:p>
            <w:pPr>
              <w:pStyle w:val="0"/>
            </w:pPr>
            <w:r>
              <w:rPr>
                <w:sz w:val="20"/>
              </w:rPr>
              <w:t xml:space="preserve">УКС Администрации ЗАТО Северск</w:t>
            </w: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2026</w:t>
            </w:r>
          </w:p>
        </w:tc>
        <w:tc>
          <w:tcPr>
            <w:tcW w:w="1264" w:type="dxa"/>
          </w:tcPr>
          <w:p>
            <w:pPr>
              <w:pStyle w:val="0"/>
              <w:jc w:val="right"/>
            </w:pPr>
            <w:r>
              <w:rPr>
                <w:sz w:val="20"/>
              </w:rPr>
              <w:t xml:space="preserve">180100,00</w:t>
            </w:r>
          </w:p>
        </w:tc>
        <w:tc>
          <w:tcPr>
            <w:tcW w:w="850" w:type="dxa"/>
          </w:tcPr>
          <w:p>
            <w:pPr>
              <w:pStyle w:val="0"/>
              <w:jc w:val="right"/>
            </w:pPr>
            <w:r>
              <w:rPr>
                <w:sz w:val="20"/>
              </w:rPr>
              <w:t xml:space="preserve">0,00</w:t>
            </w:r>
          </w:p>
        </w:tc>
        <w:tc>
          <w:tcPr>
            <w:tcW w:w="1247" w:type="dxa"/>
          </w:tcPr>
          <w:p>
            <w:pPr>
              <w:pStyle w:val="0"/>
              <w:jc w:val="right"/>
            </w:pPr>
            <w:r>
              <w:rPr>
                <w:sz w:val="20"/>
              </w:rPr>
              <w:t xml:space="preserve">117000,00</w:t>
            </w:r>
          </w:p>
        </w:tc>
        <w:tc>
          <w:tcPr>
            <w:tcW w:w="1264" w:type="dxa"/>
          </w:tcPr>
          <w:p>
            <w:pPr>
              <w:pStyle w:val="0"/>
              <w:jc w:val="right"/>
            </w:pPr>
            <w:r>
              <w:rPr>
                <w:sz w:val="20"/>
              </w:rPr>
              <w:t xml:space="preserve">63100,00</w:t>
            </w:r>
          </w:p>
        </w:tc>
        <w:tc>
          <w:tcPr>
            <w:tcW w:w="737" w:type="dxa"/>
          </w:tcPr>
          <w:p>
            <w:pPr>
              <w:pStyle w:val="0"/>
              <w:jc w:val="right"/>
            </w:pPr>
            <w:r>
              <w:rPr>
                <w:sz w:val="20"/>
              </w:rPr>
              <w:t xml:space="preserve">0,00</w:t>
            </w:r>
          </w:p>
        </w:tc>
        <w:tc>
          <w:tcPr>
            <w:vMerge w:val="continue"/>
          </w:tcPr>
          <w:p/>
        </w:tc>
        <w:tc>
          <w:tcPr>
            <w:tcW w:w="2268" w:type="dxa"/>
          </w:tcPr>
          <w:p>
            <w:pPr>
              <w:pStyle w:val="0"/>
            </w:pPr>
            <w:r>
              <w:rPr>
                <w:sz w:val="20"/>
              </w:rPr>
              <w:t xml:space="preserve">1. Протяженность автомобильных дорог, на которых выполнен капитальный ремонт и ремонт, км; тыс м</w:t>
            </w:r>
          </w:p>
        </w:tc>
        <w:tc>
          <w:tcPr>
            <w:tcW w:w="1181" w:type="dxa"/>
          </w:tcPr>
          <w:p>
            <w:pPr>
              <w:pStyle w:val="0"/>
              <w:jc w:val="right"/>
            </w:pPr>
            <w:r>
              <w:rPr>
                <w:sz w:val="20"/>
              </w:rPr>
              <w:t xml:space="preserve">5</w:t>
            </w:r>
          </w:p>
        </w:tc>
      </w:tr>
      <w:tr>
        <w:tc>
          <w:tcPr>
            <w:vMerge w:val="continue"/>
          </w:tcPr>
          <w:p/>
        </w:tc>
        <w:tc>
          <w:tcPr>
            <w:vMerge w:val="continue"/>
          </w:tcPr>
          <w:p/>
        </w:tc>
        <w:tc>
          <w:tcPr>
            <w:tcW w:w="694" w:type="dxa"/>
          </w:tcPr>
          <w:p>
            <w:pPr>
              <w:pStyle w:val="0"/>
              <w:jc w:val="center"/>
            </w:pPr>
            <w:r>
              <w:rPr>
                <w:sz w:val="20"/>
              </w:rPr>
              <w:t xml:space="preserve">2027</w:t>
            </w:r>
          </w:p>
        </w:tc>
        <w:tc>
          <w:tcPr>
            <w:tcW w:w="1264" w:type="dxa"/>
          </w:tcPr>
          <w:p>
            <w:pPr>
              <w:pStyle w:val="0"/>
              <w:jc w:val="right"/>
            </w:pPr>
            <w:r>
              <w:rPr>
                <w:sz w:val="20"/>
              </w:rPr>
              <w:t xml:space="preserve">180100,00</w:t>
            </w:r>
          </w:p>
        </w:tc>
        <w:tc>
          <w:tcPr>
            <w:tcW w:w="850" w:type="dxa"/>
          </w:tcPr>
          <w:p>
            <w:pPr>
              <w:pStyle w:val="0"/>
              <w:jc w:val="right"/>
            </w:pPr>
            <w:r>
              <w:rPr>
                <w:sz w:val="20"/>
              </w:rPr>
              <w:t xml:space="preserve">0,00</w:t>
            </w:r>
          </w:p>
        </w:tc>
        <w:tc>
          <w:tcPr>
            <w:tcW w:w="1247" w:type="dxa"/>
          </w:tcPr>
          <w:p>
            <w:pPr>
              <w:pStyle w:val="0"/>
              <w:jc w:val="right"/>
            </w:pPr>
            <w:r>
              <w:rPr>
                <w:sz w:val="20"/>
              </w:rPr>
              <w:t xml:space="preserve">117000,00</w:t>
            </w:r>
          </w:p>
        </w:tc>
        <w:tc>
          <w:tcPr>
            <w:tcW w:w="1264" w:type="dxa"/>
          </w:tcPr>
          <w:p>
            <w:pPr>
              <w:pStyle w:val="0"/>
              <w:jc w:val="right"/>
            </w:pPr>
            <w:r>
              <w:rPr>
                <w:sz w:val="20"/>
              </w:rPr>
              <w:t xml:space="preserve">63100,00</w:t>
            </w:r>
          </w:p>
        </w:tc>
        <w:tc>
          <w:tcPr>
            <w:tcW w:w="737" w:type="dxa"/>
          </w:tcPr>
          <w:p>
            <w:pPr>
              <w:pStyle w:val="0"/>
              <w:jc w:val="right"/>
            </w:pPr>
            <w:r>
              <w:rPr>
                <w:sz w:val="20"/>
              </w:rPr>
              <w:t xml:space="preserve">0,00</w:t>
            </w:r>
          </w:p>
        </w:tc>
        <w:tc>
          <w:tcPr>
            <w:vMerge w:val="continue"/>
          </w:tcPr>
          <w:p/>
        </w:tc>
        <w:tc>
          <w:tcPr>
            <w:tcW w:w="2268" w:type="dxa"/>
          </w:tcPr>
          <w:p>
            <w:pPr>
              <w:pStyle w:val="0"/>
            </w:pPr>
            <w:r>
              <w:rPr>
                <w:sz w:val="20"/>
              </w:rPr>
              <w:t xml:space="preserve">1. Протяженность автомобильных дорог, на которых выполнен капитальный ремонт и ремонт, км; тыс м</w:t>
            </w:r>
          </w:p>
        </w:tc>
        <w:tc>
          <w:tcPr>
            <w:tcW w:w="1181" w:type="dxa"/>
          </w:tcPr>
          <w:p>
            <w:pPr>
              <w:pStyle w:val="0"/>
              <w:jc w:val="right"/>
            </w:pPr>
            <w:r>
              <w:rPr>
                <w:sz w:val="20"/>
              </w:rPr>
              <w:t xml:space="preserve">5</w:t>
            </w:r>
          </w:p>
        </w:tc>
      </w:tr>
      <w:tr>
        <w:tc>
          <w:tcPr>
            <w:tcW w:w="604" w:type="dxa"/>
            <w:vMerge w:val="restart"/>
          </w:tcPr>
          <w:p>
            <w:pPr>
              <w:pStyle w:val="0"/>
            </w:pPr>
            <w:r>
              <w:rPr>
                <w:sz w:val="20"/>
              </w:rPr>
            </w:r>
          </w:p>
        </w:tc>
        <w:tc>
          <w:tcPr>
            <w:tcW w:w="1928" w:type="dxa"/>
            <w:vMerge w:val="restart"/>
          </w:tcPr>
          <w:p>
            <w:pPr>
              <w:pStyle w:val="0"/>
            </w:pPr>
            <w:r>
              <w:rPr>
                <w:sz w:val="20"/>
              </w:rPr>
              <w:t xml:space="preserve">Итого по </w:t>
            </w:r>
            <w:hyperlink w:history="0" w:anchor="P1935" w:tooltip="ПОДПРОГРАММА 1">
              <w:r>
                <w:rPr>
                  <w:sz w:val="20"/>
                  <w:color w:val="0000ff"/>
                </w:rPr>
                <w:t xml:space="preserve">подпрограмме 1</w:t>
              </w:r>
            </w:hyperlink>
          </w:p>
        </w:tc>
        <w:tc>
          <w:tcPr>
            <w:tcW w:w="694" w:type="dxa"/>
          </w:tcPr>
          <w:p>
            <w:pPr>
              <w:pStyle w:val="0"/>
              <w:jc w:val="center"/>
            </w:pPr>
            <w:r>
              <w:rPr>
                <w:sz w:val="20"/>
              </w:rPr>
              <w:t xml:space="preserve">Всего</w:t>
            </w:r>
          </w:p>
        </w:tc>
        <w:tc>
          <w:tcPr>
            <w:tcW w:w="1264" w:type="dxa"/>
          </w:tcPr>
          <w:p>
            <w:pPr>
              <w:pStyle w:val="0"/>
              <w:jc w:val="right"/>
            </w:pPr>
            <w:r>
              <w:rPr>
                <w:sz w:val="20"/>
              </w:rPr>
              <w:t xml:space="preserve">1567212,40</w:t>
            </w:r>
          </w:p>
        </w:tc>
        <w:tc>
          <w:tcPr>
            <w:tcW w:w="850" w:type="dxa"/>
          </w:tcPr>
          <w:p>
            <w:pPr>
              <w:pStyle w:val="0"/>
              <w:jc w:val="right"/>
            </w:pPr>
            <w:r>
              <w:rPr>
                <w:sz w:val="20"/>
              </w:rPr>
              <w:t xml:space="preserve">0,00</w:t>
            </w:r>
          </w:p>
        </w:tc>
        <w:tc>
          <w:tcPr>
            <w:tcW w:w="1247" w:type="dxa"/>
          </w:tcPr>
          <w:p>
            <w:pPr>
              <w:pStyle w:val="0"/>
              <w:jc w:val="right"/>
            </w:pPr>
            <w:r>
              <w:rPr>
                <w:sz w:val="20"/>
              </w:rPr>
              <w:t xml:space="preserve">548131,20</w:t>
            </w:r>
          </w:p>
        </w:tc>
        <w:tc>
          <w:tcPr>
            <w:tcW w:w="1264" w:type="dxa"/>
          </w:tcPr>
          <w:p>
            <w:pPr>
              <w:pStyle w:val="0"/>
              <w:jc w:val="right"/>
            </w:pPr>
            <w:r>
              <w:rPr>
                <w:sz w:val="20"/>
              </w:rPr>
              <w:t xml:space="preserve">1019081,20</w:t>
            </w:r>
          </w:p>
        </w:tc>
        <w:tc>
          <w:tcPr>
            <w:tcW w:w="737" w:type="dxa"/>
          </w:tcPr>
          <w:p>
            <w:pPr>
              <w:pStyle w:val="0"/>
              <w:jc w:val="right"/>
            </w:pPr>
            <w:r>
              <w:rPr>
                <w:sz w:val="20"/>
              </w:rPr>
              <w:t xml:space="preserve">0,00</w:t>
            </w:r>
          </w:p>
        </w:tc>
        <w:tc>
          <w:tcPr>
            <w:tcW w:w="1516" w:type="dxa"/>
            <w:vMerge w:val="restart"/>
          </w:tcPr>
          <w:p>
            <w:pPr>
              <w:pStyle w:val="0"/>
            </w:pPr>
            <w:r>
              <w:rPr>
                <w:sz w:val="20"/>
              </w:rPr>
            </w: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vMerge w:val="restart"/>
          </w:tcPr>
          <w:p>
            <w:pPr>
              <w:pStyle w:val="0"/>
              <w:jc w:val="center"/>
            </w:pPr>
            <w:r>
              <w:rPr>
                <w:sz w:val="20"/>
              </w:rPr>
              <w:t xml:space="preserve">2025</w:t>
            </w:r>
          </w:p>
        </w:tc>
        <w:tc>
          <w:tcPr>
            <w:tcW w:w="1264" w:type="dxa"/>
            <w:vMerge w:val="restart"/>
          </w:tcPr>
          <w:p>
            <w:pPr>
              <w:pStyle w:val="0"/>
              <w:jc w:val="right"/>
            </w:pPr>
            <w:r>
              <w:rPr>
                <w:sz w:val="20"/>
              </w:rPr>
              <w:t xml:space="preserve">1069837,65</w:t>
            </w:r>
          </w:p>
        </w:tc>
        <w:tc>
          <w:tcPr>
            <w:tcW w:w="850" w:type="dxa"/>
            <w:vMerge w:val="restart"/>
          </w:tcPr>
          <w:p>
            <w:pPr>
              <w:pStyle w:val="0"/>
              <w:jc w:val="right"/>
            </w:pPr>
            <w:r>
              <w:rPr>
                <w:sz w:val="20"/>
              </w:rPr>
              <w:t xml:space="preserve">0,00</w:t>
            </w:r>
          </w:p>
        </w:tc>
        <w:tc>
          <w:tcPr>
            <w:tcW w:w="1247" w:type="dxa"/>
            <w:vMerge w:val="restart"/>
          </w:tcPr>
          <w:p>
            <w:pPr>
              <w:pStyle w:val="0"/>
              <w:jc w:val="right"/>
            </w:pPr>
            <w:r>
              <w:rPr>
                <w:sz w:val="20"/>
              </w:rPr>
              <w:t xml:space="preserve">314131,20</w:t>
            </w:r>
          </w:p>
        </w:tc>
        <w:tc>
          <w:tcPr>
            <w:tcW w:w="1264" w:type="dxa"/>
            <w:vMerge w:val="restart"/>
          </w:tcPr>
          <w:p>
            <w:pPr>
              <w:pStyle w:val="0"/>
              <w:jc w:val="right"/>
            </w:pPr>
            <w:r>
              <w:rPr>
                <w:sz w:val="20"/>
              </w:rPr>
              <w:t xml:space="preserve">755706,45</w:t>
            </w:r>
          </w:p>
        </w:tc>
        <w:tc>
          <w:tcPr>
            <w:tcW w:w="737"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Протяженность автомобильных дорог, введенных в эксплуатацию после строительства, км; тыс м</w:t>
            </w:r>
          </w:p>
        </w:tc>
        <w:tc>
          <w:tcPr>
            <w:tcW w:w="1181" w:type="dxa"/>
          </w:tcPr>
          <w:p>
            <w:pPr>
              <w:pStyle w:val="0"/>
              <w:jc w:val="right"/>
            </w:pPr>
            <w:r>
              <w:rPr>
                <w:sz w:val="20"/>
              </w:rPr>
              <w:t xml:space="preserve">1,24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Доля протяженности автомобильных дорог общего пользования местного значения, соответствующих нормативным требованиям, в общей протяженности автомобильных дорог общего пользования местного значения, проц</w:t>
            </w:r>
          </w:p>
        </w:tc>
        <w:tc>
          <w:tcPr>
            <w:tcW w:w="1181" w:type="dxa"/>
          </w:tcPr>
          <w:p>
            <w:pPr>
              <w:pStyle w:val="0"/>
              <w:jc w:val="right"/>
            </w:pPr>
            <w:r>
              <w:rPr>
                <w:sz w:val="20"/>
              </w:rPr>
              <w:t xml:space="preserve">81,8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3. Общая протяженность объектов улично-дорожной сети, на которых выполнен капитальный ремонт и ремонт (нарастающим итогом с 2019 года), км; тыс м</w:t>
            </w:r>
          </w:p>
        </w:tc>
        <w:tc>
          <w:tcPr>
            <w:tcW w:w="1181" w:type="dxa"/>
          </w:tcPr>
          <w:p>
            <w:pPr>
              <w:pStyle w:val="0"/>
              <w:jc w:val="right"/>
            </w:pPr>
            <w:r>
              <w:rPr>
                <w:sz w:val="20"/>
              </w:rPr>
              <w:t xml:space="preserve">57,77</w:t>
            </w:r>
          </w:p>
        </w:tc>
      </w:tr>
      <w:tr>
        <w:tc>
          <w:tcPr>
            <w:vMerge w:val="continue"/>
          </w:tcPr>
          <w:p/>
        </w:tc>
        <w:tc>
          <w:tcPr>
            <w:vMerge w:val="continue"/>
          </w:tcPr>
          <w:p/>
        </w:tc>
        <w:tc>
          <w:tcPr>
            <w:tcW w:w="694" w:type="dxa"/>
            <w:vMerge w:val="restart"/>
          </w:tcPr>
          <w:p>
            <w:pPr>
              <w:pStyle w:val="0"/>
              <w:jc w:val="center"/>
            </w:pPr>
            <w:r>
              <w:rPr>
                <w:sz w:val="20"/>
              </w:rPr>
              <w:t xml:space="preserve">2026</w:t>
            </w:r>
          </w:p>
        </w:tc>
        <w:tc>
          <w:tcPr>
            <w:tcW w:w="1264" w:type="dxa"/>
            <w:vMerge w:val="restart"/>
          </w:tcPr>
          <w:p>
            <w:pPr>
              <w:pStyle w:val="0"/>
              <w:jc w:val="right"/>
            </w:pPr>
            <w:r>
              <w:rPr>
                <w:sz w:val="20"/>
              </w:rPr>
              <w:t xml:space="preserve">317224,75</w:t>
            </w:r>
          </w:p>
        </w:tc>
        <w:tc>
          <w:tcPr>
            <w:tcW w:w="850" w:type="dxa"/>
            <w:vMerge w:val="restart"/>
          </w:tcPr>
          <w:p>
            <w:pPr>
              <w:pStyle w:val="0"/>
              <w:jc w:val="right"/>
            </w:pPr>
            <w:r>
              <w:rPr>
                <w:sz w:val="20"/>
              </w:rPr>
              <w:t xml:space="preserve">0,00</w:t>
            </w:r>
          </w:p>
        </w:tc>
        <w:tc>
          <w:tcPr>
            <w:tcW w:w="1247" w:type="dxa"/>
            <w:vMerge w:val="restart"/>
          </w:tcPr>
          <w:p>
            <w:pPr>
              <w:pStyle w:val="0"/>
              <w:jc w:val="right"/>
            </w:pPr>
            <w:r>
              <w:rPr>
                <w:sz w:val="20"/>
              </w:rPr>
              <w:t xml:space="preserve">117000,00</w:t>
            </w:r>
          </w:p>
        </w:tc>
        <w:tc>
          <w:tcPr>
            <w:tcW w:w="1264" w:type="dxa"/>
            <w:vMerge w:val="restart"/>
          </w:tcPr>
          <w:p>
            <w:pPr>
              <w:pStyle w:val="0"/>
              <w:jc w:val="right"/>
            </w:pPr>
            <w:r>
              <w:rPr>
                <w:sz w:val="20"/>
              </w:rPr>
              <w:t xml:space="preserve">200224,75</w:t>
            </w:r>
          </w:p>
        </w:tc>
        <w:tc>
          <w:tcPr>
            <w:tcW w:w="737"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Протяженность автомобильных дорог, введенных в эксплуатацию после строительства, км; тыс м</w:t>
            </w:r>
          </w:p>
        </w:tc>
        <w:tc>
          <w:tcPr>
            <w:tcW w:w="1181"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Доля протяженности автомобильных дорог общего пользования местного значения, соответствующих нормативным требованиям, в общей протяженности автомобильных дорог общего пользования местного значения, проц</w:t>
            </w:r>
          </w:p>
        </w:tc>
        <w:tc>
          <w:tcPr>
            <w:tcW w:w="1181" w:type="dxa"/>
          </w:tcPr>
          <w:p>
            <w:pPr>
              <w:pStyle w:val="0"/>
              <w:jc w:val="right"/>
            </w:pPr>
            <w:r>
              <w:rPr>
                <w:sz w:val="20"/>
              </w:rPr>
              <w:t xml:space="preserve">82,7</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3. Общая протяженность объектов улично-дорожной сети, на которых выполнен капитальный ремонт и ремонт (нарастающим итогом с 2019 года), км; тыс м</w:t>
            </w:r>
          </w:p>
        </w:tc>
        <w:tc>
          <w:tcPr>
            <w:tcW w:w="1181" w:type="dxa"/>
          </w:tcPr>
          <w:p>
            <w:pPr>
              <w:pStyle w:val="0"/>
              <w:jc w:val="right"/>
            </w:pPr>
            <w:r>
              <w:rPr>
                <w:sz w:val="20"/>
              </w:rPr>
              <w:t xml:space="preserve">64,77</w:t>
            </w:r>
          </w:p>
        </w:tc>
      </w:tr>
      <w:tr>
        <w:tc>
          <w:tcPr>
            <w:vMerge w:val="continue"/>
          </w:tcPr>
          <w:p/>
        </w:tc>
        <w:tc>
          <w:tcPr>
            <w:vMerge w:val="continue"/>
          </w:tcPr>
          <w:p/>
        </w:tc>
        <w:tc>
          <w:tcPr>
            <w:tcW w:w="694" w:type="dxa"/>
            <w:vMerge w:val="restart"/>
          </w:tcPr>
          <w:p>
            <w:pPr>
              <w:pStyle w:val="0"/>
              <w:jc w:val="center"/>
            </w:pPr>
            <w:r>
              <w:rPr>
                <w:sz w:val="20"/>
              </w:rPr>
              <w:t xml:space="preserve">2027</w:t>
            </w:r>
          </w:p>
        </w:tc>
        <w:tc>
          <w:tcPr>
            <w:tcW w:w="1264" w:type="dxa"/>
            <w:vMerge w:val="restart"/>
          </w:tcPr>
          <w:p>
            <w:pPr>
              <w:pStyle w:val="0"/>
              <w:jc w:val="right"/>
            </w:pPr>
            <w:r>
              <w:rPr>
                <w:sz w:val="20"/>
              </w:rPr>
              <w:t xml:space="preserve">180150,00</w:t>
            </w:r>
          </w:p>
        </w:tc>
        <w:tc>
          <w:tcPr>
            <w:tcW w:w="850" w:type="dxa"/>
            <w:vMerge w:val="restart"/>
          </w:tcPr>
          <w:p>
            <w:pPr>
              <w:pStyle w:val="0"/>
              <w:jc w:val="right"/>
            </w:pPr>
            <w:r>
              <w:rPr>
                <w:sz w:val="20"/>
              </w:rPr>
              <w:t xml:space="preserve">0,00</w:t>
            </w:r>
          </w:p>
        </w:tc>
        <w:tc>
          <w:tcPr>
            <w:tcW w:w="1247" w:type="dxa"/>
            <w:vMerge w:val="restart"/>
          </w:tcPr>
          <w:p>
            <w:pPr>
              <w:pStyle w:val="0"/>
              <w:jc w:val="right"/>
            </w:pPr>
            <w:r>
              <w:rPr>
                <w:sz w:val="20"/>
              </w:rPr>
              <w:t xml:space="preserve">117000,00</w:t>
            </w:r>
          </w:p>
        </w:tc>
        <w:tc>
          <w:tcPr>
            <w:tcW w:w="1264" w:type="dxa"/>
            <w:vMerge w:val="restart"/>
          </w:tcPr>
          <w:p>
            <w:pPr>
              <w:pStyle w:val="0"/>
              <w:jc w:val="right"/>
            </w:pPr>
            <w:r>
              <w:rPr>
                <w:sz w:val="20"/>
              </w:rPr>
              <w:t xml:space="preserve">63150,00</w:t>
            </w:r>
          </w:p>
        </w:tc>
        <w:tc>
          <w:tcPr>
            <w:tcW w:w="737"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Протяженность автомобильных дорог, введенных в эксплуатацию после строительства, км; тыс м</w:t>
            </w:r>
          </w:p>
        </w:tc>
        <w:tc>
          <w:tcPr>
            <w:tcW w:w="1181" w:type="dxa"/>
          </w:tcPr>
          <w:p>
            <w:pPr>
              <w:pStyle w:val="0"/>
              <w:jc w:val="right"/>
            </w:pPr>
            <w:r>
              <w:rPr>
                <w:sz w:val="20"/>
              </w:rPr>
              <w:t xml:space="preserve">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Доля протяженности автомобильных дорог общего пользования местного значения, соответствующих нормативным требованиям, в общей протяженности автомобильных дорог общего пользования местного значения, проц</w:t>
            </w:r>
          </w:p>
        </w:tc>
        <w:tc>
          <w:tcPr>
            <w:tcW w:w="1181" w:type="dxa"/>
          </w:tcPr>
          <w:p>
            <w:pPr>
              <w:pStyle w:val="0"/>
              <w:jc w:val="right"/>
            </w:pPr>
            <w:r>
              <w:rPr>
                <w:sz w:val="20"/>
              </w:rPr>
              <w:t xml:space="preserve">83,6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3. Общая протяженность объектов улично-дорожной сети, на которых выполнен капитальный ремонт и ремонт (нарастающим итогом с 2019 года), км; тыс м</w:t>
            </w:r>
          </w:p>
        </w:tc>
        <w:tc>
          <w:tcPr>
            <w:tcW w:w="1181" w:type="dxa"/>
          </w:tcPr>
          <w:p>
            <w:pPr>
              <w:pStyle w:val="0"/>
              <w:jc w:val="right"/>
            </w:pPr>
            <w:r>
              <w:rPr>
                <w:sz w:val="20"/>
              </w:rPr>
              <w:t xml:space="preserve">69,77</w:t>
            </w:r>
          </w:p>
        </w:tc>
      </w:tr>
      <w:tr>
        <w:tc>
          <w:tcPr>
            <w:gridSpan w:val="11"/>
            <w:tcW w:w="13553" w:type="dxa"/>
            <w:vAlign w:val="center"/>
          </w:tcPr>
          <w:p>
            <w:pPr>
              <w:pStyle w:val="0"/>
              <w:outlineLvl w:val="2"/>
            </w:pPr>
            <w:r>
              <w:rPr>
                <w:sz w:val="20"/>
              </w:rPr>
              <w:t xml:space="preserve">Подпрограмма 2 "Повышение безопасности дорожного движения на территории ЗАТО Северск" Программы</w:t>
            </w:r>
          </w:p>
        </w:tc>
      </w:tr>
      <w:tr>
        <w:tc>
          <w:tcPr>
            <w:tcW w:w="604" w:type="dxa"/>
            <w:vAlign w:val="center"/>
          </w:tcPr>
          <w:p>
            <w:pPr>
              <w:pStyle w:val="0"/>
              <w:jc w:val="center"/>
            </w:pPr>
            <w:r>
              <w:rPr>
                <w:sz w:val="20"/>
              </w:rPr>
              <w:t xml:space="preserve">1.</w:t>
            </w:r>
          </w:p>
        </w:tc>
        <w:tc>
          <w:tcPr>
            <w:gridSpan w:val="10"/>
            <w:tcW w:w="12949" w:type="dxa"/>
            <w:vAlign w:val="center"/>
          </w:tcPr>
          <w:p>
            <w:pPr>
              <w:pStyle w:val="0"/>
            </w:pPr>
            <w:r>
              <w:rPr>
                <w:sz w:val="20"/>
              </w:rPr>
              <w:t xml:space="preserve">Задача 1 "Формирование законопослушного поведения участников дорожного движения" подпрограммы 2</w:t>
            </w:r>
          </w:p>
        </w:tc>
      </w:tr>
      <w:tr>
        <w:tc>
          <w:tcPr>
            <w:tcW w:w="604" w:type="dxa"/>
            <w:vMerge w:val="restart"/>
          </w:tcPr>
          <w:p>
            <w:pPr>
              <w:pStyle w:val="0"/>
              <w:jc w:val="center"/>
            </w:pPr>
            <w:r>
              <w:rPr>
                <w:sz w:val="20"/>
              </w:rPr>
              <w:t xml:space="preserve">1.1</w:t>
            </w:r>
          </w:p>
        </w:tc>
        <w:tc>
          <w:tcPr>
            <w:tcW w:w="1928" w:type="dxa"/>
            <w:vMerge w:val="restart"/>
          </w:tcPr>
          <w:p>
            <w:pPr>
              <w:pStyle w:val="0"/>
            </w:pPr>
            <w:r>
              <w:rPr>
                <w:sz w:val="20"/>
              </w:rPr>
              <w:t xml:space="preserve">Основное мероприятие. Развитие и совершенствование системы по формированию законопослушного поведения участников дорожного движения (до 31.12.2025), в т.ч.:</w:t>
            </w:r>
          </w:p>
        </w:tc>
        <w:tc>
          <w:tcPr>
            <w:tcW w:w="694" w:type="dxa"/>
          </w:tcPr>
          <w:p>
            <w:pPr>
              <w:pStyle w:val="0"/>
              <w:jc w:val="center"/>
            </w:pPr>
            <w:r>
              <w:rPr>
                <w:sz w:val="20"/>
              </w:rPr>
              <w:t xml:space="preserve">Всего</w:t>
            </w:r>
          </w:p>
        </w:tc>
        <w:tc>
          <w:tcPr>
            <w:tcW w:w="1264" w:type="dxa"/>
          </w:tcPr>
          <w:p>
            <w:pPr>
              <w:pStyle w:val="0"/>
              <w:jc w:val="right"/>
            </w:pPr>
            <w:r>
              <w:rPr>
                <w:sz w:val="20"/>
              </w:rPr>
              <w:t xml:space="preserve">0,00</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tcW w:w="1516" w:type="dxa"/>
            <w:vMerge w:val="restart"/>
          </w:tcPr>
          <w:p>
            <w:pPr>
              <w:pStyle w:val="0"/>
            </w:pPr>
            <w:r>
              <w:rPr>
                <w:sz w:val="20"/>
              </w:rPr>
              <w:t xml:space="preserve">УЖКХ ТиС, Отдел информационной политики Администрации ЗАТО Северск</w:t>
            </w: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2025</w:t>
            </w:r>
          </w:p>
        </w:tc>
        <w:tc>
          <w:tcPr>
            <w:tcW w:w="1264" w:type="dxa"/>
          </w:tcPr>
          <w:p>
            <w:pPr>
              <w:pStyle w:val="0"/>
              <w:jc w:val="right"/>
            </w:pPr>
            <w:r>
              <w:rPr>
                <w:sz w:val="20"/>
              </w:rPr>
              <w:t xml:space="preserve">0,00</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268" w:type="dxa"/>
          </w:tcPr>
          <w:p>
            <w:pPr>
              <w:pStyle w:val="0"/>
            </w:pPr>
            <w:r>
              <w:rPr>
                <w:sz w:val="20"/>
              </w:rPr>
              <w:t xml:space="preserve">1. Количество размещенных в средствах массовой информации статей и пропагандистских материалов, ед</w:t>
            </w:r>
          </w:p>
        </w:tc>
        <w:tc>
          <w:tcPr>
            <w:tcW w:w="1181" w:type="dxa"/>
          </w:tcPr>
          <w:p>
            <w:pPr>
              <w:pStyle w:val="0"/>
              <w:jc w:val="right"/>
            </w:pPr>
            <w:r>
              <w:rPr>
                <w:sz w:val="20"/>
              </w:rPr>
              <w:t xml:space="preserve">152</w:t>
            </w:r>
          </w:p>
        </w:tc>
      </w:tr>
      <w:tr>
        <w:tc>
          <w:tcPr>
            <w:tcW w:w="604" w:type="dxa"/>
            <w:vMerge w:val="restart"/>
          </w:tcPr>
          <w:p>
            <w:pPr>
              <w:pStyle w:val="0"/>
              <w:jc w:val="center"/>
            </w:pPr>
            <w:r>
              <w:rPr>
                <w:sz w:val="20"/>
              </w:rPr>
              <w:t xml:space="preserve">1.1.1</w:t>
            </w:r>
          </w:p>
        </w:tc>
        <w:tc>
          <w:tcPr>
            <w:tcW w:w="1928" w:type="dxa"/>
            <w:vMerge w:val="restart"/>
          </w:tcPr>
          <w:p>
            <w:pPr>
              <w:pStyle w:val="0"/>
            </w:pPr>
            <w:r>
              <w:rPr>
                <w:sz w:val="20"/>
              </w:rPr>
              <w:t xml:space="preserve">Освещение в средствах массовой информации ЗАТО Северск результатов профилактических акций</w:t>
            </w:r>
          </w:p>
        </w:tc>
        <w:tc>
          <w:tcPr>
            <w:tcW w:w="694" w:type="dxa"/>
          </w:tcPr>
          <w:p>
            <w:pPr>
              <w:pStyle w:val="0"/>
              <w:jc w:val="center"/>
            </w:pPr>
            <w:r>
              <w:rPr>
                <w:sz w:val="20"/>
              </w:rPr>
              <w:t xml:space="preserve">Всего</w:t>
            </w:r>
          </w:p>
        </w:tc>
        <w:tc>
          <w:tcPr>
            <w:tcW w:w="1264" w:type="dxa"/>
          </w:tcPr>
          <w:p>
            <w:pPr>
              <w:pStyle w:val="0"/>
              <w:jc w:val="right"/>
            </w:pPr>
            <w:r>
              <w:rPr>
                <w:sz w:val="20"/>
              </w:rPr>
              <w:t xml:space="preserve">0,00</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tcW w:w="1516" w:type="dxa"/>
            <w:vMerge w:val="restart"/>
          </w:tcPr>
          <w:p>
            <w:pPr>
              <w:pStyle w:val="0"/>
            </w:pPr>
            <w:r>
              <w:rPr>
                <w:sz w:val="20"/>
              </w:rPr>
              <w:t xml:space="preserve">УЖКХ ТиС, Отдел информационной политики Администрации ЗАТО Северск</w:t>
            </w: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2025</w:t>
            </w:r>
          </w:p>
        </w:tc>
        <w:tc>
          <w:tcPr>
            <w:tcW w:w="1264" w:type="dxa"/>
          </w:tcPr>
          <w:p>
            <w:pPr>
              <w:pStyle w:val="0"/>
              <w:jc w:val="right"/>
            </w:pPr>
            <w:r>
              <w:rPr>
                <w:sz w:val="20"/>
              </w:rPr>
              <w:t xml:space="preserve">0,00</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268" w:type="dxa"/>
          </w:tcPr>
          <w:p>
            <w:pPr>
              <w:pStyle w:val="0"/>
            </w:pPr>
            <w:r>
              <w:rPr>
                <w:sz w:val="20"/>
              </w:rPr>
              <w:t xml:space="preserve">1. Количество размещенных в средствах массовой информации пропагандистских материалов, ед</w:t>
            </w:r>
          </w:p>
        </w:tc>
        <w:tc>
          <w:tcPr>
            <w:tcW w:w="1181" w:type="dxa"/>
          </w:tcPr>
          <w:p>
            <w:pPr>
              <w:pStyle w:val="0"/>
              <w:jc w:val="right"/>
            </w:pPr>
            <w:r>
              <w:rPr>
                <w:sz w:val="20"/>
              </w:rPr>
              <w:t xml:space="preserve">12</w:t>
            </w:r>
          </w:p>
        </w:tc>
      </w:tr>
      <w:tr>
        <w:tc>
          <w:tcPr>
            <w:tcW w:w="604" w:type="dxa"/>
            <w:vMerge w:val="restart"/>
          </w:tcPr>
          <w:p>
            <w:pPr>
              <w:pStyle w:val="0"/>
              <w:jc w:val="center"/>
            </w:pPr>
            <w:r>
              <w:rPr>
                <w:sz w:val="20"/>
              </w:rPr>
              <w:t xml:space="preserve">1.1.2</w:t>
            </w:r>
          </w:p>
        </w:tc>
        <w:tc>
          <w:tcPr>
            <w:tcW w:w="1928" w:type="dxa"/>
            <w:vMerge w:val="restart"/>
          </w:tcPr>
          <w:p>
            <w:pPr>
              <w:pStyle w:val="0"/>
            </w:pPr>
            <w:r>
              <w:rPr>
                <w:sz w:val="20"/>
              </w:rPr>
              <w:t xml:space="preserve">Создание и размещение в средствах массовой информации информационно-пропагандистских материалов, призванных освещать работу по обеспечению безопасности дорожного движения</w:t>
            </w:r>
          </w:p>
        </w:tc>
        <w:tc>
          <w:tcPr>
            <w:tcW w:w="694" w:type="dxa"/>
          </w:tcPr>
          <w:p>
            <w:pPr>
              <w:pStyle w:val="0"/>
              <w:jc w:val="center"/>
            </w:pPr>
            <w:r>
              <w:rPr>
                <w:sz w:val="20"/>
              </w:rPr>
              <w:t xml:space="preserve">Всего</w:t>
            </w:r>
          </w:p>
        </w:tc>
        <w:tc>
          <w:tcPr>
            <w:tcW w:w="1264" w:type="dxa"/>
          </w:tcPr>
          <w:p>
            <w:pPr>
              <w:pStyle w:val="0"/>
              <w:jc w:val="right"/>
            </w:pPr>
            <w:r>
              <w:rPr>
                <w:sz w:val="20"/>
              </w:rPr>
              <w:t xml:space="preserve">0,00</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tcW w:w="1516" w:type="dxa"/>
            <w:vMerge w:val="restart"/>
          </w:tcPr>
          <w:p>
            <w:pPr>
              <w:pStyle w:val="0"/>
            </w:pPr>
            <w:r>
              <w:rPr>
                <w:sz w:val="20"/>
              </w:rPr>
              <w:t xml:space="preserve">УЖКХ ТиС, Отдел информационной политики Администрации ЗАТО Северск</w:t>
            </w: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2025</w:t>
            </w:r>
          </w:p>
        </w:tc>
        <w:tc>
          <w:tcPr>
            <w:tcW w:w="1264" w:type="dxa"/>
          </w:tcPr>
          <w:p>
            <w:pPr>
              <w:pStyle w:val="0"/>
              <w:jc w:val="right"/>
            </w:pPr>
            <w:r>
              <w:rPr>
                <w:sz w:val="20"/>
              </w:rPr>
              <w:t xml:space="preserve">0,00</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268" w:type="dxa"/>
          </w:tcPr>
          <w:p>
            <w:pPr>
              <w:pStyle w:val="0"/>
            </w:pPr>
            <w:r>
              <w:rPr>
                <w:sz w:val="20"/>
              </w:rPr>
              <w:t xml:space="preserve">1. Количество размещенных в средствах массовой информации пропагандистских материалов, ед</w:t>
            </w:r>
          </w:p>
        </w:tc>
        <w:tc>
          <w:tcPr>
            <w:tcW w:w="1181" w:type="dxa"/>
          </w:tcPr>
          <w:p>
            <w:pPr>
              <w:pStyle w:val="0"/>
              <w:jc w:val="right"/>
            </w:pPr>
            <w:r>
              <w:rPr>
                <w:sz w:val="20"/>
              </w:rPr>
              <w:t xml:space="preserve">100</w:t>
            </w:r>
          </w:p>
        </w:tc>
      </w:tr>
      <w:tr>
        <w:tc>
          <w:tcPr>
            <w:tcW w:w="604" w:type="dxa"/>
            <w:vMerge w:val="restart"/>
          </w:tcPr>
          <w:p>
            <w:pPr>
              <w:pStyle w:val="0"/>
              <w:jc w:val="center"/>
            </w:pPr>
            <w:r>
              <w:rPr>
                <w:sz w:val="20"/>
              </w:rPr>
              <w:t xml:space="preserve">1.1.3</w:t>
            </w:r>
          </w:p>
        </w:tc>
        <w:tc>
          <w:tcPr>
            <w:tcW w:w="1928" w:type="dxa"/>
            <w:vMerge w:val="restart"/>
          </w:tcPr>
          <w:p>
            <w:pPr>
              <w:pStyle w:val="0"/>
            </w:pPr>
            <w:r>
              <w:rPr>
                <w:sz w:val="20"/>
              </w:rPr>
              <w:t xml:space="preserve">Организация в печатных средствах массовой информации специальных тематических рубрик для систематического освещения проблемных вопросов по безопасности дорожного движения</w:t>
            </w:r>
          </w:p>
        </w:tc>
        <w:tc>
          <w:tcPr>
            <w:tcW w:w="694" w:type="dxa"/>
          </w:tcPr>
          <w:p>
            <w:pPr>
              <w:pStyle w:val="0"/>
              <w:jc w:val="center"/>
            </w:pPr>
            <w:r>
              <w:rPr>
                <w:sz w:val="20"/>
              </w:rPr>
              <w:t xml:space="preserve">Всего</w:t>
            </w:r>
          </w:p>
        </w:tc>
        <w:tc>
          <w:tcPr>
            <w:tcW w:w="1264" w:type="dxa"/>
          </w:tcPr>
          <w:p>
            <w:pPr>
              <w:pStyle w:val="0"/>
              <w:jc w:val="right"/>
            </w:pPr>
            <w:r>
              <w:rPr>
                <w:sz w:val="20"/>
              </w:rPr>
              <w:t xml:space="preserve">0,00</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tcW w:w="1516" w:type="dxa"/>
            <w:vMerge w:val="restart"/>
          </w:tcPr>
          <w:p>
            <w:pPr>
              <w:pStyle w:val="0"/>
            </w:pPr>
            <w:r>
              <w:rPr>
                <w:sz w:val="20"/>
              </w:rPr>
              <w:t xml:space="preserve">УЖКХ ТиС, Отдел информационной политики Администрации ЗАТО Северск</w:t>
            </w: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2025</w:t>
            </w:r>
          </w:p>
        </w:tc>
        <w:tc>
          <w:tcPr>
            <w:tcW w:w="1264" w:type="dxa"/>
          </w:tcPr>
          <w:p>
            <w:pPr>
              <w:pStyle w:val="0"/>
              <w:jc w:val="right"/>
            </w:pPr>
            <w:r>
              <w:rPr>
                <w:sz w:val="20"/>
              </w:rPr>
              <w:t xml:space="preserve">0,00</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268" w:type="dxa"/>
          </w:tcPr>
          <w:p>
            <w:pPr>
              <w:pStyle w:val="0"/>
            </w:pPr>
            <w:r>
              <w:rPr>
                <w:sz w:val="20"/>
              </w:rPr>
              <w:t xml:space="preserve">1. Количество размещенных в средствах массовой информации пропагандистских материалов, ед</w:t>
            </w:r>
          </w:p>
        </w:tc>
        <w:tc>
          <w:tcPr>
            <w:tcW w:w="1181" w:type="dxa"/>
          </w:tcPr>
          <w:p>
            <w:pPr>
              <w:pStyle w:val="0"/>
              <w:jc w:val="right"/>
            </w:pPr>
            <w:r>
              <w:rPr>
                <w:sz w:val="20"/>
              </w:rPr>
              <w:t xml:space="preserve">40</w:t>
            </w:r>
          </w:p>
        </w:tc>
      </w:tr>
      <w:tr>
        <w:tc>
          <w:tcPr>
            <w:tcW w:w="604" w:type="dxa"/>
          </w:tcPr>
          <w:p>
            <w:pPr>
              <w:pStyle w:val="0"/>
              <w:jc w:val="center"/>
            </w:pPr>
            <w:r>
              <w:rPr>
                <w:sz w:val="20"/>
              </w:rPr>
              <w:t xml:space="preserve">1.</w:t>
            </w:r>
          </w:p>
        </w:tc>
        <w:tc>
          <w:tcPr>
            <w:gridSpan w:val="10"/>
            <w:tcW w:w="12949" w:type="dxa"/>
            <w:vAlign w:val="center"/>
          </w:tcPr>
          <w:p>
            <w:pPr>
              <w:pStyle w:val="0"/>
            </w:pPr>
            <w:r>
              <w:rPr>
                <w:sz w:val="20"/>
              </w:rPr>
              <w:t xml:space="preserve">Задача 1 "Формирование законопослушного поведения участников дорожного движения" подпрограммы 2</w:t>
            </w:r>
          </w:p>
        </w:tc>
      </w:tr>
      <w:tr>
        <w:tc>
          <w:tcPr>
            <w:tcW w:w="604" w:type="dxa"/>
            <w:vMerge w:val="restart"/>
          </w:tcPr>
          <w:p>
            <w:pPr>
              <w:pStyle w:val="0"/>
              <w:jc w:val="center"/>
            </w:pPr>
            <w:r>
              <w:rPr>
                <w:sz w:val="20"/>
              </w:rPr>
              <w:t xml:space="preserve">1.1</w:t>
            </w:r>
          </w:p>
        </w:tc>
        <w:tc>
          <w:tcPr>
            <w:tcW w:w="1928" w:type="dxa"/>
            <w:vMerge w:val="restart"/>
          </w:tcPr>
          <w:p>
            <w:pPr>
              <w:pStyle w:val="0"/>
            </w:pPr>
            <w:r>
              <w:rPr>
                <w:sz w:val="20"/>
              </w:rPr>
              <w:t xml:space="preserve">КПМ "Формирование законопослушного поведения участников дорожного движения" (с 01.01.2026)</w:t>
            </w:r>
          </w:p>
        </w:tc>
        <w:tc>
          <w:tcPr>
            <w:tcW w:w="694" w:type="dxa"/>
          </w:tcPr>
          <w:p>
            <w:pPr>
              <w:pStyle w:val="0"/>
              <w:jc w:val="center"/>
            </w:pPr>
            <w:r>
              <w:rPr>
                <w:sz w:val="20"/>
              </w:rPr>
              <w:t xml:space="preserve">Всего</w:t>
            </w:r>
          </w:p>
        </w:tc>
        <w:tc>
          <w:tcPr>
            <w:tcW w:w="1264" w:type="dxa"/>
          </w:tcPr>
          <w:p>
            <w:pPr>
              <w:pStyle w:val="0"/>
              <w:jc w:val="right"/>
            </w:pPr>
            <w:r>
              <w:rPr>
                <w:sz w:val="20"/>
              </w:rPr>
              <w:t xml:space="preserve">0,00</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tcW w:w="1516" w:type="dxa"/>
            <w:vMerge w:val="restart"/>
          </w:tcPr>
          <w:p>
            <w:pPr>
              <w:pStyle w:val="0"/>
            </w:pPr>
            <w:r>
              <w:rPr>
                <w:sz w:val="20"/>
              </w:rPr>
              <w:t xml:space="preserve">УЖКХ ТиС, Отдел информационной политики Администрации ЗАТО Северск</w:t>
            </w: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2026</w:t>
            </w:r>
          </w:p>
        </w:tc>
        <w:tc>
          <w:tcPr>
            <w:tcW w:w="1264" w:type="dxa"/>
          </w:tcPr>
          <w:p>
            <w:pPr>
              <w:pStyle w:val="0"/>
              <w:jc w:val="right"/>
            </w:pPr>
            <w:r>
              <w:rPr>
                <w:sz w:val="20"/>
              </w:rPr>
              <w:t xml:space="preserve">0,00</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268" w:type="dxa"/>
          </w:tcPr>
          <w:p>
            <w:pPr>
              <w:pStyle w:val="0"/>
            </w:pPr>
            <w:r>
              <w:rPr>
                <w:sz w:val="20"/>
              </w:rPr>
              <w:t xml:space="preserve">1. Количество размещенных в средствах массовой информации статей и пропагандистских материалов, ед</w:t>
            </w:r>
          </w:p>
        </w:tc>
        <w:tc>
          <w:tcPr>
            <w:tcW w:w="1181" w:type="dxa"/>
          </w:tcPr>
          <w:p>
            <w:pPr>
              <w:pStyle w:val="0"/>
              <w:jc w:val="right"/>
            </w:pPr>
            <w:r>
              <w:rPr>
                <w:sz w:val="20"/>
              </w:rPr>
              <w:t xml:space="preserve">152</w:t>
            </w:r>
          </w:p>
        </w:tc>
      </w:tr>
      <w:tr>
        <w:tc>
          <w:tcPr>
            <w:vMerge w:val="continue"/>
          </w:tcPr>
          <w:p/>
        </w:tc>
        <w:tc>
          <w:tcPr>
            <w:vMerge w:val="continue"/>
          </w:tcPr>
          <w:p/>
        </w:tc>
        <w:tc>
          <w:tcPr>
            <w:tcW w:w="694" w:type="dxa"/>
          </w:tcPr>
          <w:p>
            <w:pPr>
              <w:pStyle w:val="0"/>
              <w:jc w:val="center"/>
            </w:pPr>
            <w:r>
              <w:rPr>
                <w:sz w:val="20"/>
              </w:rPr>
              <w:t xml:space="preserve">2027</w:t>
            </w:r>
          </w:p>
        </w:tc>
        <w:tc>
          <w:tcPr>
            <w:tcW w:w="1264" w:type="dxa"/>
          </w:tcPr>
          <w:p>
            <w:pPr>
              <w:pStyle w:val="0"/>
              <w:jc w:val="right"/>
            </w:pPr>
            <w:r>
              <w:rPr>
                <w:sz w:val="20"/>
              </w:rPr>
              <w:t xml:space="preserve">0,00</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0,00</w:t>
            </w:r>
          </w:p>
        </w:tc>
        <w:tc>
          <w:tcPr>
            <w:tcW w:w="737" w:type="dxa"/>
          </w:tcPr>
          <w:p>
            <w:pPr>
              <w:pStyle w:val="0"/>
              <w:jc w:val="right"/>
            </w:pPr>
            <w:r>
              <w:rPr>
                <w:sz w:val="20"/>
              </w:rPr>
              <w:t xml:space="preserve">0,00</w:t>
            </w:r>
          </w:p>
        </w:tc>
        <w:tc>
          <w:tcPr>
            <w:vMerge w:val="continue"/>
          </w:tcPr>
          <w:p/>
        </w:tc>
        <w:tc>
          <w:tcPr>
            <w:tcW w:w="2268" w:type="dxa"/>
          </w:tcPr>
          <w:p>
            <w:pPr>
              <w:pStyle w:val="0"/>
            </w:pPr>
            <w:r>
              <w:rPr>
                <w:sz w:val="20"/>
              </w:rPr>
              <w:t xml:space="preserve">1. Количество размещенных в средствах массовой информации статей и пропагандистских материалов, ед</w:t>
            </w:r>
          </w:p>
        </w:tc>
        <w:tc>
          <w:tcPr>
            <w:tcW w:w="1181" w:type="dxa"/>
          </w:tcPr>
          <w:p>
            <w:pPr>
              <w:pStyle w:val="0"/>
              <w:jc w:val="right"/>
            </w:pPr>
            <w:r>
              <w:rPr>
                <w:sz w:val="20"/>
              </w:rPr>
              <w:t xml:space="preserve">152</w:t>
            </w:r>
          </w:p>
        </w:tc>
      </w:tr>
      <w:tr>
        <w:tc>
          <w:tcPr>
            <w:tcW w:w="604" w:type="dxa"/>
          </w:tcPr>
          <w:p>
            <w:pPr>
              <w:pStyle w:val="0"/>
              <w:jc w:val="center"/>
            </w:pPr>
            <w:r>
              <w:rPr>
                <w:sz w:val="20"/>
              </w:rPr>
              <w:t xml:space="preserve">2.</w:t>
            </w:r>
          </w:p>
        </w:tc>
        <w:tc>
          <w:tcPr>
            <w:gridSpan w:val="10"/>
            <w:tcW w:w="12949" w:type="dxa"/>
          </w:tcPr>
          <w:p>
            <w:pPr>
              <w:pStyle w:val="0"/>
            </w:pPr>
            <w:r>
              <w:rPr>
                <w:sz w:val="20"/>
              </w:rPr>
              <w:t xml:space="preserve">Задача 2 "Формирование у детей навыков безопасного поведения на дорогах" подпрограммы 2</w:t>
            </w:r>
          </w:p>
        </w:tc>
      </w:tr>
      <w:tr>
        <w:tc>
          <w:tcPr>
            <w:tcW w:w="604" w:type="dxa"/>
            <w:vMerge w:val="restart"/>
          </w:tcPr>
          <w:p>
            <w:pPr>
              <w:pStyle w:val="0"/>
              <w:jc w:val="center"/>
            </w:pPr>
            <w:r>
              <w:rPr>
                <w:sz w:val="20"/>
              </w:rPr>
              <w:t xml:space="preserve">2.1</w:t>
            </w:r>
          </w:p>
        </w:tc>
        <w:tc>
          <w:tcPr>
            <w:tcW w:w="1928" w:type="dxa"/>
            <w:vMerge w:val="restart"/>
          </w:tcPr>
          <w:p>
            <w:pPr>
              <w:pStyle w:val="0"/>
            </w:pPr>
            <w:r>
              <w:rPr>
                <w:sz w:val="20"/>
              </w:rPr>
              <w:t xml:space="preserve">Основное мероприятие. Оснащение детских учреждений специализированными элементами дорожного обустройства и обучения (до 31.12.2025), в т.ч.:</w:t>
            </w:r>
          </w:p>
        </w:tc>
        <w:tc>
          <w:tcPr>
            <w:tcW w:w="694" w:type="dxa"/>
          </w:tcPr>
          <w:p>
            <w:pPr>
              <w:pStyle w:val="0"/>
              <w:jc w:val="center"/>
            </w:pPr>
            <w:r>
              <w:rPr>
                <w:sz w:val="20"/>
              </w:rPr>
              <w:t xml:space="preserve">Всего</w:t>
            </w:r>
          </w:p>
        </w:tc>
        <w:tc>
          <w:tcPr>
            <w:tcW w:w="1264" w:type="dxa"/>
          </w:tcPr>
          <w:p>
            <w:pPr>
              <w:pStyle w:val="0"/>
              <w:jc w:val="right"/>
            </w:pPr>
            <w:r>
              <w:rPr>
                <w:sz w:val="20"/>
              </w:rPr>
              <w:t xml:space="preserve">22500,22</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22500,22</w:t>
            </w:r>
          </w:p>
        </w:tc>
        <w:tc>
          <w:tcPr>
            <w:tcW w:w="737" w:type="dxa"/>
          </w:tcPr>
          <w:p>
            <w:pPr>
              <w:pStyle w:val="0"/>
              <w:jc w:val="right"/>
            </w:pPr>
            <w:r>
              <w:rPr>
                <w:sz w:val="20"/>
              </w:rPr>
              <w:t xml:space="preserve">0,00</w:t>
            </w:r>
          </w:p>
        </w:tc>
        <w:tc>
          <w:tcPr>
            <w:tcW w:w="1516" w:type="dxa"/>
            <w:vMerge w:val="restart"/>
          </w:tcPr>
          <w:p>
            <w:pPr>
              <w:pStyle w:val="0"/>
            </w:pPr>
            <w:r>
              <w:rPr>
                <w:sz w:val="20"/>
              </w:rPr>
              <w:t xml:space="preserve">Управление образования, Управление культуры</w:t>
            </w: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2025</w:t>
            </w:r>
          </w:p>
        </w:tc>
        <w:tc>
          <w:tcPr>
            <w:tcW w:w="1264" w:type="dxa"/>
          </w:tcPr>
          <w:p>
            <w:pPr>
              <w:pStyle w:val="0"/>
              <w:jc w:val="right"/>
            </w:pPr>
            <w:r>
              <w:rPr>
                <w:sz w:val="20"/>
              </w:rPr>
              <w:t xml:space="preserve">22500,22</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22500,22</w:t>
            </w:r>
          </w:p>
        </w:tc>
        <w:tc>
          <w:tcPr>
            <w:tcW w:w="737" w:type="dxa"/>
          </w:tcPr>
          <w:p>
            <w:pPr>
              <w:pStyle w:val="0"/>
              <w:jc w:val="right"/>
            </w:pPr>
            <w:r>
              <w:rPr>
                <w:sz w:val="20"/>
              </w:rPr>
              <w:t xml:space="preserve">0,00</w:t>
            </w:r>
          </w:p>
        </w:tc>
        <w:tc>
          <w:tcPr>
            <w:vMerge w:val="continue"/>
          </w:tcPr>
          <w:p/>
        </w:tc>
        <w:tc>
          <w:tcPr>
            <w:tcW w:w="2268" w:type="dxa"/>
          </w:tcPr>
          <w:p>
            <w:pPr>
              <w:pStyle w:val="0"/>
            </w:pPr>
            <w:r>
              <w:rPr>
                <w:sz w:val="20"/>
              </w:rPr>
              <w:t xml:space="preserve">1. Количество мероприятий в год, ед</w:t>
            </w:r>
          </w:p>
        </w:tc>
        <w:tc>
          <w:tcPr>
            <w:tcW w:w="1181" w:type="dxa"/>
          </w:tcPr>
          <w:p>
            <w:pPr>
              <w:pStyle w:val="0"/>
              <w:jc w:val="right"/>
            </w:pPr>
            <w:r>
              <w:rPr>
                <w:sz w:val="20"/>
              </w:rPr>
              <w:t xml:space="preserve">3</w:t>
            </w:r>
          </w:p>
        </w:tc>
      </w:tr>
      <w:tr>
        <w:tc>
          <w:tcPr>
            <w:tcW w:w="604" w:type="dxa"/>
            <w:vMerge w:val="restart"/>
          </w:tcPr>
          <w:p>
            <w:pPr>
              <w:pStyle w:val="0"/>
              <w:jc w:val="center"/>
            </w:pPr>
            <w:r>
              <w:rPr>
                <w:sz w:val="20"/>
              </w:rPr>
              <w:t xml:space="preserve">2.1.1</w:t>
            </w:r>
          </w:p>
        </w:tc>
        <w:tc>
          <w:tcPr>
            <w:tcW w:w="1928" w:type="dxa"/>
            <w:vMerge w:val="restart"/>
          </w:tcPr>
          <w:p>
            <w:pPr>
              <w:pStyle w:val="0"/>
            </w:pPr>
            <w:r>
              <w:rPr>
                <w:sz w:val="20"/>
              </w:rPr>
              <w:t xml:space="preserve">Модернизация детского автогородка при МБУ ДО "Центр "Поиск"</w:t>
            </w:r>
          </w:p>
        </w:tc>
        <w:tc>
          <w:tcPr>
            <w:tcW w:w="694" w:type="dxa"/>
          </w:tcPr>
          <w:p>
            <w:pPr>
              <w:pStyle w:val="0"/>
              <w:jc w:val="center"/>
            </w:pPr>
            <w:r>
              <w:rPr>
                <w:sz w:val="20"/>
              </w:rPr>
              <w:t xml:space="preserve">Всего</w:t>
            </w:r>
          </w:p>
        </w:tc>
        <w:tc>
          <w:tcPr>
            <w:tcW w:w="1264" w:type="dxa"/>
          </w:tcPr>
          <w:p>
            <w:pPr>
              <w:pStyle w:val="0"/>
              <w:jc w:val="right"/>
            </w:pPr>
            <w:r>
              <w:rPr>
                <w:sz w:val="20"/>
              </w:rPr>
              <w:t xml:space="preserve">5500,00</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5500,00</w:t>
            </w:r>
          </w:p>
        </w:tc>
        <w:tc>
          <w:tcPr>
            <w:tcW w:w="737" w:type="dxa"/>
          </w:tcPr>
          <w:p>
            <w:pPr>
              <w:pStyle w:val="0"/>
              <w:jc w:val="right"/>
            </w:pPr>
            <w:r>
              <w:rPr>
                <w:sz w:val="20"/>
              </w:rPr>
              <w:t xml:space="preserve">0,00</w:t>
            </w:r>
          </w:p>
        </w:tc>
        <w:tc>
          <w:tcPr>
            <w:tcW w:w="1516" w:type="dxa"/>
            <w:vMerge w:val="restart"/>
          </w:tcPr>
          <w:p>
            <w:pPr>
              <w:pStyle w:val="0"/>
            </w:pPr>
            <w:r>
              <w:rPr>
                <w:sz w:val="20"/>
              </w:rPr>
              <w:t xml:space="preserve">Управление образования</w:t>
            </w: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2025</w:t>
            </w:r>
          </w:p>
        </w:tc>
        <w:tc>
          <w:tcPr>
            <w:tcW w:w="1264" w:type="dxa"/>
          </w:tcPr>
          <w:p>
            <w:pPr>
              <w:pStyle w:val="0"/>
              <w:jc w:val="right"/>
            </w:pPr>
            <w:r>
              <w:rPr>
                <w:sz w:val="20"/>
              </w:rPr>
              <w:t xml:space="preserve">5500,00</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5500,00</w:t>
            </w:r>
          </w:p>
        </w:tc>
        <w:tc>
          <w:tcPr>
            <w:tcW w:w="737" w:type="dxa"/>
          </w:tcPr>
          <w:p>
            <w:pPr>
              <w:pStyle w:val="0"/>
              <w:jc w:val="right"/>
            </w:pPr>
            <w:r>
              <w:rPr>
                <w:sz w:val="20"/>
              </w:rPr>
              <w:t xml:space="preserve">0,00</w:t>
            </w:r>
          </w:p>
        </w:tc>
        <w:tc>
          <w:tcPr>
            <w:vMerge w:val="continue"/>
          </w:tcPr>
          <w:p/>
        </w:tc>
        <w:tc>
          <w:tcPr>
            <w:tcW w:w="2268" w:type="dxa"/>
          </w:tcPr>
          <w:p>
            <w:pPr>
              <w:pStyle w:val="0"/>
            </w:pPr>
            <w:r>
              <w:rPr>
                <w:sz w:val="20"/>
              </w:rPr>
              <w:t xml:space="preserve">1. Доля выполненной модернизации автогородка в общей стоимости модернизации, проц</w:t>
            </w:r>
          </w:p>
        </w:tc>
        <w:tc>
          <w:tcPr>
            <w:tcW w:w="1181" w:type="dxa"/>
          </w:tcPr>
          <w:p>
            <w:pPr>
              <w:pStyle w:val="0"/>
              <w:jc w:val="right"/>
            </w:pPr>
            <w:r>
              <w:rPr>
                <w:sz w:val="20"/>
              </w:rPr>
              <w:t xml:space="preserve">100</w:t>
            </w:r>
          </w:p>
        </w:tc>
      </w:tr>
      <w:tr>
        <w:tc>
          <w:tcPr>
            <w:tcW w:w="604" w:type="dxa"/>
            <w:vMerge w:val="restart"/>
          </w:tcPr>
          <w:p>
            <w:pPr>
              <w:pStyle w:val="0"/>
            </w:pPr>
            <w:r>
              <w:rPr>
                <w:sz w:val="20"/>
              </w:rPr>
              <w:t xml:space="preserve">2.1.2</w:t>
            </w:r>
          </w:p>
        </w:tc>
        <w:tc>
          <w:tcPr>
            <w:tcW w:w="1928" w:type="dxa"/>
            <w:vMerge w:val="restart"/>
          </w:tcPr>
          <w:p>
            <w:pPr>
              <w:pStyle w:val="0"/>
            </w:pPr>
            <w:r>
              <w:rPr>
                <w:sz w:val="20"/>
              </w:rPr>
              <w:t xml:space="preserve">Проведение конкурсов, викторин, олимпиад, творческих фестивалей и прочих мероприятий, направленных на формирование у детей правосознания, в том числе стереотипа законопослушного поведения и негативного отношения к правонарушителям в сфере дорожного движения</w:t>
            </w:r>
          </w:p>
        </w:tc>
        <w:tc>
          <w:tcPr>
            <w:tcW w:w="694" w:type="dxa"/>
          </w:tcPr>
          <w:p>
            <w:pPr>
              <w:pStyle w:val="0"/>
              <w:jc w:val="center"/>
            </w:pPr>
            <w:r>
              <w:rPr>
                <w:sz w:val="20"/>
              </w:rPr>
              <w:t xml:space="preserve">Всего</w:t>
            </w:r>
          </w:p>
        </w:tc>
        <w:tc>
          <w:tcPr>
            <w:tcW w:w="1264" w:type="dxa"/>
          </w:tcPr>
          <w:p>
            <w:pPr>
              <w:pStyle w:val="0"/>
              <w:jc w:val="right"/>
            </w:pPr>
            <w:r>
              <w:rPr>
                <w:sz w:val="20"/>
              </w:rPr>
              <w:t xml:space="preserve">49,22</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49,22</w:t>
            </w:r>
          </w:p>
        </w:tc>
        <w:tc>
          <w:tcPr>
            <w:tcW w:w="737" w:type="dxa"/>
          </w:tcPr>
          <w:p>
            <w:pPr>
              <w:pStyle w:val="0"/>
              <w:jc w:val="right"/>
            </w:pPr>
            <w:r>
              <w:rPr>
                <w:sz w:val="20"/>
              </w:rPr>
              <w:t xml:space="preserve">0,00</w:t>
            </w:r>
          </w:p>
        </w:tc>
        <w:tc>
          <w:tcPr>
            <w:tcW w:w="1516" w:type="dxa"/>
            <w:vMerge w:val="restart"/>
          </w:tcPr>
          <w:p>
            <w:pPr>
              <w:pStyle w:val="0"/>
            </w:pPr>
            <w:r>
              <w:rPr>
                <w:sz w:val="20"/>
              </w:rPr>
              <w:t xml:space="preserve">Управление образования</w:t>
            </w: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2025</w:t>
            </w:r>
          </w:p>
        </w:tc>
        <w:tc>
          <w:tcPr>
            <w:tcW w:w="1264" w:type="dxa"/>
          </w:tcPr>
          <w:p>
            <w:pPr>
              <w:pStyle w:val="0"/>
              <w:jc w:val="right"/>
            </w:pPr>
            <w:r>
              <w:rPr>
                <w:sz w:val="20"/>
              </w:rPr>
              <w:t xml:space="preserve">49,22</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49,22</w:t>
            </w:r>
          </w:p>
        </w:tc>
        <w:tc>
          <w:tcPr>
            <w:tcW w:w="737" w:type="dxa"/>
          </w:tcPr>
          <w:p>
            <w:pPr>
              <w:pStyle w:val="0"/>
              <w:jc w:val="right"/>
            </w:pPr>
            <w:r>
              <w:rPr>
                <w:sz w:val="20"/>
              </w:rPr>
              <w:t xml:space="preserve">0,00</w:t>
            </w:r>
          </w:p>
        </w:tc>
        <w:tc>
          <w:tcPr>
            <w:vMerge w:val="continue"/>
          </w:tcPr>
          <w:p/>
        </w:tc>
        <w:tc>
          <w:tcPr>
            <w:tcW w:w="2268" w:type="dxa"/>
          </w:tcPr>
          <w:p>
            <w:pPr>
              <w:pStyle w:val="0"/>
            </w:pPr>
            <w:r>
              <w:rPr>
                <w:sz w:val="20"/>
              </w:rPr>
              <w:t xml:space="preserve">1. Количество проведенных мероприятий, ед</w:t>
            </w:r>
          </w:p>
        </w:tc>
        <w:tc>
          <w:tcPr>
            <w:tcW w:w="1181" w:type="dxa"/>
          </w:tcPr>
          <w:p>
            <w:pPr>
              <w:pStyle w:val="0"/>
              <w:jc w:val="right"/>
            </w:pPr>
            <w:r>
              <w:rPr>
                <w:sz w:val="20"/>
              </w:rPr>
              <w:t xml:space="preserve">3</w:t>
            </w:r>
          </w:p>
        </w:tc>
      </w:tr>
      <w:tr>
        <w:tc>
          <w:tcPr>
            <w:tcW w:w="604" w:type="dxa"/>
            <w:vMerge w:val="restart"/>
          </w:tcPr>
          <w:p>
            <w:pPr>
              <w:pStyle w:val="0"/>
              <w:jc w:val="center"/>
            </w:pPr>
            <w:r>
              <w:rPr>
                <w:sz w:val="20"/>
              </w:rPr>
              <w:t xml:space="preserve">2.1.3</w:t>
            </w:r>
          </w:p>
        </w:tc>
        <w:tc>
          <w:tcPr>
            <w:tcW w:w="1928" w:type="dxa"/>
            <w:vMerge w:val="restart"/>
          </w:tcPr>
          <w:p>
            <w:pPr>
              <w:pStyle w:val="0"/>
            </w:pPr>
            <w:r>
              <w:rPr>
                <w:sz w:val="20"/>
              </w:rPr>
              <w:t xml:space="preserve">Приобретение автобусов для осуществления организованных перевозок детей</w:t>
            </w:r>
          </w:p>
        </w:tc>
        <w:tc>
          <w:tcPr>
            <w:tcW w:w="694" w:type="dxa"/>
          </w:tcPr>
          <w:p>
            <w:pPr>
              <w:pStyle w:val="0"/>
              <w:jc w:val="center"/>
            </w:pPr>
            <w:r>
              <w:rPr>
                <w:sz w:val="20"/>
              </w:rPr>
              <w:t xml:space="preserve">Всего</w:t>
            </w:r>
          </w:p>
        </w:tc>
        <w:tc>
          <w:tcPr>
            <w:tcW w:w="1264" w:type="dxa"/>
          </w:tcPr>
          <w:p>
            <w:pPr>
              <w:pStyle w:val="0"/>
              <w:jc w:val="right"/>
            </w:pPr>
            <w:r>
              <w:rPr>
                <w:sz w:val="20"/>
              </w:rPr>
              <w:t xml:space="preserve">16920,00</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16920,00</w:t>
            </w:r>
          </w:p>
        </w:tc>
        <w:tc>
          <w:tcPr>
            <w:tcW w:w="737" w:type="dxa"/>
          </w:tcPr>
          <w:p>
            <w:pPr>
              <w:pStyle w:val="0"/>
              <w:jc w:val="right"/>
            </w:pPr>
            <w:r>
              <w:rPr>
                <w:sz w:val="20"/>
              </w:rPr>
              <w:t xml:space="preserve">0,00</w:t>
            </w:r>
          </w:p>
        </w:tc>
        <w:tc>
          <w:tcPr>
            <w:tcW w:w="1516" w:type="dxa"/>
            <w:vMerge w:val="restart"/>
          </w:tcPr>
          <w:p>
            <w:pPr>
              <w:pStyle w:val="0"/>
            </w:pPr>
            <w:r>
              <w:rPr>
                <w:sz w:val="20"/>
              </w:rPr>
              <w:t xml:space="preserve">Управление образования, Управление культуры</w:t>
            </w: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2025</w:t>
            </w:r>
          </w:p>
        </w:tc>
        <w:tc>
          <w:tcPr>
            <w:tcW w:w="1264" w:type="dxa"/>
          </w:tcPr>
          <w:p>
            <w:pPr>
              <w:pStyle w:val="0"/>
              <w:jc w:val="right"/>
            </w:pPr>
            <w:r>
              <w:rPr>
                <w:sz w:val="20"/>
              </w:rPr>
              <w:t xml:space="preserve">16920,00</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16920,00</w:t>
            </w:r>
          </w:p>
        </w:tc>
        <w:tc>
          <w:tcPr>
            <w:tcW w:w="737" w:type="dxa"/>
          </w:tcPr>
          <w:p>
            <w:pPr>
              <w:pStyle w:val="0"/>
              <w:jc w:val="right"/>
            </w:pPr>
            <w:r>
              <w:rPr>
                <w:sz w:val="20"/>
              </w:rPr>
              <w:t xml:space="preserve">0,00</w:t>
            </w:r>
          </w:p>
        </w:tc>
        <w:tc>
          <w:tcPr>
            <w:vMerge w:val="continue"/>
          </w:tcPr>
          <w:p/>
        </w:tc>
        <w:tc>
          <w:tcPr>
            <w:tcW w:w="2268" w:type="dxa"/>
          </w:tcPr>
          <w:p>
            <w:pPr>
              <w:pStyle w:val="0"/>
            </w:pPr>
            <w:r>
              <w:rPr>
                <w:sz w:val="20"/>
              </w:rPr>
              <w:t xml:space="preserve">1. Количество приобретенных автобусов, шт</w:t>
            </w:r>
          </w:p>
        </w:tc>
        <w:tc>
          <w:tcPr>
            <w:tcW w:w="1181" w:type="dxa"/>
          </w:tcPr>
          <w:p>
            <w:pPr>
              <w:pStyle w:val="0"/>
              <w:jc w:val="right"/>
            </w:pPr>
            <w:r>
              <w:rPr>
                <w:sz w:val="20"/>
              </w:rPr>
              <w:t xml:space="preserve">3</w:t>
            </w:r>
          </w:p>
        </w:tc>
      </w:tr>
      <w:tr>
        <w:tc>
          <w:tcPr>
            <w:tcW w:w="604" w:type="dxa"/>
            <w:vMerge w:val="restart"/>
          </w:tcPr>
          <w:p>
            <w:pPr>
              <w:pStyle w:val="0"/>
              <w:jc w:val="center"/>
            </w:pPr>
            <w:r>
              <w:rPr>
                <w:sz w:val="20"/>
              </w:rPr>
              <w:t xml:space="preserve">2.1.4</w:t>
            </w:r>
          </w:p>
        </w:tc>
        <w:tc>
          <w:tcPr>
            <w:tcW w:w="1928" w:type="dxa"/>
            <w:vMerge w:val="restart"/>
          </w:tcPr>
          <w:p>
            <w:pPr>
              <w:pStyle w:val="0"/>
            </w:pPr>
            <w:r>
              <w:rPr>
                <w:sz w:val="20"/>
              </w:rPr>
              <w:t xml:space="preserve">Изготовление полиграфической продукции по профилактике детской безопасности на дорогах</w:t>
            </w:r>
          </w:p>
        </w:tc>
        <w:tc>
          <w:tcPr>
            <w:tcW w:w="694" w:type="dxa"/>
          </w:tcPr>
          <w:p>
            <w:pPr>
              <w:pStyle w:val="0"/>
              <w:jc w:val="center"/>
            </w:pPr>
            <w:r>
              <w:rPr>
                <w:sz w:val="20"/>
              </w:rPr>
              <w:t xml:space="preserve">Всего</w:t>
            </w:r>
          </w:p>
        </w:tc>
        <w:tc>
          <w:tcPr>
            <w:tcW w:w="1264" w:type="dxa"/>
          </w:tcPr>
          <w:p>
            <w:pPr>
              <w:pStyle w:val="0"/>
              <w:jc w:val="right"/>
            </w:pPr>
            <w:r>
              <w:rPr>
                <w:sz w:val="20"/>
              </w:rPr>
              <w:t xml:space="preserve">31,00</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31,00</w:t>
            </w:r>
          </w:p>
        </w:tc>
        <w:tc>
          <w:tcPr>
            <w:tcW w:w="737" w:type="dxa"/>
          </w:tcPr>
          <w:p>
            <w:pPr>
              <w:pStyle w:val="0"/>
              <w:jc w:val="right"/>
            </w:pPr>
            <w:r>
              <w:rPr>
                <w:sz w:val="20"/>
              </w:rPr>
              <w:t xml:space="preserve">0,00</w:t>
            </w:r>
          </w:p>
        </w:tc>
        <w:tc>
          <w:tcPr>
            <w:tcW w:w="1516" w:type="dxa"/>
            <w:vMerge w:val="restart"/>
          </w:tcPr>
          <w:p>
            <w:pPr>
              <w:pStyle w:val="0"/>
            </w:pPr>
            <w:r>
              <w:rPr>
                <w:sz w:val="20"/>
              </w:rPr>
              <w:t xml:space="preserve">Управление образования</w:t>
            </w: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2025</w:t>
            </w:r>
          </w:p>
        </w:tc>
        <w:tc>
          <w:tcPr>
            <w:tcW w:w="1264" w:type="dxa"/>
          </w:tcPr>
          <w:p>
            <w:pPr>
              <w:pStyle w:val="0"/>
              <w:jc w:val="right"/>
            </w:pPr>
            <w:r>
              <w:rPr>
                <w:sz w:val="20"/>
              </w:rPr>
              <w:t xml:space="preserve">31,00</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31,00</w:t>
            </w:r>
          </w:p>
        </w:tc>
        <w:tc>
          <w:tcPr>
            <w:tcW w:w="737" w:type="dxa"/>
          </w:tcPr>
          <w:p>
            <w:pPr>
              <w:pStyle w:val="0"/>
              <w:jc w:val="right"/>
            </w:pPr>
            <w:r>
              <w:rPr>
                <w:sz w:val="20"/>
              </w:rPr>
              <w:t xml:space="preserve">0,00</w:t>
            </w:r>
          </w:p>
        </w:tc>
        <w:tc>
          <w:tcPr>
            <w:vMerge w:val="continue"/>
          </w:tcPr>
          <w:p/>
        </w:tc>
        <w:tc>
          <w:tcPr>
            <w:tcW w:w="2268" w:type="dxa"/>
          </w:tcPr>
          <w:p>
            <w:pPr>
              <w:pStyle w:val="0"/>
            </w:pPr>
            <w:r>
              <w:rPr>
                <w:sz w:val="20"/>
              </w:rPr>
              <w:t xml:space="preserve">1. Количество изготовленной полиграфической продукции по профилактике детской безопасности на дорогах, ед</w:t>
            </w:r>
          </w:p>
        </w:tc>
        <w:tc>
          <w:tcPr>
            <w:tcW w:w="1181" w:type="dxa"/>
          </w:tcPr>
          <w:p>
            <w:pPr>
              <w:pStyle w:val="0"/>
              <w:jc w:val="right"/>
            </w:pPr>
            <w:r>
              <w:rPr>
                <w:sz w:val="20"/>
              </w:rPr>
              <w:t xml:space="preserve">625</w:t>
            </w:r>
          </w:p>
        </w:tc>
      </w:tr>
      <w:tr>
        <w:tc>
          <w:tcPr>
            <w:tcW w:w="604" w:type="dxa"/>
            <w:vAlign w:val="center"/>
          </w:tcPr>
          <w:p>
            <w:pPr>
              <w:pStyle w:val="0"/>
              <w:jc w:val="center"/>
            </w:pPr>
            <w:r>
              <w:rPr>
                <w:sz w:val="20"/>
              </w:rPr>
              <w:t xml:space="preserve">2.</w:t>
            </w:r>
          </w:p>
        </w:tc>
        <w:tc>
          <w:tcPr>
            <w:gridSpan w:val="10"/>
            <w:tcW w:w="12949" w:type="dxa"/>
            <w:vAlign w:val="center"/>
          </w:tcPr>
          <w:p>
            <w:pPr>
              <w:pStyle w:val="0"/>
            </w:pPr>
            <w:r>
              <w:rPr>
                <w:sz w:val="20"/>
              </w:rPr>
              <w:t xml:space="preserve">Задача 2 "Формирование у детей навыков безопасного поведения на дорогах" подпрограммы 2</w:t>
            </w:r>
          </w:p>
        </w:tc>
      </w:tr>
      <w:tr>
        <w:tc>
          <w:tcPr>
            <w:tcW w:w="604" w:type="dxa"/>
            <w:vMerge w:val="restart"/>
          </w:tcPr>
          <w:p>
            <w:pPr>
              <w:pStyle w:val="0"/>
              <w:jc w:val="center"/>
            </w:pPr>
            <w:r>
              <w:rPr>
                <w:sz w:val="20"/>
              </w:rPr>
              <w:t xml:space="preserve">2.1</w:t>
            </w:r>
          </w:p>
        </w:tc>
        <w:tc>
          <w:tcPr>
            <w:tcW w:w="1928" w:type="dxa"/>
            <w:vMerge w:val="restart"/>
          </w:tcPr>
          <w:p>
            <w:pPr>
              <w:pStyle w:val="0"/>
            </w:pPr>
            <w:r>
              <w:rPr>
                <w:sz w:val="20"/>
              </w:rPr>
              <w:t xml:space="preserve">КПМ "Формирование у детей навыков безопасного поведения на дорогах" (с 01.01.2026)</w:t>
            </w:r>
          </w:p>
        </w:tc>
        <w:tc>
          <w:tcPr>
            <w:tcW w:w="694" w:type="dxa"/>
          </w:tcPr>
          <w:p>
            <w:pPr>
              <w:pStyle w:val="0"/>
              <w:jc w:val="center"/>
            </w:pPr>
            <w:r>
              <w:rPr>
                <w:sz w:val="20"/>
              </w:rPr>
              <w:t xml:space="preserve">Всего</w:t>
            </w:r>
          </w:p>
        </w:tc>
        <w:tc>
          <w:tcPr>
            <w:tcW w:w="1264" w:type="dxa"/>
          </w:tcPr>
          <w:p>
            <w:pPr>
              <w:pStyle w:val="0"/>
              <w:jc w:val="right"/>
            </w:pPr>
            <w:r>
              <w:rPr>
                <w:sz w:val="20"/>
              </w:rPr>
              <w:t xml:space="preserve">160,44</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160,44</w:t>
            </w:r>
          </w:p>
        </w:tc>
        <w:tc>
          <w:tcPr>
            <w:tcW w:w="737" w:type="dxa"/>
          </w:tcPr>
          <w:p>
            <w:pPr>
              <w:pStyle w:val="0"/>
              <w:jc w:val="right"/>
            </w:pPr>
            <w:r>
              <w:rPr>
                <w:sz w:val="20"/>
              </w:rPr>
              <w:t xml:space="preserve">0,00</w:t>
            </w:r>
          </w:p>
        </w:tc>
        <w:tc>
          <w:tcPr>
            <w:tcW w:w="1516" w:type="dxa"/>
            <w:vMerge w:val="restart"/>
          </w:tcPr>
          <w:p>
            <w:pPr>
              <w:pStyle w:val="0"/>
            </w:pPr>
            <w:r>
              <w:rPr>
                <w:sz w:val="20"/>
              </w:rPr>
              <w:t xml:space="preserve">Управление образования, Управление культуры</w:t>
            </w: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2026</w:t>
            </w:r>
          </w:p>
        </w:tc>
        <w:tc>
          <w:tcPr>
            <w:tcW w:w="1264" w:type="dxa"/>
          </w:tcPr>
          <w:p>
            <w:pPr>
              <w:pStyle w:val="0"/>
              <w:jc w:val="right"/>
            </w:pPr>
            <w:r>
              <w:rPr>
                <w:sz w:val="20"/>
              </w:rPr>
              <w:t xml:space="preserve">80,22</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80,22</w:t>
            </w:r>
          </w:p>
        </w:tc>
        <w:tc>
          <w:tcPr>
            <w:tcW w:w="737" w:type="dxa"/>
          </w:tcPr>
          <w:p>
            <w:pPr>
              <w:pStyle w:val="0"/>
              <w:jc w:val="right"/>
            </w:pPr>
            <w:r>
              <w:rPr>
                <w:sz w:val="20"/>
              </w:rPr>
              <w:t xml:space="preserve">0,00</w:t>
            </w:r>
          </w:p>
        </w:tc>
        <w:tc>
          <w:tcPr>
            <w:vMerge w:val="continue"/>
          </w:tcPr>
          <w:p/>
        </w:tc>
        <w:tc>
          <w:tcPr>
            <w:tcW w:w="2268" w:type="dxa"/>
          </w:tcPr>
          <w:p>
            <w:pPr>
              <w:pStyle w:val="0"/>
            </w:pPr>
            <w:r>
              <w:rPr>
                <w:sz w:val="20"/>
              </w:rPr>
              <w:t xml:space="preserve">1. Количество мероприятий в год, ед</w:t>
            </w:r>
          </w:p>
        </w:tc>
        <w:tc>
          <w:tcPr>
            <w:tcW w:w="1181" w:type="dxa"/>
          </w:tcPr>
          <w:p>
            <w:pPr>
              <w:pStyle w:val="0"/>
              <w:jc w:val="right"/>
            </w:pPr>
            <w:r>
              <w:rPr>
                <w:sz w:val="20"/>
              </w:rPr>
              <w:t xml:space="preserve">3</w:t>
            </w:r>
          </w:p>
        </w:tc>
      </w:tr>
      <w:tr>
        <w:tc>
          <w:tcPr>
            <w:vMerge w:val="continue"/>
          </w:tcPr>
          <w:p/>
        </w:tc>
        <w:tc>
          <w:tcPr>
            <w:vMerge w:val="continue"/>
          </w:tcPr>
          <w:p/>
        </w:tc>
        <w:tc>
          <w:tcPr>
            <w:tcW w:w="694" w:type="dxa"/>
          </w:tcPr>
          <w:p>
            <w:pPr>
              <w:pStyle w:val="0"/>
              <w:jc w:val="center"/>
            </w:pPr>
            <w:r>
              <w:rPr>
                <w:sz w:val="20"/>
              </w:rPr>
              <w:t xml:space="preserve">2027</w:t>
            </w:r>
          </w:p>
        </w:tc>
        <w:tc>
          <w:tcPr>
            <w:tcW w:w="1264" w:type="dxa"/>
          </w:tcPr>
          <w:p>
            <w:pPr>
              <w:pStyle w:val="0"/>
              <w:jc w:val="right"/>
            </w:pPr>
            <w:r>
              <w:rPr>
                <w:sz w:val="20"/>
              </w:rPr>
              <w:t xml:space="preserve">80,22</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80,22</w:t>
            </w:r>
          </w:p>
        </w:tc>
        <w:tc>
          <w:tcPr>
            <w:tcW w:w="737" w:type="dxa"/>
          </w:tcPr>
          <w:p>
            <w:pPr>
              <w:pStyle w:val="0"/>
              <w:jc w:val="right"/>
            </w:pPr>
            <w:r>
              <w:rPr>
                <w:sz w:val="20"/>
              </w:rPr>
              <w:t xml:space="preserve">0,00</w:t>
            </w:r>
          </w:p>
        </w:tc>
        <w:tc>
          <w:tcPr>
            <w:vMerge w:val="continue"/>
          </w:tcPr>
          <w:p/>
        </w:tc>
        <w:tc>
          <w:tcPr>
            <w:tcW w:w="2268" w:type="dxa"/>
          </w:tcPr>
          <w:p>
            <w:pPr>
              <w:pStyle w:val="0"/>
            </w:pPr>
            <w:r>
              <w:rPr>
                <w:sz w:val="20"/>
              </w:rPr>
              <w:t xml:space="preserve">1. Количество мероприятий в год, ед</w:t>
            </w:r>
          </w:p>
        </w:tc>
        <w:tc>
          <w:tcPr>
            <w:tcW w:w="1181" w:type="dxa"/>
          </w:tcPr>
          <w:p>
            <w:pPr>
              <w:pStyle w:val="0"/>
              <w:jc w:val="right"/>
            </w:pPr>
            <w:r>
              <w:rPr>
                <w:sz w:val="20"/>
              </w:rPr>
              <w:t xml:space="preserve">3</w:t>
            </w:r>
          </w:p>
        </w:tc>
      </w:tr>
      <w:tr>
        <w:tc>
          <w:tcPr>
            <w:tcW w:w="604" w:type="dxa"/>
            <w:vAlign w:val="center"/>
          </w:tcPr>
          <w:p>
            <w:pPr>
              <w:pStyle w:val="0"/>
              <w:jc w:val="center"/>
            </w:pPr>
            <w:r>
              <w:rPr>
                <w:sz w:val="20"/>
              </w:rPr>
              <w:t xml:space="preserve">3.</w:t>
            </w:r>
          </w:p>
        </w:tc>
        <w:tc>
          <w:tcPr>
            <w:gridSpan w:val="10"/>
            <w:tcW w:w="12949" w:type="dxa"/>
            <w:vAlign w:val="center"/>
          </w:tcPr>
          <w:p>
            <w:pPr>
              <w:pStyle w:val="0"/>
            </w:pPr>
            <w:r>
              <w:rPr>
                <w:sz w:val="20"/>
              </w:rPr>
              <w:t xml:space="preserve">Задача 3 "Развитие системы организации движения транспортных средств и пешеходов и повышение безопасности дорожных условий" подпрограммы 2</w:t>
            </w:r>
          </w:p>
        </w:tc>
      </w:tr>
      <w:tr>
        <w:tc>
          <w:tcPr>
            <w:tcW w:w="604" w:type="dxa"/>
            <w:vMerge w:val="restart"/>
          </w:tcPr>
          <w:p>
            <w:pPr>
              <w:pStyle w:val="0"/>
              <w:jc w:val="center"/>
            </w:pPr>
            <w:r>
              <w:rPr>
                <w:sz w:val="20"/>
              </w:rPr>
              <w:t xml:space="preserve">3.1</w:t>
            </w:r>
          </w:p>
        </w:tc>
        <w:tc>
          <w:tcPr>
            <w:tcW w:w="1928" w:type="dxa"/>
            <w:vMerge w:val="restart"/>
          </w:tcPr>
          <w:p>
            <w:pPr>
              <w:pStyle w:val="0"/>
            </w:pPr>
            <w:r>
              <w:rPr>
                <w:sz w:val="20"/>
              </w:rPr>
              <w:t xml:space="preserve">Основное мероприятие. Приведение объектов муниципальной собственности в соответствие требованиям нормативных стандартов в части безопасности дорожного движения (до 31.12.2025), в т.ч.:</w:t>
            </w:r>
          </w:p>
        </w:tc>
        <w:tc>
          <w:tcPr>
            <w:tcW w:w="694" w:type="dxa"/>
          </w:tcPr>
          <w:p>
            <w:pPr>
              <w:pStyle w:val="0"/>
              <w:jc w:val="center"/>
            </w:pPr>
            <w:r>
              <w:rPr>
                <w:sz w:val="20"/>
              </w:rPr>
              <w:t xml:space="preserve">Всего</w:t>
            </w:r>
          </w:p>
        </w:tc>
        <w:tc>
          <w:tcPr>
            <w:tcW w:w="1264" w:type="dxa"/>
          </w:tcPr>
          <w:p>
            <w:pPr>
              <w:pStyle w:val="0"/>
              <w:jc w:val="right"/>
            </w:pPr>
            <w:r>
              <w:rPr>
                <w:sz w:val="20"/>
              </w:rPr>
              <w:t xml:space="preserve">104615,90</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104615,90</w:t>
            </w:r>
          </w:p>
        </w:tc>
        <w:tc>
          <w:tcPr>
            <w:tcW w:w="737" w:type="dxa"/>
          </w:tcPr>
          <w:p>
            <w:pPr>
              <w:pStyle w:val="0"/>
              <w:jc w:val="right"/>
            </w:pPr>
            <w:r>
              <w:rPr>
                <w:sz w:val="20"/>
              </w:rPr>
              <w:t xml:space="preserve">0,00</w:t>
            </w:r>
          </w:p>
        </w:tc>
        <w:tc>
          <w:tcPr>
            <w:tcW w:w="1516" w:type="dxa"/>
            <w:vMerge w:val="restart"/>
          </w:tcPr>
          <w:p>
            <w:pPr>
              <w:pStyle w:val="0"/>
            </w:pPr>
            <w:r>
              <w:rPr>
                <w:sz w:val="20"/>
              </w:rPr>
              <w:t xml:space="preserve">УЖКХ ТиС, УВГТ Администрации ЗАТО Северск, УКС Администрации ЗАТО Северск</w:t>
            </w: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vMerge w:val="restart"/>
          </w:tcPr>
          <w:p>
            <w:pPr>
              <w:pStyle w:val="0"/>
              <w:jc w:val="center"/>
            </w:pPr>
            <w:r>
              <w:rPr>
                <w:sz w:val="20"/>
              </w:rPr>
              <w:t xml:space="preserve">2025</w:t>
            </w:r>
          </w:p>
        </w:tc>
        <w:tc>
          <w:tcPr>
            <w:tcW w:w="1264" w:type="dxa"/>
            <w:vMerge w:val="restart"/>
          </w:tcPr>
          <w:p>
            <w:pPr>
              <w:pStyle w:val="0"/>
              <w:jc w:val="right"/>
            </w:pPr>
            <w:r>
              <w:rPr>
                <w:sz w:val="20"/>
              </w:rPr>
              <w:t xml:space="preserve">104615,90</w:t>
            </w:r>
          </w:p>
        </w:tc>
        <w:tc>
          <w:tcPr>
            <w:tcW w:w="850" w:type="dxa"/>
            <w:vMerge w:val="restart"/>
          </w:tcPr>
          <w:p>
            <w:pPr>
              <w:pStyle w:val="0"/>
              <w:jc w:val="right"/>
            </w:pPr>
            <w:r>
              <w:rPr>
                <w:sz w:val="20"/>
              </w:rPr>
              <w:t xml:space="preserve">0,00</w:t>
            </w:r>
          </w:p>
        </w:tc>
        <w:tc>
          <w:tcPr>
            <w:tcW w:w="1247" w:type="dxa"/>
            <w:vMerge w:val="restart"/>
          </w:tcPr>
          <w:p>
            <w:pPr>
              <w:pStyle w:val="0"/>
              <w:jc w:val="right"/>
            </w:pPr>
            <w:r>
              <w:rPr>
                <w:sz w:val="20"/>
              </w:rPr>
              <w:t xml:space="preserve">0,00</w:t>
            </w:r>
          </w:p>
        </w:tc>
        <w:tc>
          <w:tcPr>
            <w:tcW w:w="1264" w:type="dxa"/>
            <w:vMerge w:val="restart"/>
          </w:tcPr>
          <w:p>
            <w:pPr>
              <w:pStyle w:val="0"/>
              <w:jc w:val="right"/>
            </w:pPr>
            <w:r>
              <w:rPr>
                <w:sz w:val="20"/>
              </w:rPr>
              <w:t xml:space="preserve">104615,90</w:t>
            </w:r>
          </w:p>
        </w:tc>
        <w:tc>
          <w:tcPr>
            <w:tcW w:w="737"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Протяженность нанесенной дорожной разметки, приведенной к линии разметки N 1.1, км; тыс м</w:t>
            </w:r>
          </w:p>
        </w:tc>
        <w:tc>
          <w:tcPr>
            <w:tcW w:w="1181" w:type="dxa"/>
          </w:tcPr>
          <w:p>
            <w:pPr>
              <w:pStyle w:val="0"/>
              <w:jc w:val="right"/>
            </w:pPr>
            <w:r>
              <w:rPr>
                <w:sz w:val="20"/>
              </w:rPr>
              <w:t xml:space="preserve">559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Количество установленных, модернизированных светофорных объектов, ед</w:t>
            </w:r>
          </w:p>
        </w:tc>
        <w:tc>
          <w:tcPr>
            <w:tcW w:w="1181" w:type="dxa"/>
          </w:tcPr>
          <w:p>
            <w:pPr>
              <w:pStyle w:val="0"/>
              <w:jc w:val="right"/>
            </w:pPr>
            <w:r>
              <w:rPr>
                <w:sz w:val="20"/>
              </w:rPr>
              <w:t xml:space="preserve">15</w:t>
            </w:r>
          </w:p>
        </w:tc>
      </w:tr>
      <w:tr>
        <w:tc>
          <w:tcPr>
            <w:tcW w:w="604" w:type="dxa"/>
            <w:vMerge w:val="restart"/>
          </w:tcPr>
          <w:p>
            <w:pPr>
              <w:pStyle w:val="0"/>
              <w:jc w:val="center"/>
            </w:pPr>
            <w:r>
              <w:rPr>
                <w:sz w:val="20"/>
              </w:rPr>
              <w:t xml:space="preserve">3.1.1</w:t>
            </w:r>
          </w:p>
        </w:tc>
        <w:tc>
          <w:tcPr>
            <w:tcW w:w="1928" w:type="dxa"/>
            <w:vMerge w:val="restart"/>
          </w:tcPr>
          <w:p>
            <w:pPr>
              <w:pStyle w:val="0"/>
            </w:pPr>
            <w:r>
              <w:rPr>
                <w:sz w:val="20"/>
              </w:rPr>
              <w:t xml:space="preserve">Обустройство участков улично-дорожной сети ЗАТО Северск барьерными ограждениями, в том числе сигнальными столбиками</w:t>
            </w:r>
          </w:p>
        </w:tc>
        <w:tc>
          <w:tcPr>
            <w:tcW w:w="694" w:type="dxa"/>
          </w:tcPr>
          <w:p>
            <w:pPr>
              <w:pStyle w:val="0"/>
              <w:jc w:val="center"/>
            </w:pPr>
            <w:r>
              <w:rPr>
                <w:sz w:val="20"/>
              </w:rPr>
              <w:t xml:space="preserve">Всего</w:t>
            </w:r>
          </w:p>
        </w:tc>
        <w:tc>
          <w:tcPr>
            <w:tcW w:w="1264" w:type="dxa"/>
          </w:tcPr>
          <w:p>
            <w:pPr>
              <w:pStyle w:val="0"/>
              <w:jc w:val="right"/>
            </w:pPr>
            <w:r>
              <w:rPr>
                <w:sz w:val="20"/>
              </w:rPr>
              <w:t xml:space="preserve">10102,46</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10102,46</w:t>
            </w:r>
          </w:p>
        </w:tc>
        <w:tc>
          <w:tcPr>
            <w:tcW w:w="737" w:type="dxa"/>
          </w:tcPr>
          <w:p>
            <w:pPr>
              <w:pStyle w:val="0"/>
              <w:jc w:val="right"/>
            </w:pPr>
            <w:r>
              <w:rPr>
                <w:sz w:val="20"/>
              </w:rPr>
              <w:t xml:space="preserve">0,00</w:t>
            </w:r>
          </w:p>
        </w:tc>
        <w:tc>
          <w:tcPr>
            <w:tcW w:w="1516" w:type="dxa"/>
            <w:vMerge w:val="restart"/>
          </w:tcPr>
          <w:p>
            <w:pPr>
              <w:pStyle w:val="0"/>
            </w:pPr>
            <w:r>
              <w:rPr>
                <w:sz w:val="20"/>
              </w:rPr>
              <w:t xml:space="preserve">УЖКХ ТиС, УВГТ Администрации ЗАТО Северск</w:t>
            </w: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2025</w:t>
            </w:r>
          </w:p>
        </w:tc>
        <w:tc>
          <w:tcPr>
            <w:tcW w:w="1264" w:type="dxa"/>
          </w:tcPr>
          <w:p>
            <w:pPr>
              <w:pStyle w:val="0"/>
              <w:jc w:val="right"/>
            </w:pPr>
            <w:r>
              <w:rPr>
                <w:sz w:val="20"/>
              </w:rPr>
              <w:t xml:space="preserve">10102,46</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10102,46</w:t>
            </w:r>
          </w:p>
        </w:tc>
        <w:tc>
          <w:tcPr>
            <w:tcW w:w="737" w:type="dxa"/>
          </w:tcPr>
          <w:p>
            <w:pPr>
              <w:pStyle w:val="0"/>
              <w:jc w:val="right"/>
            </w:pPr>
            <w:r>
              <w:rPr>
                <w:sz w:val="20"/>
              </w:rPr>
              <w:t xml:space="preserve">0,00</w:t>
            </w:r>
          </w:p>
        </w:tc>
        <w:tc>
          <w:tcPr>
            <w:vMerge w:val="continue"/>
          </w:tcPr>
          <w:p/>
        </w:tc>
        <w:tc>
          <w:tcPr>
            <w:tcW w:w="2268" w:type="dxa"/>
          </w:tcPr>
          <w:p>
            <w:pPr>
              <w:pStyle w:val="0"/>
            </w:pPr>
            <w:r>
              <w:rPr>
                <w:sz w:val="20"/>
              </w:rPr>
              <w:t xml:space="preserve">1. Протяженность установленных барьерных ограждений, м</w:t>
            </w:r>
          </w:p>
        </w:tc>
        <w:tc>
          <w:tcPr>
            <w:tcW w:w="1181" w:type="dxa"/>
          </w:tcPr>
          <w:p>
            <w:pPr>
              <w:pStyle w:val="0"/>
              <w:jc w:val="right"/>
            </w:pPr>
            <w:r>
              <w:rPr>
                <w:sz w:val="20"/>
              </w:rPr>
              <w:t xml:space="preserve">280</w:t>
            </w:r>
          </w:p>
        </w:tc>
      </w:tr>
      <w:tr>
        <w:tc>
          <w:tcPr>
            <w:tcW w:w="604" w:type="dxa"/>
            <w:vMerge w:val="restart"/>
          </w:tcPr>
          <w:p>
            <w:pPr>
              <w:pStyle w:val="0"/>
              <w:jc w:val="center"/>
            </w:pPr>
            <w:r>
              <w:rPr>
                <w:sz w:val="20"/>
              </w:rPr>
              <w:t xml:space="preserve">3.1.2</w:t>
            </w:r>
          </w:p>
        </w:tc>
        <w:tc>
          <w:tcPr>
            <w:tcW w:w="1928" w:type="dxa"/>
            <w:vMerge w:val="restart"/>
          </w:tcPr>
          <w:p>
            <w:pPr>
              <w:pStyle w:val="0"/>
            </w:pPr>
            <w:r>
              <w:rPr>
                <w:sz w:val="20"/>
              </w:rPr>
              <w:t xml:space="preserve">Обустройство участков улично-дорожной сети ЗАТО Северск искусственными неровностями</w:t>
            </w:r>
          </w:p>
        </w:tc>
        <w:tc>
          <w:tcPr>
            <w:tcW w:w="694" w:type="dxa"/>
          </w:tcPr>
          <w:p>
            <w:pPr>
              <w:pStyle w:val="0"/>
              <w:jc w:val="center"/>
            </w:pPr>
            <w:r>
              <w:rPr>
                <w:sz w:val="20"/>
              </w:rPr>
              <w:t xml:space="preserve">Всего</w:t>
            </w:r>
          </w:p>
        </w:tc>
        <w:tc>
          <w:tcPr>
            <w:tcW w:w="1264" w:type="dxa"/>
          </w:tcPr>
          <w:p>
            <w:pPr>
              <w:pStyle w:val="0"/>
              <w:jc w:val="right"/>
            </w:pPr>
            <w:r>
              <w:rPr>
                <w:sz w:val="20"/>
              </w:rPr>
              <w:t xml:space="preserve">1095,20</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1095,20</w:t>
            </w:r>
          </w:p>
        </w:tc>
        <w:tc>
          <w:tcPr>
            <w:tcW w:w="737" w:type="dxa"/>
          </w:tcPr>
          <w:p>
            <w:pPr>
              <w:pStyle w:val="0"/>
              <w:jc w:val="right"/>
            </w:pPr>
            <w:r>
              <w:rPr>
                <w:sz w:val="20"/>
              </w:rPr>
              <w:t xml:space="preserve">0,00</w:t>
            </w:r>
          </w:p>
        </w:tc>
        <w:tc>
          <w:tcPr>
            <w:tcW w:w="1516" w:type="dxa"/>
            <w:vMerge w:val="restart"/>
          </w:tcPr>
          <w:p>
            <w:pPr>
              <w:pStyle w:val="0"/>
            </w:pPr>
            <w:r>
              <w:rPr>
                <w:sz w:val="20"/>
              </w:rPr>
              <w:t xml:space="preserve">УЖКХ ТиС</w:t>
            </w: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2025</w:t>
            </w:r>
          </w:p>
        </w:tc>
        <w:tc>
          <w:tcPr>
            <w:tcW w:w="1264" w:type="dxa"/>
          </w:tcPr>
          <w:p>
            <w:pPr>
              <w:pStyle w:val="0"/>
              <w:jc w:val="right"/>
            </w:pPr>
            <w:r>
              <w:rPr>
                <w:sz w:val="20"/>
              </w:rPr>
              <w:t xml:space="preserve">1095,20</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1095,20</w:t>
            </w:r>
          </w:p>
        </w:tc>
        <w:tc>
          <w:tcPr>
            <w:tcW w:w="737" w:type="dxa"/>
          </w:tcPr>
          <w:p>
            <w:pPr>
              <w:pStyle w:val="0"/>
              <w:jc w:val="right"/>
            </w:pPr>
            <w:r>
              <w:rPr>
                <w:sz w:val="20"/>
              </w:rPr>
              <w:t xml:space="preserve">0,00</w:t>
            </w:r>
          </w:p>
        </w:tc>
        <w:tc>
          <w:tcPr>
            <w:vMerge w:val="continue"/>
          </w:tcPr>
          <w:p/>
        </w:tc>
        <w:tc>
          <w:tcPr>
            <w:tcW w:w="2268" w:type="dxa"/>
          </w:tcPr>
          <w:p>
            <w:pPr>
              <w:pStyle w:val="0"/>
            </w:pPr>
            <w:r>
              <w:rPr>
                <w:sz w:val="20"/>
              </w:rPr>
              <w:t xml:space="preserve">1. Количество участков улично-дорожной сети, обустроенных искусственными неровностями, ед</w:t>
            </w:r>
          </w:p>
        </w:tc>
        <w:tc>
          <w:tcPr>
            <w:tcW w:w="1181" w:type="dxa"/>
          </w:tcPr>
          <w:p>
            <w:pPr>
              <w:pStyle w:val="0"/>
              <w:jc w:val="right"/>
            </w:pPr>
            <w:r>
              <w:rPr>
                <w:sz w:val="20"/>
              </w:rPr>
              <w:t xml:space="preserve">1</w:t>
            </w:r>
          </w:p>
        </w:tc>
      </w:tr>
      <w:tr>
        <w:tc>
          <w:tcPr>
            <w:tcW w:w="604" w:type="dxa"/>
            <w:vMerge w:val="restart"/>
          </w:tcPr>
          <w:p>
            <w:pPr>
              <w:pStyle w:val="0"/>
              <w:jc w:val="center"/>
            </w:pPr>
            <w:r>
              <w:rPr>
                <w:sz w:val="20"/>
              </w:rPr>
              <w:t xml:space="preserve">3.1.3</w:t>
            </w:r>
          </w:p>
        </w:tc>
        <w:tc>
          <w:tcPr>
            <w:tcW w:w="1928" w:type="dxa"/>
            <w:vMerge w:val="restart"/>
          </w:tcPr>
          <w:p>
            <w:pPr>
              <w:pStyle w:val="0"/>
            </w:pPr>
            <w:r>
              <w:rPr>
                <w:sz w:val="20"/>
              </w:rPr>
              <w:t xml:space="preserve">Приобретение и установка новых светофорных объектов с разработкой проектно-сметной документации</w:t>
            </w:r>
          </w:p>
        </w:tc>
        <w:tc>
          <w:tcPr>
            <w:tcW w:w="694" w:type="dxa"/>
          </w:tcPr>
          <w:p>
            <w:pPr>
              <w:pStyle w:val="0"/>
              <w:jc w:val="center"/>
            </w:pPr>
            <w:r>
              <w:rPr>
                <w:sz w:val="20"/>
              </w:rPr>
              <w:t xml:space="preserve">Всего</w:t>
            </w:r>
          </w:p>
        </w:tc>
        <w:tc>
          <w:tcPr>
            <w:tcW w:w="1264" w:type="dxa"/>
          </w:tcPr>
          <w:p>
            <w:pPr>
              <w:pStyle w:val="0"/>
              <w:jc w:val="right"/>
            </w:pPr>
            <w:r>
              <w:rPr>
                <w:sz w:val="20"/>
              </w:rPr>
              <w:t xml:space="preserve">44856,98</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44856,98</w:t>
            </w:r>
          </w:p>
        </w:tc>
        <w:tc>
          <w:tcPr>
            <w:tcW w:w="737" w:type="dxa"/>
          </w:tcPr>
          <w:p>
            <w:pPr>
              <w:pStyle w:val="0"/>
              <w:jc w:val="right"/>
            </w:pPr>
            <w:r>
              <w:rPr>
                <w:sz w:val="20"/>
              </w:rPr>
              <w:t xml:space="preserve">0,00</w:t>
            </w:r>
          </w:p>
        </w:tc>
        <w:tc>
          <w:tcPr>
            <w:tcW w:w="1516" w:type="dxa"/>
            <w:vMerge w:val="restart"/>
          </w:tcPr>
          <w:p>
            <w:pPr>
              <w:pStyle w:val="0"/>
            </w:pPr>
            <w:r>
              <w:rPr>
                <w:sz w:val="20"/>
              </w:rPr>
              <w:t xml:space="preserve">УЖКХ ТиС, УКС Администрации ЗАТО Северск</w:t>
            </w: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2025</w:t>
            </w:r>
          </w:p>
        </w:tc>
        <w:tc>
          <w:tcPr>
            <w:tcW w:w="1264" w:type="dxa"/>
          </w:tcPr>
          <w:p>
            <w:pPr>
              <w:pStyle w:val="0"/>
              <w:jc w:val="right"/>
            </w:pPr>
            <w:r>
              <w:rPr>
                <w:sz w:val="20"/>
              </w:rPr>
              <w:t xml:space="preserve">44856,98</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44856,98</w:t>
            </w:r>
          </w:p>
        </w:tc>
        <w:tc>
          <w:tcPr>
            <w:tcW w:w="737" w:type="dxa"/>
          </w:tcPr>
          <w:p>
            <w:pPr>
              <w:pStyle w:val="0"/>
              <w:jc w:val="right"/>
            </w:pPr>
            <w:r>
              <w:rPr>
                <w:sz w:val="20"/>
              </w:rPr>
              <w:t xml:space="preserve">0,00</w:t>
            </w:r>
          </w:p>
        </w:tc>
        <w:tc>
          <w:tcPr>
            <w:vMerge w:val="continue"/>
          </w:tcPr>
          <w:p/>
        </w:tc>
        <w:tc>
          <w:tcPr>
            <w:tcW w:w="2268" w:type="dxa"/>
          </w:tcPr>
          <w:p>
            <w:pPr>
              <w:pStyle w:val="0"/>
            </w:pPr>
            <w:r>
              <w:rPr>
                <w:sz w:val="20"/>
              </w:rPr>
              <w:t xml:space="preserve">1. Количество введенных в эксплуатацию светофорных объектов, ед</w:t>
            </w:r>
          </w:p>
        </w:tc>
        <w:tc>
          <w:tcPr>
            <w:tcW w:w="1181" w:type="dxa"/>
          </w:tcPr>
          <w:p>
            <w:pPr>
              <w:pStyle w:val="0"/>
              <w:jc w:val="right"/>
            </w:pPr>
            <w:r>
              <w:rPr>
                <w:sz w:val="20"/>
              </w:rPr>
              <w:t xml:space="preserve">12</w:t>
            </w:r>
          </w:p>
        </w:tc>
      </w:tr>
      <w:tr>
        <w:tc>
          <w:tcPr>
            <w:tcW w:w="604" w:type="dxa"/>
            <w:vMerge w:val="restart"/>
          </w:tcPr>
          <w:p>
            <w:pPr>
              <w:pStyle w:val="0"/>
              <w:jc w:val="center"/>
            </w:pPr>
            <w:r>
              <w:rPr>
                <w:sz w:val="20"/>
              </w:rPr>
              <w:t xml:space="preserve">3.1.4</w:t>
            </w:r>
          </w:p>
        </w:tc>
        <w:tc>
          <w:tcPr>
            <w:tcW w:w="1928" w:type="dxa"/>
            <w:vMerge w:val="restart"/>
          </w:tcPr>
          <w:p>
            <w:pPr>
              <w:pStyle w:val="0"/>
            </w:pPr>
            <w:r>
              <w:rPr>
                <w:sz w:val="20"/>
              </w:rPr>
              <w:t xml:space="preserve">Модернизация (реконструкция) светофорных объектов</w:t>
            </w:r>
          </w:p>
        </w:tc>
        <w:tc>
          <w:tcPr>
            <w:tcW w:w="694" w:type="dxa"/>
          </w:tcPr>
          <w:p>
            <w:pPr>
              <w:pStyle w:val="0"/>
              <w:jc w:val="center"/>
            </w:pPr>
            <w:r>
              <w:rPr>
                <w:sz w:val="20"/>
              </w:rPr>
              <w:t xml:space="preserve">Всего</w:t>
            </w:r>
          </w:p>
        </w:tc>
        <w:tc>
          <w:tcPr>
            <w:tcW w:w="1264" w:type="dxa"/>
          </w:tcPr>
          <w:p>
            <w:pPr>
              <w:pStyle w:val="0"/>
              <w:jc w:val="right"/>
            </w:pPr>
            <w:r>
              <w:rPr>
                <w:sz w:val="20"/>
              </w:rPr>
              <w:t xml:space="preserve">6362,57</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6362,57</w:t>
            </w:r>
          </w:p>
        </w:tc>
        <w:tc>
          <w:tcPr>
            <w:tcW w:w="737" w:type="dxa"/>
          </w:tcPr>
          <w:p>
            <w:pPr>
              <w:pStyle w:val="0"/>
              <w:jc w:val="right"/>
            </w:pPr>
            <w:r>
              <w:rPr>
                <w:sz w:val="20"/>
              </w:rPr>
              <w:t xml:space="preserve">0,00</w:t>
            </w:r>
          </w:p>
        </w:tc>
        <w:tc>
          <w:tcPr>
            <w:tcW w:w="1516" w:type="dxa"/>
            <w:vMerge w:val="restart"/>
          </w:tcPr>
          <w:p>
            <w:pPr>
              <w:pStyle w:val="0"/>
            </w:pPr>
            <w:r>
              <w:rPr>
                <w:sz w:val="20"/>
              </w:rPr>
              <w:t xml:space="preserve">УЖКХ ТиС</w:t>
            </w: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2025</w:t>
            </w:r>
          </w:p>
        </w:tc>
        <w:tc>
          <w:tcPr>
            <w:tcW w:w="1264" w:type="dxa"/>
          </w:tcPr>
          <w:p>
            <w:pPr>
              <w:pStyle w:val="0"/>
              <w:jc w:val="right"/>
            </w:pPr>
            <w:r>
              <w:rPr>
                <w:sz w:val="20"/>
              </w:rPr>
              <w:t xml:space="preserve">6362,57</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6362,57</w:t>
            </w:r>
          </w:p>
        </w:tc>
        <w:tc>
          <w:tcPr>
            <w:tcW w:w="737" w:type="dxa"/>
          </w:tcPr>
          <w:p>
            <w:pPr>
              <w:pStyle w:val="0"/>
              <w:jc w:val="right"/>
            </w:pPr>
            <w:r>
              <w:rPr>
                <w:sz w:val="20"/>
              </w:rPr>
              <w:t xml:space="preserve">0,00</w:t>
            </w:r>
          </w:p>
        </w:tc>
        <w:tc>
          <w:tcPr>
            <w:vMerge w:val="continue"/>
          </w:tcPr>
          <w:p/>
        </w:tc>
        <w:tc>
          <w:tcPr>
            <w:tcW w:w="2268" w:type="dxa"/>
          </w:tcPr>
          <w:p>
            <w:pPr>
              <w:pStyle w:val="0"/>
            </w:pPr>
            <w:r>
              <w:rPr>
                <w:sz w:val="20"/>
              </w:rPr>
              <w:t xml:space="preserve">1. Количество установленных, модернизированных (реконструированных) светофорных объектов, шт</w:t>
            </w:r>
          </w:p>
        </w:tc>
        <w:tc>
          <w:tcPr>
            <w:tcW w:w="1181" w:type="dxa"/>
          </w:tcPr>
          <w:p>
            <w:pPr>
              <w:pStyle w:val="0"/>
              <w:jc w:val="right"/>
            </w:pPr>
            <w:r>
              <w:rPr>
                <w:sz w:val="20"/>
              </w:rPr>
              <w:t xml:space="preserve">3</w:t>
            </w:r>
          </w:p>
        </w:tc>
      </w:tr>
      <w:tr>
        <w:tc>
          <w:tcPr>
            <w:tcW w:w="604" w:type="dxa"/>
            <w:vMerge w:val="restart"/>
          </w:tcPr>
          <w:p>
            <w:pPr>
              <w:pStyle w:val="0"/>
              <w:jc w:val="center"/>
            </w:pPr>
            <w:r>
              <w:rPr>
                <w:sz w:val="20"/>
              </w:rPr>
              <w:t xml:space="preserve">3.1.5</w:t>
            </w:r>
          </w:p>
        </w:tc>
        <w:tc>
          <w:tcPr>
            <w:tcW w:w="1928" w:type="dxa"/>
            <w:vMerge w:val="restart"/>
          </w:tcPr>
          <w:p>
            <w:pPr>
              <w:pStyle w:val="0"/>
            </w:pPr>
            <w:r>
              <w:rPr>
                <w:sz w:val="20"/>
              </w:rPr>
              <w:t xml:space="preserve">Организация работ по нанесению дорожной разметки на дорогах общего пользования и контроля качества нанесения дорожной разметки</w:t>
            </w:r>
          </w:p>
        </w:tc>
        <w:tc>
          <w:tcPr>
            <w:tcW w:w="694" w:type="dxa"/>
          </w:tcPr>
          <w:p>
            <w:pPr>
              <w:pStyle w:val="0"/>
              <w:jc w:val="center"/>
            </w:pPr>
            <w:r>
              <w:rPr>
                <w:sz w:val="20"/>
              </w:rPr>
              <w:t xml:space="preserve">Всего</w:t>
            </w:r>
          </w:p>
        </w:tc>
        <w:tc>
          <w:tcPr>
            <w:tcW w:w="1264" w:type="dxa"/>
          </w:tcPr>
          <w:p>
            <w:pPr>
              <w:pStyle w:val="0"/>
              <w:jc w:val="right"/>
            </w:pPr>
            <w:r>
              <w:rPr>
                <w:sz w:val="20"/>
              </w:rPr>
              <w:t xml:space="preserve">31054,40</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31054,40</w:t>
            </w:r>
          </w:p>
        </w:tc>
        <w:tc>
          <w:tcPr>
            <w:tcW w:w="737" w:type="dxa"/>
          </w:tcPr>
          <w:p>
            <w:pPr>
              <w:pStyle w:val="0"/>
              <w:jc w:val="right"/>
            </w:pPr>
            <w:r>
              <w:rPr>
                <w:sz w:val="20"/>
              </w:rPr>
              <w:t xml:space="preserve">0,00</w:t>
            </w:r>
          </w:p>
        </w:tc>
        <w:tc>
          <w:tcPr>
            <w:tcW w:w="1516" w:type="dxa"/>
            <w:vMerge w:val="restart"/>
          </w:tcPr>
          <w:p>
            <w:pPr>
              <w:pStyle w:val="0"/>
            </w:pPr>
            <w:r>
              <w:rPr>
                <w:sz w:val="20"/>
              </w:rPr>
              <w:t xml:space="preserve">УЖКХ ТиС, УВГТ Администрации ЗАТО Северск</w:t>
            </w: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2025</w:t>
            </w:r>
          </w:p>
        </w:tc>
        <w:tc>
          <w:tcPr>
            <w:tcW w:w="1264" w:type="dxa"/>
          </w:tcPr>
          <w:p>
            <w:pPr>
              <w:pStyle w:val="0"/>
              <w:jc w:val="right"/>
            </w:pPr>
            <w:r>
              <w:rPr>
                <w:sz w:val="20"/>
              </w:rPr>
              <w:t xml:space="preserve">31054,40</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31054,40</w:t>
            </w:r>
          </w:p>
        </w:tc>
        <w:tc>
          <w:tcPr>
            <w:tcW w:w="737" w:type="dxa"/>
          </w:tcPr>
          <w:p>
            <w:pPr>
              <w:pStyle w:val="0"/>
              <w:jc w:val="right"/>
            </w:pPr>
            <w:r>
              <w:rPr>
                <w:sz w:val="20"/>
              </w:rPr>
              <w:t xml:space="preserve">0,00</w:t>
            </w:r>
          </w:p>
        </w:tc>
        <w:tc>
          <w:tcPr>
            <w:vMerge w:val="continue"/>
          </w:tcPr>
          <w:p/>
        </w:tc>
        <w:tc>
          <w:tcPr>
            <w:tcW w:w="2268" w:type="dxa"/>
          </w:tcPr>
          <w:p>
            <w:pPr>
              <w:pStyle w:val="0"/>
            </w:pPr>
            <w:r>
              <w:rPr>
                <w:sz w:val="20"/>
              </w:rPr>
              <w:t xml:space="preserve">1. Протяженность нанесенной дорожной разметки, приведенной к линии разметки N 1.1, км; тыс м</w:t>
            </w:r>
          </w:p>
        </w:tc>
        <w:tc>
          <w:tcPr>
            <w:tcW w:w="1181" w:type="dxa"/>
          </w:tcPr>
          <w:p>
            <w:pPr>
              <w:pStyle w:val="0"/>
              <w:jc w:val="right"/>
            </w:pPr>
            <w:r>
              <w:rPr>
                <w:sz w:val="20"/>
              </w:rPr>
              <w:t xml:space="preserve">559</w:t>
            </w:r>
          </w:p>
        </w:tc>
      </w:tr>
      <w:tr>
        <w:tc>
          <w:tcPr>
            <w:tcW w:w="604" w:type="dxa"/>
            <w:vMerge w:val="restart"/>
          </w:tcPr>
          <w:p>
            <w:pPr>
              <w:pStyle w:val="0"/>
              <w:jc w:val="center"/>
            </w:pPr>
            <w:r>
              <w:rPr>
                <w:sz w:val="20"/>
              </w:rPr>
              <w:t xml:space="preserve">3.1.6</w:t>
            </w:r>
          </w:p>
        </w:tc>
        <w:tc>
          <w:tcPr>
            <w:tcW w:w="1928" w:type="dxa"/>
            <w:vMerge w:val="restart"/>
          </w:tcPr>
          <w:p>
            <w:pPr>
              <w:pStyle w:val="0"/>
            </w:pPr>
            <w:r>
              <w:rPr>
                <w:sz w:val="20"/>
              </w:rPr>
              <w:t xml:space="preserve">Приобретение, установка недостающих и замена устаревших дорожных знаков</w:t>
            </w:r>
          </w:p>
        </w:tc>
        <w:tc>
          <w:tcPr>
            <w:tcW w:w="694" w:type="dxa"/>
          </w:tcPr>
          <w:p>
            <w:pPr>
              <w:pStyle w:val="0"/>
              <w:jc w:val="center"/>
            </w:pPr>
            <w:r>
              <w:rPr>
                <w:sz w:val="20"/>
              </w:rPr>
              <w:t xml:space="preserve">Всего</w:t>
            </w:r>
          </w:p>
        </w:tc>
        <w:tc>
          <w:tcPr>
            <w:tcW w:w="1264" w:type="dxa"/>
          </w:tcPr>
          <w:p>
            <w:pPr>
              <w:pStyle w:val="0"/>
              <w:jc w:val="right"/>
            </w:pPr>
            <w:r>
              <w:rPr>
                <w:sz w:val="20"/>
              </w:rPr>
              <w:t xml:space="preserve">6125,46</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6125,46</w:t>
            </w:r>
          </w:p>
        </w:tc>
        <w:tc>
          <w:tcPr>
            <w:tcW w:w="737" w:type="dxa"/>
          </w:tcPr>
          <w:p>
            <w:pPr>
              <w:pStyle w:val="0"/>
              <w:jc w:val="right"/>
            </w:pPr>
            <w:r>
              <w:rPr>
                <w:sz w:val="20"/>
              </w:rPr>
              <w:t xml:space="preserve">0,00</w:t>
            </w:r>
          </w:p>
        </w:tc>
        <w:tc>
          <w:tcPr>
            <w:tcW w:w="1516" w:type="dxa"/>
            <w:vMerge w:val="restart"/>
          </w:tcPr>
          <w:p>
            <w:pPr>
              <w:pStyle w:val="0"/>
            </w:pPr>
            <w:r>
              <w:rPr>
                <w:sz w:val="20"/>
              </w:rPr>
              <w:t xml:space="preserve">УЖКХ ТиС, УВГТ Администрации ЗАТО Северск</w:t>
            </w: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2025</w:t>
            </w:r>
          </w:p>
        </w:tc>
        <w:tc>
          <w:tcPr>
            <w:tcW w:w="1264" w:type="dxa"/>
          </w:tcPr>
          <w:p>
            <w:pPr>
              <w:pStyle w:val="0"/>
              <w:jc w:val="right"/>
            </w:pPr>
            <w:r>
              <w:rPr>
                <w:sz w:val="20"/>
              </w:rPr>
              <w:t xml:space="preserve">6125,46</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6125,46</w:t>
            </w:r>
          </w:p>
        </w:tc>
        <w:tc>
          <w:tcPr>
            <w:tcW w:w="737" w:type="dxa"/>
          </w:tcPr>
          <w:p>
            <w:pPr>
              <w:pStyle w:val="0"/>
              <w:jc w:val="right"/>
            </w:pPr>
            <w:r>
              <w:rPr>
                <w:sz w:val="20"/>
              </w:rPr>
              <w:t xml:space="preserve">0,00</w:t>
            </w:r>
          </w:p>
        </w:tc>
        <w:tc>
          <w:tcPr>
            <w:vMerge w:val="continue"/>
          </w:tcPr>
          <w:p/>
        </w:tc>
        <w:tc>
          <w:tcPr>
            <w:tcW w:w="2268" w:type="dxa"/>
          </w:tcPr>
          <w:p>
            <w:pPr>
              <w:pStyle w:val="0"/>
            </w:pPr>
            <w:r>
              <w:rPr>
                <w:sz w:val="20"/>
              </w:rPr>
              <w:t xml:space="preserve">1. Количество приобретенных дорожных знаков, ед</w:t>
            </w:r>
          </w:p>
        </w:tc>
        <w:tc>
          <w:tcPr>
            <w:tcW w:w="1181" w:type="dxa"/>
          </w:tcPr>
          <w:p>
            <w:pPr>
              <w:pStyle w:val="0"/>
              <w:jc w:val="right"/>
            </w:pPr>
            <w:r>
              <w:rPr>
                <w:sz w:val="20"/>
              </w:rPr>
              <w:t xml:space="preserve">1078</w:t>
            </w:r>
          </w:p>
        </w:tc>
      </w:tr>
      <w:tr>
        <w:tc>
          <w:tcPr>
            <w:tcW w:w="604" w:type="dxa"/>
            <w:vMerge w:val="restart"/>
          </w:tcPr>
          <w:p>
            <w:pPr>
              <w:pStyle w:val="0"/>
              <w:jc w:val="center"/>
            </w:pPr>
            <w:r>
              <w:rPr>
                <w:sz w:val="20"/>
              </w:rPr>
              <w:t xml:space="preserve">3.1.7</w:t>
            </w:r>
          </w:p>
        </w:tc>
        <w:tc>
          <w:tcPr>
            <w:tcW w:w="1928" w:type="dxa"/>
            <w:vMerge w:val="restart"/>
          </w:tcPr>
          <w:p>
            <w:pPr>
              <w:pStyle w:val="0"/>
            </w:pPr>
            <w:r>
              <w:rPr>
                <w:sz w:val="20"/>
              </w:rPr>
              <w:t xml:space="preserve">Разработка (внесение изменений) проектов организации дорожного движения на улично-дорожной сети ЗАТО Северск</w:t>
            </w:r>
          </w:p>
        </w:tc>
        <w:tc>
          <w:tcPr>
            <w:tcW w:w="694" w:type="dxa"/>
          </w:tcPr>
          <w:p>
            <w:pPr>
              <w:pStyle w:val="0"/>
              <w:jc w:val="center"/>
            </w:pPr>
            <w:r>
              <w:rPr>
                <w:sz w:val="20"/>
              </w:rPr>
              <w:t xml:space="preserve">Всего</w:t>
            </w:r>
          </w:p>
        </w:tc>
        <w:tc>
          <w:tcPr>
            <w:tcW w:w="1264" w:type="dxa"/>
          </w:tcPr>
          <w:p>
            <w:pPr>
              <w:pStyle w:val="0"/>
              <w:jc w:val="right"/>
            </w:pPr>
            <w:r>
              <w:rPr>
                <w:sz w:val="20"/>
              </w:rPr>
              <w:t xml:space="preserve">3227,24</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3227,24</w:t>
            </w:r>
          </w:p>
        </w:tc>
        <w:tc>
          <w:tcPr>
            <w:tcW w:w="737" w:type="dxa"/>
          </w:tcPr>
          <w:p>
            <w:pPr>
              <w:pStyle w:val="0"/>
              <w:jc w:val="right"/>
            </w:pPr>
            <w:r>
              <w:rPr>
                <w:sz w:val="20"/>
              </w:rPr>
              <w:t xml:space="preserve">0,00</w:t>
            </w:r>
          </w:p>
        </w:tc>
        <w:tc>
          <w:tcPr>
            <w:tcW w:w="1516" w:type="dxa"/>
            <w:vMerge w:val="restart"/>
          </w:tcPr>
          <w:p>
            <w:pPr>
              <w:pStyle w:val="0"/>
            </w:pPr>
            <w:r>
              <w:rPr>
                <w:sz w:val="20"/>
              </w:rPr>
              <w:t xml:space="preserve">УЖКХ ТиС, УВГТ Администрации ЗАТО Северск</w:t>
            </w: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2025</w:t>
            </w:r>
          </w:p>
        </w:tc>
        <w:tc>
          <w:tcPr>
            <w:tcW w:w="1264" w:type="dxa"/>
          </w:tcPr>
          <w:p>
            <w:pPr>
              <w:pStyle w:val="0"/>
              <w:jc w:val="right"/>
            </w:pPr>
            <w:r>
              <w:rPr>
                <w:sz w:val="20"/>
              </w:rPr>
              <w:t xml:space="preserve">3227,24</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3227,24</w:t>
            </w:r>
          </w:p>
        </w:tc>
        <w:tc>
          <w:tcPr>
            <w:tcW w:w="737" w:type="dxa"/>
          </w:tcPr>
          <w:p>
            <w:pPr>
              <w:pStyle w:val="0"/>
              <w:jc w:val="right"/>
            </w:pPr>
            <w:r>
              <w:rPr>
                <w:sz w:val="20"/>
              </w:rPr>
              <w:t xml:space="preserve">0,00</w:t>
            </w:r>
          </w:p>
        </w:tc>
        <w:tc>
          <w:tcPr>
            <w:vMerge w:val="continue"/>
          </w:tcPr>
          <w:p/>
        </w:tc>
        <w:tc>
          <w:tcPr>
            <w:tcW w:w="2268" w:type="dxa"/>
          </w:tcPr>
          <w:p>
            <w:pPr>
              <w:pStyle w:val="0"/>
            </w:pPr>
            <w:r>
              <w:rPr>
                <w:sz w:val="20"/>
              </w:rPr>
              <w:t xml:space="preserve">1. Количество разработанных проектов организации дорожного движения на улично-дорожной сети, ед</w:t>
            </w:r>
          </w:p>
        </w:tc>
        <w:tc>
          <w:tcPr>
            <w:tcW w:w="1181" w:type="dxa"/>
          </w:tcPr>
          <w:p>
            <w:pPr>
              <w:pStyle w:val="0"/>
              <w:jc w:val="right"/>
            </w:pPr>
            <w:r>
              <w:rPr>
                <w:sz w:val="20"/>
              </w:rPr>
              <w:t xml:space="preserve">42</w:t>
            </w:r>
          </w:p>
        </w:tc>
      </w:tr>
      <w:tr>
        <w:tc>
          <w:tcPr>
            <w:tcW w:w="604" w:type="dxa"/>
            <w:vMerge w:val="restart"/>
          </w:tcPr>
          <w:p>
            <w:pPr>
              <w:pStyle w:val="0"/>
              <w:jc w:val="center"/>
            </w:pPr>
            <w:r>
              <w:rPr>
                <w:sz w:val="20"/>
              </w:rPr>
              <w:t xml:space="preserve">3.1.8</w:t>
            </w:r>
          </w:p>
        </w:tc>
        <w:tc>
          <w:tcPr>
            <w:tcW w:w="1928" w:type="dxa"/>
            <w:vMerge w:val="restart"/>
          </w:tcPr>
          <w:p>
            <w:pPr>
              <w:pStyle w:val="0"/>
            </w:pPr>
            <w:r>
              <w:rPr>
                <w:sz w:val="20"/>
              </w:rPr>
              <w:t xml:space="preserve">Обустройство или ликвидация пешеходных переходов</w:t>
            </w:r>
          </w:p>
        </w:tc>
        <w:tc>
          <w:tcPr>
            <w:tcW w:w="694" w:type="dxa"/>
          </w:tcPr>
          <w:p>
            <w:pPr>
              <w:pStyle w:val="0"/>
              <w:jc w:val="center"/>
            </w:pPr>
            <w:r>
              <w:rPr>
                <w:sz w:val="20"/>
              </w:rPr>
              <w:t xml:space="preserve">Всего</w:t>
            </w:r>
          </w:p>
        </w:tc>
        <w:tc>
          <w:tcPr>
            <w:tcW w:w="1264" w:type="dxa"/>
          </w:tcPr>
          <w:p>
            <w:pPr>
              <w:pStyle w:val="0"/>
              <w:jc w:val="right"/>
            </w:pPr>
            <w:r>
              <w:rPr>
                <w:sz w:val="20"/>
              </w:rPr>
              <w:t xml:space="preserve">526,40</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526,40</w:t>
            </w:r>
          </w:p>
        </w:tc>
        <w:tc>
          <w:tcPr>
            <w:tcW w:w="737" w:type="dxa"/>
          </w:tcPr>
          <w:p>
            <w:pPr>
              <w:pStyle w:val="0"/>
              <w:jc w:val="right"/>
            </w:pPr>
            <w:r>
              <w:rPr>
                <w:sz w:val="20"/>
              </w:rPr>
              <w:t xml:space="preserve">0,00</w:t>
            </w:r>
          </w:p>
        </w:tc>
        <w:tc>
          <w:tcPr>
            <w:tcW w:w="1516" w:type="dxa"/>
            <w:vMerge w:val="restart"/>
          </w:tcPr>
          <w:p>
            <w:pPr>
              <w:pStyle w:val="0"/>
            </w:pPr>
            <w:r>
              <w:rPr>
                <w:sz w:val="20"/>
              </w:rPr>
              <w:t xml:space="preserve">УЖКХ ТиС</w:t>
            </w: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vMerge w:val="restart"/>
          </w:tcPr>
          <w:p>
            <w:pPr>
              <w:pStyle w:val="0"/>
              <w:jc w:val="center"/>
            </w:pPr>
            <w:r>
              <w:rPr>
                <w:sz w:val="20"/>
              </w:rPr>
              <w:t xml:space="preserve">2025</w:t>
            </w:r>
          </w:p>
        </w:tc>
        <w:tc>
          <w:tcPr>
            <w:tcW w:w="1264" w:type="dxa"/>
            <w:vMerge w:val="restart"/>
          </w:tcPr>
          <w:p>
            <w:pPr>
              <w:pStyle w:val="0"/>
              <w:jc w:val="right"/>
            </w:pPr>
            <w:r>
              <w:rPr>
                <w:sz w:val="20"/>
              </w:rPr>
              <w:t xml:space="preserve">526,40</w:t>
            </w:r>
          </w:p>
        </w:tc>
        <w:tc>
          <w:tcPr>
            <w:tcW w:w="850" w:type="dxa"/>
            <w:vMerge w:val="restart"/>
          </w:tcPr>
          <w:p>
            <w:pPr>
              <w:pStyle w:val="0"/>
              <w:jc w:val="right"/>
            </w:pPr>
            <w:r>
              <w:rPr>
                <w:sz w:val="20"/>
              </w:rPr>
              <w:t xml:space="preserve">0,00</w:t>
            </w:r>
          </w:p>
        </w:tc>
        <w:tc>
          <w:tcPr>
            <w:tcW w:w="1247" w:type="dxa"/>
            <w:vMerge w:val="restart"/>
          </w:tcPr>
          <w:p>
            <w:pPr>
              <w:pStyle w:val="0"/>
              <w:jc w:val="right"/>
            </w:pPr>
            <w:r>
              <w:rPr>
                <w:sz w:val="20"/>
              </w:rPr>
              <w:t xml:space="preserve">0,00</w:t>
            </w:r>
          </w:p>
        </w:tc>
        <w:tc>
          <w:tcPr>
            <w:tcW w:w="1264" w:type="dxa"/>
            <w:vMerge w:val="restart"/>
          </w:tcPr>
          <w:p>
            <w:pPr>
              <w:pStyle w:val="0"/>
              <w:jc w:val="right"/>
            </w:pPr>
            <w:r>
              <w:rPr>
                <w:sz w:val="20"/>
              </w:rPr>
              <w:t xml:space="preserve">526,40</w:t>
            </w:r>
          </w:p>
        </w:tc>
        <w:tc>
          <w:tcPr>
            <w:tcW w:w="737"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Количество ликвидированных пешеходных переходов, ед</w:t>
            </w:r>
          </w:p>
        </w:tc>
        <w:tc>
          <w:tcPr>
            <w:tcW w:w="1181" w:type="dxa"/>
          </w:tcPr>
          <w:p>
            <w:pPr>
              <w:pStyle w:val="0"/>
              <w:jc w:val="right"/>
            </w:pPr>
            <w:r>
              <w:rPr>
                <w:sz w:val="20"/>
              </w:rPr>
              <w:t xml:space="preserve">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Количество обустроенных пешеходных переходов, ед</w:t>
            </w:r>
          </w:p>
        </w:tc>
        <w:tc>
          <w:tcPr>
            <w:tcW w:w="1181" w:type="dxa"/>
          </w:tcPr>
          <w:p>
            <w:pPr>
              <w:pStyle w:val="0"/>
              <w:jc w:val="right"/>
            </w:pPr>
            <w:r>
              <w:rPr>
                <w:sz w:val="20"/>
              </w:rPr>
              <w:t xml:space="preserve">1</w:t>
            </w:r>
          </w:p>
        </w:tc>
      </w:tr>
      <w:tr>
        <w:tc>
          <w:tcPr>
            <w:tcW w:w="604" w:type="dxa"/>
            <w:vMerge w:val="restart"/>
          </w:tcPr>
          <w:p>
            <w:pPr>
              <w:pStyle w:val="0"/>
              <w:jc w:val="center"/>
            </w:pPr>
            <w:r>
              <w:rPr>
                <w:sz w:val="20"/>
              </w:rPr>
              <w:t xml:space="preserve">3.1.9</w:t>
            </w:r>
          </w:p>
        </w:tc>
        <w:tc>
          <w:tcPr>
            <w:tcW w:w="1928" w:type="dxa"/>
            <w:vMerge w:val="restart"/>
          </w:tcPr>
          <w:p>
            <w:pPr>
              <w:pStyle w:val="0"/>
            </w:pPr>
            <w:r>
              <w:rPr>
                <w:sz w:val="20"/>
              </w:rPr>
              <w:t xml:space="preserve">Расчистка придорожных полос от поросли</w:t>
            </w:r>
          </w:p>
        </w:tc>
        <w:tc>
          <w:tcPr>
            <w:tcW w:w="694" w:type="dxa"/>
          </w:tcPr>
          <w:p>
            <w:pPr>
              <w:pStyle w:val="0"/>
              <w:jc w:val="center"/>
            </w:pPr>
            <w:r>
              <w:rPr>
                <w:sz w:val="20"/>
              </w:rPr>
              <w:t xml:space="preserve">Всего</w:t>
            </w:r>
          </w:p>
        </w:tc>
        <w:tc>
          <w:tcPr>
            <w:tcW w:w="1264" w:type="dxa"/>
          </w:tcPr>
          <w:p>
            <w:pPr>
              <w:pStyle w:val="0"/>
              <w:jc w:val="right"/>
            </w:pPr>
            <w:r>
              <w:rPr>
                <w:sz w:val="20"/>
              </w:rPr>
              <w:t xml:space="preserve">1265,19</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1265,19</w:t>
            </w:r>
          </w:p>
        </w:tc>
        <w:tc>
          <w:tcPr>
            <w:tcW w:w="737" w:type="dxa"/>
          </w:tcPr>
          <w:p>
            <w:pPr>
              <w:pStyle w:val="0"/>
              <w:jc w:val="right"/>
            </w:pPr>
            <w:r>
              <w:rPr>
                <w:sz w:val="20"/>
              </w:rPr>
              <w:t xml:space="preserve">0,00</w:t>
            </w:r>
          </w:p>
        </w:tc>
        <w:tc>
          <w:tcPr>
            <w:tcW w:w="1516" w:type="dxa"/>
            <w:vMerge w:val="restart"/>
          </w:tcPr>
          <w:p>
            <w:pPr>
              <w:pStyle w:val="0"/>
            </w:pPr>
            <w:r>
              <w:rPr>
                <w:sz w:val="20"/>
              </w:rPr>
              <w:t xml:space="preserve">УЖКХ ТиС</w:t>
            </w: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2025</w:t>
            </w:r>
          </w:p>
        </w:tc>
        <w:tc>
          <w:tcPr>
            <w:tcW w:w="1264" w:type="dxa"/>
          </w:tcPr>
          <w:p>
            <w:pPr>
              <w:pStyle w:val="0"/>
              <w:jc w:val="right"/>
            </w:pPr>
            <w:r>
              <w:rPr>
                <w:sz w:val="20"/>
              </w:rPr>
              <w:t xml:space="preserve">1265,19</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1265,19</w:t>
            </w:r>
          </w:p>
        </w:tc>
        <w:tc>
          <w:tcPr>
            <w:tcW w:w="737" w:type="dxa"/>
          </w:tcPr>
          <w:p>
            <w:pPr>
              <w:pStyle w:val="0"/>
              <w:jc w:val="right"/>
            </w:pPr>
            <w:r>
              <w:rPr>
                <w:sz w:val="20"/>
              </w:rPr>
              <w:t xml:space="preserve">0,00</w:t>
            </w:r>
          </w:p>
        </w:tc>
        <w:tc>
          <w:tcPr>
            <w:vMerge w:val="continue"/>
          </w:tcPr>
          <w:p/>
        </w:tc>
        <w:tc>
          <w:tcPr>
            <w:tcW w:w="2268" w:type="dxa"/>
          </w:tcPr>
          <w:p>
            <w:pPr>
              <w:pStyle w:val="0"/>
            </w:pPr>
            <w:r>
              <w:rPr>
                <w:sz w:val="20"/>
              </w:rPr>
              <w:t xml:space="preserve">1. Объем выполненных работ, м</w:t>
            </w:r>
            <w:r>
              <w:rPr>
                <w:sz w:val="20"/>
                <w:vertAlign w:val="superscript"/>
              </w:rPr>
              <w:t xml:space="preserve">3</w:t>
            </w:r>
          </w:p>
        </w:tc>
        <w:tc>
          <w:tcPr>
            <w:tcW w:w="1181" w:type="dxa"/>
          </w:tcPr>
          <w:p>
            <w:pPr>
              <w:pStyle w:val="0"/>
              <w:jc w:val="right"/>
            </w:pPr>
            <w:r>
              <w:rPr>
                <w:sz w:val="20"/>
              </w:rPr>
              <w:t xml:space="preserve">640</w:t>
            </w:r>
          </w:p>
        </w:tc>
      </w:tr>
      <w:tr>
        <w:tc>
          <w:tcPr>
            <w:tcW w:w="604" w:type="dxa"/>
            <w:vAlign w:val="center"/>
          </w:tcPr>
          <w:p>
            <w:pPr>
              <w:pStyle w:val="0"/>
              <w:jc w:val="center"/>
            </w:pPr>
            <w:r>
              <w:rPr>
                <w:sz w:val="20"/>
              </w:rPr>
              <w:t xml:space="preserve">3.</w:t>
            </w:r>
          </w:p>
        </w:tc>
        <w:tc>
          <w:tcPr>
            <w:gridSpan w:val="10"/>
            <w:tcW w:w="12949" w:type="dxa"/>
            <w:vAlign w:val="center"/>
          </w:tcPr>
          <w:p>
            <w:pPr>
              <w:pStyle w:val="0"/>
            </w:pPr>
            <w:r>
              <w:rPr>
                <w:sz w:val="20"/>
              </w:rPr>
              <w:t xml:space="preserve">Задача 3 "Развитие системы организации движения транспортных средств и пешеходов и повышение безопасности дорожных условий" подпрограммы 2</w:t>
            </w:r>
          </w:p>
        </w:tc>
      </w:tr>
      <w:tr>
        <w:tc>
          <w:tcPr>
            <w:tcW w:w="604" w:type="dxa"/>
            <w:vMerge w:val="restart"/>
          </w:tcPr>
          <w:p>
            <w:pPr>
              <w:pStyle w:val="0"/>
              <w:jc w:val="center"/>
            </w:pPr>
            <w:r>
              <w:rPr>
                <w:sz w:val="20"/>
              </w:rPr>
              <w:t xml:space="preserve">3.1</w:t>
            </w:r>
          </w:p>
        </w:tc>
        <w:tc>
          <w:tcPr>
            <w:tcW w:w="1928" w:type="dxa"/>
            <w:vMerge w:val="restart"/>
          </w:tcPr>
          <w:p>
            <w:pPr>
              <w:pStyle w:val="0"/>
            </w:pPr>
            <w:r>
              <w:rPr>
                <w:sz w:val="20"/>
              </w:rPr>
              <w:t xml:space="preserve">КПМ "Развитие системы организации движения транспортных средств и пешеходов и повышение безопасности дорожных условий" (с 01.01.2026)</w:t>
            </w:r>
          </w:p>
        </w:tc>
        <w:tc>
          <w:tcPr>
            <w:tcW w:w="694" w:type="dxa"/>
          </w:tcPr>
          <w:p>
            <w:pPr>
              <w:pStyle w:val="0"/>
              <w:jc w:val="center"/>
            </w:pPr>
            <w:r>
              <w:rPr>
                <w:sz w:val="20"/>
              </w:rPr>
              <w:t xml:space="preserve">Всего</w:t>
            </w:r>
          </w:p>
        </w:tc>
        <w:tc>
          <w:tcPr>
            <w:tcW w:w="1264" w:type="dxa"/>
          </w:tcPr>
          <w:p>
            <w:pPr>
              <w:pStyle w:val="0"/>
              <w:jc w:val="right"/>
            </w:pPr>
            <w:r>
              <w:rPr>
                <w:sz w:val="20"/>
              </w:rPr>
              <w:t xml:space="preserve">189644,47</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189644,47</w:t>
            </w:r>
          </w:p>
        </w:tc>
        <w:tc>
          <w:tcPr>
            <w:tcW w:w="737" w:type="dxa"/>
          </w:tcPr>
          <w:p>
            <w:pPr>
              <w:pStyle w:val="0"/>
              <w:jc w:val="right"/>
            </w:pPr>
            <w:r>
              <w:rPr>
                <w:sz w:val="20"/>
              </w:rPr>
              <w:t xml:space="preserve">0,00</w:t>
            </w:r>
          </w:p>
        </w:tc>
        <w:tc>
          <w:tcPr>
            <w:tcW w:w="1516" w:type="dxa"/>
            <w:vMerge w:val="restart"/>
          </w:tcPr>
          <w:p>
            <w:pPr>
              <w:pStyle w:val="0"/>
            </w:pPr>
            <w:r>
              <w:rPr>
                <w:sz w:val="20"/>
              </w:rPr>
              <w:t xml:space="preserve">УЖКХ ТиС, УВГТ Администрации ЗАТО Северск, УКС Администрации ЗАТО Северск</w:t>
            </w: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vMerge w:val="restart"/>
          </w:tcPr>
          <w:p>
            <w:pPr>
              <w:pStyle w:val="0"/>
              <w:jc w:val="center"/>
            </w:pPr>
            <w:r>
              <w:rPr>
                <w:sz w:val="20"/>
              </w:rPr>
              <w:t xml:space="preserve">2026</w:t>
            </w:r>
          </w:p>
        </w:tc>
        <w:tc>
          <w:tcPr>
            <w:tcW w:w="1264" w:type="dxa"/>
            <w:vMerge w:val="restart"/>
          </w:tcPr>
          <w:p>
            <w:pPr>
              <w:pStyle w:val="0"/>
              <w:jc w:val="right"/>
            </w:pPr>
            <w:r>
              <w:rPr>
                <w:sz w:val="20"/>
              </w:rPr>
              <w:t xml:space="preserve">98003,52</w:t>
            </w:r>
          </w:p>
        </w:tc>
        <w:tc>
          <w:tcPr>
            <w:tcW w:w="850" w:type="dxa"/>
            <w:vMerge w:val="restart"/>
          </w:tcPr>
          <w:p>
            <w:pPr>
              <w:pStyle w:val="0"/>
              <w:jc w:val="right"/>
            </w:pPr>
            <w:r>
              <w:rPr>
                <w:sz w:val="20"/>
              </w:rPr>
              <w:t xml:space="preserve">0,00</w:t>
            </w:r>
          </w:p>
        </w:tc>
        <w:tc>
          <w:tcPr>
            <w:tcW w:w="1247" w:type="dxa"/>
            <w:vMerge w:val="restart"/>
          </w:tcPr>
          <w:p>
            <w:pPr>
              <w:pStyle w:val="0"/>
              <w:jc w:val="right"/>
            </w:pPr>
            <w:r>
              <w:rPr>
                <w:sz w:val="20"/>
              </w:rPr>
              <w:t xml:space="preserve">0,00</w:t>
            </w:r>
          </w:p>
        </w:tc>
        <w:tc>
          <w:tcPr>
            <w:tcW w:w="1264" w:type="dxa"/>
            <w:vMerge w:val="restart"/>
          </w:tcPr>
          <w:p>
            <w:pPr>
              <w:pStyle w:val="0"/>
              <w:jc w:val="right"/>
            </w:pPr>
            <w:r>
              <w:rPr>
                <w:sz w:val="20"/>
              </w:rPr>
              <w:t xml:space="preserve">98003,52</w:t>
            </w:r>
          </w:p>
        </w:tc>
        <w:tc>
          <w:tcPr>
            <w:tcW w:w="737"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Протяженность нанесенной дорожной разметки, приведенной к линии разметки N 1.1, км; тыс м</w:t>
            </w:r>
          </w:p>
        </w:tc>
        <w:tc>
          <w:tcPr>
            <w:tcW w:w="1181" w:type="dxa"/>
          </w:tcPr>
          <w:p>
            <w:pPr>
              <w:pStyle w:val="0"/>
              <w:jc w:val="right"/>
            </w:pPr>
            <w:r>
              <w:rPr>
                <w:sz w:val="20"/>
              </w:rPr>
              <w:t xml:space="preserve">559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Количество установленных, модернизированных светофорных объектов, ед</w:t>
            </w:r>
          </w:p>
        </w:tc>
        <w:tc>
          <w:tcPr>
            <w:tcW w:w="1181" w:type="dxa"/>
          </w:tcPr>
          <w:p>
            <w:pPr>
              <w:pStyle w:val="0"/>
              <w:jc w:val="right"/>
            </w:pPr>
            <w:r>
              <w:rPr>
                <w:sz w:val="20"/>
              </w:rPr>
              <w:t xml:space="preserve">15</w:t>
            </w:r>
          </w:p>
        </w:tc>
      </w:tr>
      <w:tr>
        <w:tc>
          <w:tcPr>
            <w:vMerge w:val="continue"/>
          </w:tcPr>
          <w:p/>
        </w:tc>
        <w:tc>
          <w:tcPr>
            <w:vMerge w:val="continue"/>
          </w:tcPr>
          <w:p/>
        </w:tc>
        <w:tc>
          <w:tcPr>
            <w:tcW w:w="694" w:type="dxa"/>
            <w:vMerge w:val="restart"/>
          </w:tcPr>
          <w:p>
            <w:pPr>
              <w:pStyle w:val="0"/>
              <w:jc w:val="center"/>
            </w:pPr>
            <w:r>
              <w:rPr>
                <w:sz w:val="20"/>
              </w:rPr>
              <w:t xml:space="preserve">2027</w:t>
            </w:r>
          </w:p>
        </w:tc>
        <w:tc>
          <w:tcPr>
            <w:tcW w:w="1264" w:type="dxa"/>
            <w:vMerge w:val="restart"/>
          </w:tcPr>
          <w:p>
            <w:pPr>
              <w:pStyle w:val="0"/>
              <w:jc w:val="right"/>
            </w:pPr>
            <w:r>
              <w:rPr>
                <w:sz w:val="20"/>
              </w:rPr>
              <w:t xml:space="preserve">91640,95</w:t>
            </w:r>
          </w:p>
        </w:tc>
        <w:tc>
          <w:tcPr>
            <w:tcW w:w="850" w:type="dxa"/>
            <w:vMerge w:val="restart"/>
          </w:tcPr>
          <w:p>
            <w:pPr>
              <w:pStyle w:val="0"/>
              <w:jc w:val="right"/>
            </w:pPr>
            <w:r>
              <w:rPr>
                <w:sz w:val="20"/>
              </w:rPr>
              <w:t xml:space="preserve">0,00</w:t>
            </w:r>
          </w:p>
        </w:tc>
        <w:tc>
          <w:tcPr>
            <w:tcW w:w="1247" w:type="dxa"/>
            <w:vMerge w:val="restart"/>
          </w:tcPr>
          <w:p>
            <w:pPr>
              <w:pStyle w:val="0"/>
              <w:jc w:val="right"/>
            </w:pPr>
            <w:r>
              <w:rPr>
                <w:sz w:val="20"/>
              </w:rPr>
              <w:t xml:space="preserve">0,00</w:t>
            </w:r>
          </w:p>
        </w:tc>
        <w:tc>
          <w:tcPr>
            <w:tcW w:w="1264" w:type="dxa"/>
            <w:vMerge w:val="restart"/>
          </w:tcPr>
          <w:p>
            <w:pPr>
              <w:pStyle w:val="0"/>
              <w:jc w:val="right"/>
            </w:pPr>
            <w:r>
              <w:rPr>
                <w:sz w:val="20"/>
              </w:rPr>
              <w:t xml:space="preserve">91640,95</w:t>
            </w:r>
          </w:p>
        </w:tc>
        <w:tc>
          <w:tcPr>
            <w:tcW w:w="737"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Протяженность нанесенной дорожной разметки, приведенной к линии разметки N 1.1, км; тыс м</w:t>
            </w:r>
          </w:p>
        </w:tc>
        <w:tc>
          <w:tcPr>
            <w:tcW w:w="1181" w:type="dxa"/>
          </w:tcPr>
          <w:p>
            <w:pPr>
              <w:pStyle w:val="0"/>
              <w:jc w:val="right"/>
            </w:pPr>
            <w:r>
              <w:rPr>
                <w:sz w:val="20"/>
              </w:rPr>
              <w:t xml:space="preserve">559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Количество установленных, модернизированных светофорных объектов, ед</w:t>
            </w:r>
          </w:p>
        </w:tc>
        <w:tc>
          <w:tcPr>
            <w:tcW w:w="1181" w:type="dxa"/>
          </w:tcPr>
          <w:p>
            <w:pPr>
              <w:pStyle w:val="0"/>
              <w:jc w:val="right"/>
            </w:pPr>
            <w:r>
              <w:rPr>
                <w:sz w:val="20"/>
              </w:rPr>
              <w:t xml:space="preserve">13</w:t>
            </w:r>
          </w:p>
        </w:tc>
      </w:tr>
      <w:tr>
        <w:tc>
          <w:tcPr>
            <w:tcW w:w="604" w:type="dxa"/>
          </w:tcPr>
          <w:p>
            <w:pPr>
              <w:pStyle w:val="0"/>
              <w:jc w:val="center"/>
            </w:pPr>
            <w:r>
              <w:rPr>
                <w:sz w:val="20"/>
              </w:rPr>
              <w:t xml:space="preserve">4.</w:t>
            </w:r>
          </w:p>
        </w:tc>
        <w:tc>
          <w:tcPr>
            <w:gridSpan w:val="10"/>
            <w:tcW w:w="12949" w:type="dxa"/>
            <w:vAlign w:val="center"/>
          </w:tcPr>
          <w:p>
            <w:pPr>
              <w:pStyle w:val="0"/>
            </w:pPr>
            <w:r>
              <w:rPr>
                <w:sz w:val="20"/>
              </w:rPr>
              <w:t xml:space="preserve">Задача 4 "Организация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 подпрограммы 2</w:t>
            </w:r>
          </w:p>
        </w:tc>
      </w:tr>
      <w:tr>
        <w:tc>
          <w:tcPr>
            <w:tcW w:w="604" w:type="dxa"/>
            <w:vMerge w:val="restart"/>
          </w:tcPr>
          <w:p>
            <w:pPr>
              <w:pStyle w:val="0"/>
              <w:jc w:val="center"/>
            </w:pPr>
            <w:r>
              <w:rPr>
                <w:sz w:val="20"/>
              </w:rPr>
              <w:t xml:space="preserve">4.1</w:t>
            </w:r>
          </w:p>
        </w:tc>
        <w:tc>
          <w:tcPr>
            <w:tcW w:w="1928" w:type="dxa"/>
            <w:vMerge w:val="restart"/>
          </w:tcPr>
          <w:p>
            <w:pPr>
              <w:pStyle w:val="0"/>
            </w:pPr>
            <w:r>
              <w:rPr>
                <w:sz w:val="20"/>
              </w:rPr>
              <w:t xml:space="preserve">КПМ "Организация мероприятий по техническому обслуживанию и текущему содержанию технических средств организации дорожного движения на территории ЗАТО Северск"</w:t>
            </w:r>
          </w:p>
        </w:tc>
        <w:tc>
          <w:tcPr>
            <w:tcW w:w="694" w:type="dxa"/>
          </w:tcPr>
          <w:p>
            <w:pPr>
              <w:pStyle w:val="0"/>
              <w:jc w:val="center"/>
            </w:pPr>
            <w:r>
              <w:rPr>
                <w:sz w:val="20"/>
              </w:rPr>
              <w:t xml:space="preserve">Всего</w:t>
            </w:r>
          </w:p>
        </w:tc>
        <w:tc>
          <w:tcPr>
            <w:tcW w:w="1264" w:type="dxa"/>
          </w:tcPr>
          <w:p>
            <w:pPr>
              <w:pStyle w:val="0"/>
              <w:jc w:val="right"/>
            </w:pPr>
            <w:r>
              <w:rPr>
                <w:sz w:val="20"/>
              </w:rPr>
              <w:t xml:space="preserve">6433,35</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6433,35</w:t>
            </w:r>
          </w:p>
        </w:tc>
        <w:tc>
          <w:tcPr>
            <w:tcW w:w="737" w:type="dxa"/>
          </w:tcPr>
          <w:p>
            <w:pPr>
              <w:pStyle w:val="0"/>
              <w:jc w:val="right"/>
            </w:pPr>
            <w:r>
              <w:rPr>
                <w:sz w:val="20"/>
              </w:rPr>
              <w:t xml:space="preserve">0,00</w:t>
            </w:r>
          </w:p>
        </w:tc>
        <w:tc>
          <w:tcPr>
            <w:tcW w:w="1516" w:type="dxa"/>
            <w:vMerge w:val="restart"/>
          </w:tcPr>
          <w:p>
            <w:pPr>
              <w:pStyle w:val="0"/>
            </w:pPr>
            <w:r>
              <w:rPr>
                <w:sz w:val="20"/>
              </w:rPr>
              <w:t xml:space="preserve">УЖКХ ТиС</w:t>
            </w: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vMerge w:val="restart"/>
          </w:tcPr>
          <w:p>
            <w:pPr>
              <w:pStyle w:val="0"/>
              <w:jc w:val="center"/>
            </w:pPr>
            <w:r>
              <w:rPr>
                <w:sz w:val="20"/>
              </w:rPr>
              <w:t xml:space="preserve">2025</w:t>
            </w:r>
          </w:p>
        </w:tc>
        <w:tc>
          <w:tcPr>
            <w:tcW w:w="1264" w:type="dxa"/>
            <w:vMerge w:val="restart"/>
          </w:tcPr>
          <w:p>
            <w:pPr>
              <w:pStyle w:val="0"/>
              <w:jc w:val="right"/>
            </w:pPr>
            <w:r>
              <w:rPr>
                <w:sz w:val="20"/>
              </w:rPr>
              <w:t xml:space="preserve">2398,97</w:t>
            </w:r>
          </w:p>
        </w:tc>
        <w:tc>
          <w:tcPr>
            <w:tcW w:w="850" w:type="dxa"/>
            <w:vMerge w:val="restart"/>
          </w:tcPr>
          <w:p>
            <w:pPr>
              <w:pStyle w:val="0"/>
              <w:jc w:val="right"/>
            </w:pPr>
            <w:r>
              <w:rPr>
                <w:sz w:val="20"/>
              </w:rPr>
              <w:t xml:space="preserve">0,00</w:t>
            </w:r>
          </w:p>
        </w:tc>
        <w:tc>
          <w:tcPr>
            <w:tcW w:w="1247" w:type="dxa"/>
            <w:vMerge w:val="restart"/>
          </w:tcPr>
          <w:p>
            <w:pPr>
              <w:pStyle w:val="0"/>
              <w:jc w:val="right"/>
            </w:pPr>
            <w:r>
              <w:rPr>
                <w:sz w:val="20"/>
              </w:rPr>
              <w:t xml:space="preserve">0,00</w:t>
            </w:r>
          </w:p>
        </w:tc>
        <w:tc>
          <w:tcPr>
            <w:tcW w:w="1264" w:type="dxa"/>
            <w:vMerge w:val="restart"/>
          </w:tcPr>
          <w:p>
            <w:pPr>
              <w:pStyle w:val="0"/>
              <w:jc w:val="right"/>
            </w:pPr>
            <w:r>
              <w:rPr>
                <w:sz w:val="20"/>
              </w:rPr>
              <w:t xml:space="preserve">2398,97</w:t>
            </w:r>
          </w:p>
        </w:tc>
        <w:tc>
          <w:tcPr>
            <w:tcW w:w="737"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Количество обслуживаемых светофорных объектов, шт</w:t>
            </w:r>
          </w:p>
        </w:tc>
        <w:tc>
          <w:tcPr>
            <w:tcW w:w="1181" w:type="dxa"/>
          </w:tcPr>
          <w:p>
            <w:pPr>
              <w:pStyle w:val="0"/>
              <w:jc w:val="right"/>
            </w:pPr>
            <w:r>
              <w:rPr>
                <w:sz w:val="20"/>
              </w:rPr>
              <w:t xml:space="preserve">70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Количество обслуживаемых дорожных знаков, шт</w:t>
            </w:r>
          </w:p>
        </w:tc>
        <w:tc>
          <w:tcPr>
            <w:tcW w:w="1181" w:type="dxa"/>
          </w:tcPr>
          <w:p>
            <w:pPr>
              <w:pStyle w:val="0"/>
              <w:jc w:val="right"/>
            </w:pPr>
            <w:r>
              <w:rPr>
                <w:sz w:val="20"/>
              </w:rPr>
              <w:t xml:space="preserve">6986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3. Протяженность обслуживаемых дорожных ограждений, м</w:t>
            </w:r>
          </w:p>
        </w:tc>
        <w:tc>
          <w:tcPr>
            <w:tcW w:w="1181" w:type="dxa"/>
          </w:tcPr>
          <w:p>
            <w:pPr>
              <w:pStyle w:val="0"/>
              <w:jc w:val="right"/>
            </w:pPr>
            <w:r>
              <w:rPr>
                <w:sz w:val="20"/>
              </w:rPr>
              <w:t xml:space="preserve">5771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4. Протяженность обслуживаемых пешеходных ограждений, м</w:t>
            </w:r>
          </w:p>
        </w:tc>
        <w:tc>
          <w:tcPr>
            <w:tcW w:w="1181" w:type="dxa"/>
          </w:tcPr>
          <w:p>
            <w:pPr>
              <w:pStyle w:val="0"/>
              <w:jc w:val="right"/>
            </w:pPr>
            <w:r>
              <w:rPr>
                <w:sz w:val="20"/>
              </w:rPr>
              <w:t xml:space="preserve">10618,8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5. Количество обслуживаемых сигнальных столбиков, шт</w:t>
            </w:r>
          </w:p>
        </w:tc>
        <w:tc>
          <w:tcPr>
            <w:tcW w:w="1181" w:type="dxa"/>
          </w:tcPr>
          <w:p>
            <w:pPr>
              <w:pStyle w:val="0"/>
              <w:jc w:val="right"/>
            </w:pPr>
            <w:r>
              <w:rPr>
                <w:sz w:val="20"/>
              </w:rPr>
              <w:t xml:space="preserve">279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6. Площадь окрашиваемой поверхности бордюрного камня в зоне пешеходного перехода, м</w:t>
            </w:r>
            <w:r>
              <w:rPr>
                <w:sz w:val="20"/>
                <w:vertAlign w:val="superscript"/>
              </w:rPr>
              <w:t xml:space="preserve">2</w:t>
            </w:r>
          </w:p>
        </w:tc>
        <w:tc>
          <w:tcPr>
            <w:tcW w:w="1181" w:type="dxa"/>
          </w:tcPr>
          <w:p>
            <w:pPr>
              <w:pStyle w:val="0"/>
              <w:jc w:val="right"/>
            </w:pPr>
            <w:r>
              <w:rPr>
                <w:sz w:val="20"/>
              </w:rPr>
              <w:t xml:space="preserve">0</w:t>
            </w:r>
          </w:p>
        </w:tc>
      </w:tr>
      <w:tr>
        <w:tc>
          <w:tcPr>
            <w:vMerge w:val="continue"/>
          </w:tcPr>
          <w:p/>
        </w:tc>
        <w:tc>
          <w:tcPr>
            <w:vMerge w:val="continue"/>
          </w:tcPr>
          <w:p/>
        </w:tc>
        <w:tc>
          <w:tcPr>
            <w:tcW w:w="694" w:type="dxa"/>
            <w:vMerge w:val="restart"/>
          </w:tcPr>
          <w:p>
            <w:pPr>
              <w:pStyle w:val="0"/>
              <w:jc w:val="center"/>
            </w:pPr>
            <w:r>
              <w:rPr>
                <w:sz w:val="20"/>
              </w:rPr>
              <w:t xml:space="preserve">2026</w:t>
            </w:r>
          </w:p>
        </w:tc>
        <w:tc>
          <w:tcPr>
            <w:tcW w:w="1264" w:type="dxa"/>
            <w:vMerge w:val="restart"/>
          </w:tcPr>
          <w:p>
            <w:pPr>
              <w:pStyle w:val="0"/>
              <w:jc w:val="right"/>
            </w:pPr>
            <w:r>
              <w:rPr>
                <w:sz w:val="20"/>
              </w:rPr>
              <w:t xml:space="preserve">2017,19</w:t>
            </w:r>
          </w:p>
        </w:tc>
        <w:tc>
          <w:tcPr>
            <w:tcW w:w="850" w:type="dxa"/>
            <w:vMerge w:val="restart"/>
          </w:tcPr>
          <w:p>
            <w:pPr>
              <w:pStyle w:val="0"/>
              <w:jc w:val="right"/>
            </w:pPr>
            <w:r>
              <w:rPr>
                <w:sz w:val="20"/>
              </w:rPr>
              <w:t xml:space="preserve">0,00</w:t>
            </w:r>
          </w:p>
        </w:tc>
        <w:tc>
          <w:tcPr>
            <w:tcW w:w="1247" w:type="dxa"/>
            <w:vMerge w:val="restart"/>
          </w:tcPr>
          <w:p>
            <w:pPr>
              <w:pStyle w:val="0"/>
              <w:jc w:val="right"/>
            </w:pPr>
            <w:r>
              <w:rPr>
                <w:sz w:val="20"/>
              </w:rPr>
              <w:t xml:space="preserve">0,00</w:t>
            </w:r>
          </w:p>
        </w:tc>
        <w:tc>
          <w:tcPr>
            <w:tcW w:w="1264" w:type="dxa"/>
            <w:vMerge w:val="restart"/>
          </w:tcPr>
          <w:p>
            <w:pPr>
              <w:pStyle w:val="0"/>
              <w:jc w:val="right"/>
            </w:pPr>
            <w:r>
              <w:rPr>
                <w:sz w:val="20"/>
              </w:rPr>
              <w:t xml:space="preserve">2017,19</w:t>
            </w:r>
          </w:p>
        </w:tc>
        <w:tc>
          <w:tcPr>
            <w:tcW w:w="737"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Количество обслуживаемых светофорных объектов, шт</w:t>
            </w:r>
          </w:p>
        </w:tc>
        <w:tc>
          <w:tcPr>
            <w:tcW w:w="1181" w:type="dxa"/>
          </w:tcPr>
          <w:p>
            <w:pPr>
              <w:pStyle w:val="0"/>
              <w:jc w:val="right"/>
            </w:pPr>
            <w:r>
              <w:rPr>
                <w:sz w:val="20"/>
              </w:rPr>
              <w:t xml:space="preserve">82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Количество обслуживаемых дорожных знаков, шт</w:t>
            </w:r>
          </w:p>
        </w:tc>
        <w:tc>
          <w:tcPr>
            <w:tcW w:w="1181" w:type="dxa"/>
          </w:tcPr>
          <w:p>
            <w:pPr>
              <w:pStyle w:val="0"/>
              <w:jc w:val="right"/>
            </w:pPr>
            <w:r>
              <w:rPr>
                <w:sz w:val="20"/>
              </w:rPr>
              <w:t xml:space="preserve">6986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3. Протяженность обслуживаемых дорожных ограждений, м</w:t>
            </w:r>
          </w:p>
        </w:tc>
        <w:tc>
          <w:tcPr>
            <w:tcW w:w="1181" w:type="dxa"/>
          </w:tcPr>
          <w:p>
            <w:pPr>
              <w:pStyle w:val="0"/>
              <w:jc w:val="right"/>
            </w:pPr>
            <w:r>
              <w:rPr>
                <w:sz w:val="20"/>
              </w:rPr>
              <w:t xml:space="preserve">5771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4. Протяженность обслуживаемых пешеходных ограждений, м</w:t>
            </w:r>
          </w:p>
        </w:tc>
        <w:tc>
          <w:tcPr>
            <w:tcW w:w="1181" w:type="dxa"/>
          </w:tcPr>
          <w:p>
            <w:pPr>
              <w:pStyle w:val="0"/>
              <w:jc w:val="right"/>
            </w:pPr>
            <w:r>
              <w:rPr>
                <w:sz w:val="20"/>
              </w:rPr>
              <w:t xml:space="preserve">10618,8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5. Количество обслуживаемых сигнальных столбиков, шт</w:t>
            </w:r>
          </w:p>
        </w:tc>
        <w:tc>
          <w:tcPr>
            <w:tcW w:w="1181" w:type="dxa"/>
          </w:tcPr>
          <w:p>
            <w:pPr>
              <w:pStyle w:val="0"/>
              <w:jc w:val="right"/>
            </w:pPr>
            <w:r>
              <w:rPr>
                <w:sz w:val="20"/>
              </w:rPr>
              <w:t xml:space="preserve">279</w:t>
            </w:r>
          </w:p>
        </w:tc>
      </w:tr>
      <w:tr>
        <w:tc>
          <w:tcPr>
            <w:vMerge w:val="continue"/>
          </w:tcPr>
          <w:p/>
        </w:tc>
        <w:tc>
          <w:tcPr>
            <w:vMerge w:val="continue"/>
          </w:tcPr>
          <w:p/>
        </w:tc>
        <w:tc>
          <w:tcPr>
            <w:tcW w:w="694" w:type="dxa"/>
            <w:vMerge w:val="restart"/>
          </w:tcPr>
          <w:p>
            <w:pPr>
              <w:pStyle w:val="0"/>
              <w:jc w:val="center"/>
            </w:pPr>
            <w:r>
              <w:rPr>
                <w:sz w:val="20"/>
              </w:rPr>
              <w:t xml:space="preserve">2027</w:t>
            </w:r>
          </w:p>
        </w:tc>
        <w:tc>
          <w:tcPr>
            <w:tcW w:w="1264" w:type="dxa"/>
            <w:vMerge w:val="restart"/>
          </w:tcPr>
          <w:p>
            <w:pPr>
              <w:pStyle w:val="0"/>
              <w:jc w:val="right"/>
            </w:pPr>
            <w:r>
              <w:rPr>
                <w:sz w:val="20"/>
              </w:rPr>
              <w:t xml:space="preserve">2017,19</w:t>
            </w:r>
          </w:p>
        </w:tc>
        <w:tc>
          <w:tcPr>
            <w:tcW w:w="850" w:type="dxa"/>
            <w:vMerge w:val="restart"/>
          </w:tcPr>
          <w:p>
            <w:pPr>
              <w:pStyle w:val="0"/>
              <w:jc w:val="right"/>
            </w:pPr>
            <w:r>
              <w:rPr>
                <w:sz w:val="20"/>
              </w:rPr>
              <w:t xml:space="preserve">0,00</w:t>
            </w:r>
          </w:p>
        </w:tc>
        <w:tc>
          <w:tcPr>
            <w:tcW w:w="1247" w:type="dxa"/>
            <w:vMerge w:val="restart"/>
          </w:tcPr>
          <w:p>
            <w:pPr>
              <w:pStyle w:val="0"/>
              <w:jc w:val="right"/>
            </w:pPr>
            <w:r>
              <w:rPr>
                <w:sz w:val="20"/>
              </w:rPr>
              <w:t xml:space="preserve">0,00</w:t>
            </w:r>
          </w:p>
        </w:tc>
        <w:tc>
          <w:tcPr>
            <w:tcW w:w="1264" w:type="dxa"/>
            <w:vMerge w:val="restart"/>
          </w:tcPr>
          <w:p>
            <w:pPr>
              <w:pStyle w:val="0"/>
              <w:jc w:val="right"/>
            </w:pPr>
            <w:r>
              <w:rPr>
                <w:sz w:val="20"/>
              </w:rPr>
              <w:t xml:space="preserve">2017,19</w:t>
            </w:r>
          </w:p>
        </w:tc>
        <w:tc>
          <w:tcPr>
            <w:tcW w:w="737"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Количество обслуживаемых светофорных объектов, шт</w:t>
            </w:r>
          </w:p>
        </w:tc>
        <w:tc>
          <w:tcPr>
            <w:tcW w:w="1181" w:type="dxa"/>
          </w:tcPr>
          <w:p>
            <w:pPr>
              <w:pStyle w:val="0"/>
              <w:jc w:val="right"/>
            </w:pPr>
            <w:r>
              <w:rPr>
                <w:sz w:val="20"/>
              </w:rPr>
              <w:t xml:space="preserve">95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Количество обслуживаемых дорожных знаков, шт</w:t>
            </w:r>
          </w:p>
        </w:tc>
        <w:tc>
          <w:tcPr>
            <w:tcW w:w="1181" w:type="dxa"/>
          </w:tcPr>
          <w:p>
            <w:pPr>
              <w:pStyle w:val="0"/>
              <w:jc w:val="right"/>
            </w:pPr>
            <w:r>
              <w:rPr>
                <w:sz w:val="20"/>
              </w:rPr>
              <w:t xml:space="preserve">6986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3. Протяженность обслуживаемых дорожных ограждений, м</w:t>
            </w:r>
          </w:p>
        </w:tc>
        <w:tc>
          <w:tcPr>
            <w:tcW w:w="1181" w:type="dxa"/>
          </w:tcPr>
          <w:p>
            <w:pPr>
              <w:pStyle w:val="0"/>
              <w:jc w:val="right"/>
            </w:pPr>
            <w:r>
              <w:rPr>
                <w:sz w:val="20"/>
              </w:rPr>
              <w:t xml:space="preserve">5771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4. Протяженность обслуживаемых пешеходных ограждений, м</w:t>
            </w:r>
          </w:p>
        </w:tc>
        <w:tc>
          <w:tcPr>
            <w:tcW w:w="1181" w:type="dxa"/>
          </w:tcPr>
          <w:p>
            <w:pPr>
              <w:pStyle w:val="0"/>
              <w:jc w:val="right"/>
            </w:pPr>
            <w:r>
              <w:rPr>
                <w:sz w:val="20"/>
              </w:rPr>
              <w:t xml:space="preserve">10618,8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5. Количество обслуживаемых сигнальных столбиков, шт</w:t>
            </w:r>
          </w:p>
        </w:tc>
        <w:tc>
          <w:tcPr>
            <w:tcW w:w="1181" w:type="dxa"/>
          </w:tcPr>
          <w:p>
            <w:pPr>
              <w:pStyle w:val="0"/>
              <w:jc w:val="right"/>
            </w:pPr>
            <w:r>
              <w:rPr>
                <w:sz w:val="20"/>
              </w:rPr>
              <w:t xml:space="preserve">279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6. Площадь окрашиваемой поверхности бордюрного камня в зоне пешеходного перехода, м</w:t>
            </w:r>
            <w:r>
              <w:rPr>
                <w:sz w:val="20"/>
                <w:vertAlign w:val="superscript"/>
              </w:rPr>
              <w:t xml:space="preserve">2</w:t>
            </w:r>
          </w:p>
        </w:tc>
        <w:tc>
          <w:tcPr>
            <w:tcW w:w="1181" w:type="dxa"/>
          </w:tcPr>
          <w:p>
            <w:pPr>
              <w:pStyle w:val="0"/>
              <w:jc w:val="right"/>
            </w:pPr>
            <w:r>
              <w:rPr>
                <w:sz w:val="20"/>
              </w:rPr>
              <w:t xml:space="preserve">278,6</w:t>
            </w:r>
          </w:p>
        </w:tc>
      </w:tr>
      <w:tr>
        <w:tc>
          <w:tcPr>
            <w:tcW w:w="604" w:type="dxa"/>
            <w:vMerge w:val="restart"/>
          </w:tcPr>
          <w:p>
            <w:pPr>
              <w:pStyle w:val="0"/>
            </w:pPr>
            <w:r>
              <w:rPr>
                <w:sz w:val="20"/>
              </w:rPr>
            </w:r>
          </w:p>
        </w:tc>
        <w:tc>
          <w:tcPr>
            <w:tcW w:w="1928" w:type="dxa"/>
            <w:vMerge w:val="restart"/>
          </w:tcPr>
          <w:p>
            <w:pPr>
              <w:pStyle w:val="0"/>
            </w:pPr>
            <w:r>
              <w:rPr>
                <w:sz w:val="20"/>
              </w:rPr>
              <w:t xml:space="preserve">Итого по </w:t>
            </w:r>
            <w:hyperlink w:history="0" w:anchor="P2509" w:tooltip="ПОДПРОГРАММА 2">
              <w:r>
                <w:rPr>
                  <w:sz w:val="20"/>
                  <w:color w:val="0000ff"/>
                </w:rPr>
                <w:t xml:space="preserve">подпрограмме 2</w:t>
              </w:r>
            </w:hyperlink>
          </w:p>
        </w:tc>
        <w:tc>
          <w:tcPr>
            <w:tcW w:w="694" w:type="dxa"/>
          </w:tcPr>
          <w:p>
            <w:pPr>
              <w:pStyle w:val="0"/>
              <w:jc w:val="center"/>
            </w:pPr>
            <w:r>
              <w:rPr>
                <w:sz w:val="20"/>
              </w:rPr>
              <w:t xml:space="preserve">Всего</w:t>
            </w:r>
          </w:p>
        </w:tc>
        <w:tc>
          <w:tcPr>
            <w:tcW w:w="1264" w:type="dxa"/>
          </w:tcPr>
          <w:p>
            <w:pPr>
              <w:pStyle w:val="0"/>
              <w:jc w:val="right"/>
            </w:pPr>
            <w:r>
              <w:rPr>
                <w:sz w:val="20"/>
              </w:rPr>
              <w:t xml:space="preserve">323354,38</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323354,38</w:t>
            </w:r>
          </w:p>
        </w:tc>
        <w:tc>
          <w:tcPr>
            <w:tcW w:w="737" w:type="dxa"/>
          </w:tcPr>
          <w:p>
            <w:pPr>
              <w:pStyle w:val="0"/>
              <w:jc w:val="right"/>
            </w:pPr>
            <w:r>
              <w:rPr>
                <w:sz w:val="20"/>
              </w:rPr>
              <w:t xml:space="preserve">0,00</w:t>
            </w:r>
          </w:p>
        </w:tc>
        <w:tc>
          <w:tcPr>
            <w:tcW w:w="1516" w:type="dxa"/>
            <w:vMerge w:val="restart"/>
          </w:tcPr>
          <w:p>
            <w:pPr>
              <w:pStyle w:val="0"/>
            </w:pPr>
            <w:r>
              <w:rPr>
                <w:sz w:val="20"/>
              </w:rPr>
            </w: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vMerge w:val="restart"/>
          </w:tcPr>
          <w:p>
            <w:pPr>
              <w:pStyle w:val="0"/>
              <w:jc w:val="center"/>
            </w:pPr>
            <w:r>
              <w:rPr>
                <w:sz w:val="20"/>
              </w:rPr>
              <w:t xml:space="preserve">2025</w:t>
            </w:r>
          </w:p>
        </w:tc>
        <w:tc>
          <w:tcPr>
            <w:tcW w:w="1264" w:type="dxa"/>
            <w:vMerge w:val="restart"/>
          </w:tcPr>
          <w:p>
            <w:pPr>
              <w:pStyle w:val="0"/>
              <w:jc w:val="right"/>
            </w:pPr>
            <w:r>
              <w:rPr>
                <w:sz w:val="20"/>
              </w:rPr>
              <w:t xml:space="preserve">129515,09</w:t>
            </w:r>
          </w:p>
        </w:tc>
        <w:tc>
          <w:tcPr>
            <w:tcW w:w="850" w:type="dxa"/>
            <w:vMerge w:val="restart"/>
          </w:tcPr>
          <w:p>
            <w:pPr>
              <w:pStyle w:val="0"/>
              <w:jc w:val="right"/>
            </w:pPr>
            <w:r>
              <w:rPr>
                <w:sz w:val="20"/>
              </w:rPr>
              <w:t xml:space="preserve">0,00</w:t>
            </w:r>
          </w:p>
        </w:tc>
        <w:tc>
          <w:tcPr>
            <w:tcW w:w="1247" w:type="dxa"/>
            <w:vMerge w:val="restart"/>
          </w:tcPr>
          <w:p>
            <w:pPr>
              <w:pStyle w:val="0"/>
              <w:jc w:val="right"/>
            </w:pPr>
            <w:r>
              <w:rPr>
                <w:sz w:val="20"/>
              </w:rPr>
              <w:t xml:space="preserve">0,00</w:t>
            </w:r>
          </w:p>
        </w:tc>
        <w:tc>
          <w:tcPr>
            <w:tcW w:w="1264" w:type="dxa"/>
            <w:vMerge w:val="restart"/>
          </w:tcPr>
          <w:p>
            <w:pPr>
              <w:pStyle w:val="0"/>
              <w:jc w:val="right"/>
            </w:pPr>
            <w:r>
              <w:rPr>
                <w:sz w:val="20"/>
              </w:rPr>
              <w:t xml:space="preserve">129515,09</w:t>
            </w:r>
          </w:p>
        </w:tc>
        <w:tc>
          <w:tcPr>
            <w:tcW w:w="737"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Количество зарегистрированных дорожно-транспортных происшествий с пострадавшими, ед</w:t>
            </w:r>
          </w:p>
        </w:tc>
        <w:tc>
          <w:tcPr>
            <w:tcW w:w="1181" w:type="dxa"/>
          </w:tcPr>
          <w:p>
            <w:pPr>
              <w:pStyle w:val="0"/>
              <w:jc w:val="right"/>
            </w:pPr>
            <w:r>
              <w:rPr>
                <w:sz w:val="20"/>
              </w:rPr>
              <w:t xml:space="preserve">35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Количество зарегистрированных дорожно-транспортных происшествий с участием детей, ед</w:t>
            </w:r>
          </w:p>
        </w:tc>
        <w:tc>
          <w:tcPr>
            <w:tcW w:w="1181" w:type="dxa"/>
          </w:tcPr>
          <w:p>
            <w:pPr>
              <w:pStyle w:val="0"/>
              <w:jc w:val="right"/>
            </w:pPr>
            <w:r>
              <w:rPr>
                <w:sz w:val="20"/>
              </w:rPr>
              <w:t xml:space="preserve">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3. Число лиц, погибших в дорожно-транспортных происшествиях, чел</w:t>
            </w:r>
          </w:p>
        </w:tc>
        <w:tc>
          <w:tcPr>
            <w:tcW w:w="1181" w:type="dxa"/>
          </w:tcPr>
          <w:p>
            <w:pPr>
              <w:pStyle w:val="0"/>
              <w:jc w:val="right"/>
            </w:pPr>
            <w:r>
              <w:rPr>
                <w:sz w:val="20"/>
              </w:rPr>
              <w:t xml:space="preserve">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4. Число детей, погибших в дорожно-транспортных происшествиях, чел</w:t>
            </w:r>
          </w:p>
        </w:tc>
        <w:tc>
          <w:tcPr>
            <w:tcW w:w="1181" w:type="dxa"/>
          </w:tcPr>
          <w:p>
            <w:pPr>
              <w:pStyle w:val="0"/>
              <w:jc w:val="right"/>
            </w:pPr>
            <w:r>
              <w:rPr>
                <w:sz w:val="20"/>
              </w:rPr>
              <w:t xml:space="preserve">0</w:t>
            </w:r>
          </w:p>
        </w:tc>
      </w:tr>
      <w:tr>
        <w:tc>
          <w:tcPr>
            <w:vMerge w:val="continue"/>
          </w:tcPr>
          <w:p/>
        </w:tc>
        <w:tc>
          <w:tcPr>
            <w:vMerge w:val="continue"/>
          </w:tcPr>
          <w:p/>
        </w:tc>
        <w:tc>
          <w:tcPr>
            <w:tcW w:w="694" w:type="dxa"/>
            <w:vMerge w:val="restart"/>
          </w:tcPr>
          <w:p>
            <w:pPr>
              <w:pStyle w:val="0"/>
              <w:jc w:val="center"/>
            </w:pPr>
            <w:r>
              <w:rPr>
                <w:sz w:val="20"/>
              </w:rPr>
              <w:t xml:space="preserve">2026</w:t>
            </w:r>
          </w:p>
        </w:tc>
        <w:tc>
          <w:tcPr>
            <w:tcW w:w="1264" w:type="dxa"/>
            <w:vMerge w:val="restart"/>
          </w:tcPr>
          <w:p>
            <w:pPr>
              <w:pStyle w:val="0"/>
              <w:jc w:val="right"/>
            </w:pPr>
            <w:r>
              <w:rPr>
                <w:sz w:val="20"/>
              </w:rPr>
              <w:t xml:space="preserve">100100,93</w:t>
            </w:r>
          </w:p>
        </w:tc>
        <w:tc>
          <w:tcPr>
            <w:tcW w:w="850" w:type="dxa"/>
            <w:vMerge w:val="restart"/>
          </w:tcPr>
          <w:p>
            <w:pPr>
              <w:pStyle w:val="0"/>
              <w:jc w:val="right"/>
            </w:pPr>
            <w:r>
              <w:rPr>
                <w:sz w:val="20"/>
              </w:rPr>
              <w:t xml:space="preserve">0,00</w:t>
            </w:r>
          </w:p>
        </w:tc>
        <w:tc>
          <w:tcPr>
            <w:tcW w:w="1247" w:type="dxa"/>
            <w:vMerge w:val="restart"/>
          </w:tcPr>
          <w:p>
            <w:pPr>
              <w:pStyle w:val="0"/>
              <w:jc w:val="right"/>
            </w:pPr>
            <w:r>
              <w:rPr>
                <w:sz w:val="20"/>
              </w:rPr>
              <w:t xml:space="preserve">0,00</w:t>
            </w:r>
          </w:p>
        </w:tc>
        <w:tc>
          <w:tcPr>
            <w:tcW w:w="1264" w:type="dxa"/>
            <w:vMerge w:val="restart"/>
          </w:tcPr>
          <w:p>
            <w:pPr>
              <w:pStyle w:val="0"/>
              <w:jc w:val="right"/>
            </w:pPr>
            <w:r>
              <w:rPr>
                <w:sz w:val="20"/>
              </w:rPr>
              <w:t xml:space="preserve">100100,93</w:t>
            </w:r>
          </w:p>
        </w:tc>
        <w:tc>
          <w:tcPr>
            <w:tcW w:w="737"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Количество зарегистрированных дорожно-транспортных происшествий с пострадавшими, ед</w:t>
            </w:r>
          </w:p>
        </w:tc>
        <w:tc>
          <w:tcPr>
            <w:tcW w:w="1181" w:type="dxa"/>
          </w:tcPr>
          <w:p>
            <w:pPr>
              <w:pStyle w:val="0"/>
              <w:jc w:val="right"/>
            </w:pPr>
            <w:r>
              <w:rPr>
                <w:sz w:val="20"/>
              </w:rPr>
              <w:t xml:space="preserve">35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Количество зарегистрированных дорожно-транспортных происшествий с участием детей, ед</w:t>
            </w:r>
          </w:p>
        </w:tc>
        <w:tc>
          <w:tcPr>
            <w:tcW w:w="1181" w:type="dxa"/>
          </w:tcPr>
          <w:p>
            <w:pPr>
              <w:pStyle w:val="0"/>
              <w:jc w:val="right"/>
            </w:pPr>
            <w:r>
              <w:rPr>
                <w:sz w:val="20"/>
              </w:rPr>
              <w:t xml:space="preserve">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3. Число лиц, погибших в дорожно-транспортных происшествиях, чел</w:t>
            </w:r>
          </w:p>
        </w:tc>
        <w:tc>
          <w:tcPr>
            <w:tcW w:w="1181" w:type="dxa"/>
          </w:tcPr>
          <w:p>
            <w:pPr>
              <w:pStyle w:val="0"/>
              <w:jc w:val="right"/>
            </w:pPr>
            <w:r>
              <w:rPr>
                <w:sz w:val="20"/>
              </w:rPr>
              <w:t xml:space="preserve">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4. Число детей, погибших в дорожно-транспортных происшествиях, чел</w:t>
            </w:r>
          </w:p>
        </w:tc>
        <w:tc>
          <w:tcPr>
            <w:tcW w:w="1181" w:type="dxa"/>
          </w:tcPr>
          <w:p>
            <w:pPr>
              <w:pStyle w:val="0"/>
              <w:jc w:val="right"/>
            </w:pPr>
            <w:r>
              <w:rPr>
                <w:sz w:val="20"/>
              </w:rPr>
              <w:t xml:space="preserve">0</w:t>
            </w:r>
          </w:p>
        </w:tc>
      </w:tr>
      <w:tr>
        <w:tc>
          <w:tcPr>
            <w:vMerge w:val="continue"/>
          </w:tcPr>
          <w:p/>
        </w:tc>
        <w:tc>
          <w:tcPr>
            <w:vMerge w:val="continue"/>
          </w:tcPr>
          <w:p/>
        </w:tc>
        <w:tc>
          <w:tcPr>
            <w:tcW w:w="694" w:type="dxa"/>
            <w:vMerge w:val="restart"/>
          </w:tcPr>
          <w:p>
            <w:pPr>
              <w:pStyle w:val="0"/>
              <w:jc w:val="center"/>
            </w:pPr>
            <w:r>
              <w:rPr>
                <w:sz w:val="20"/>
              </w:rPr>
              <w:t xml:space="preserve">2027</w:t>
            </w:r>
          </w:p>
        </w:tc>
        <w:tc>
          <w:tcPr>
            <w:tcW w:w="1264" w:type="dxa"/>
            <w:vMerge w:val="restart"/>
          </w:tcPr>
          <w:p>
            <w:pPr>
              <w:pStyle w:val="0"/>
              <w:jc w:val="right"/>
            </w:pPr>
            <w:r>
              <w:rPr>
                <w:sz w:val="20"/>
              </w:rPr>
              <w:t xml:space="preserve">93738,36</w:t>
            </w:r>
          </w:p>
        </w:tc>
        <w:tc>
          <w:tcPr>
            <w:tcW w:w="850" w:type="dxa"/>
            <w:vMerge w:val="restart"/>
          </w:tcPr>
          <w:p>
            <w:pPr>
              <w:pStyle w:val="0"/>
              <w:jc w:val="right"/>
            </w:pPr>
            <w:r>
              <w:rPr>
                <w:sz w:val="20"/>
              </w:rPr>
              <w:t xml:space="preserve">0,00</w:t>
            </w:r>
          </w:p>
        </w:tc>
        <w:tc>
          <w:tcPr>
            <w:tcW w:w="1247" w:type="dxa"/>
            <w:vMerge w:val="restart"/>
          </w:tcPr>
          <w:p>
            <w:pPr>
              <w:pStyle w:val="0"/>
              <w:jc w:val="right"/>
            </w:pPr>
            <w:r>
              <w:rPr>
                <w:sz w:val="20"/>
              </w:rPr>
              <w:t xml:space="preserve">0,00</w:t>
            </w:r>
          </w:p>
        </w:tc>
        <w:tc>
          <w:tcPr>
            <w:tcW w:w="1264" w:type="dxa"/>
            <w:vMerge w:val="restart"/>
          </w:tcPr>
          <w:p>
            <w:pPr>
              <w:pStyle w:val="0"/>
              <w:jc w:val="right"/>
            </w:pPr>
            <w:r>
              <w:rPr>
                <w:sz w:val="20"/>
              </w:rPr>
              <w:t xml:space="preserve">93738,36</w:t>
            </w:r>
          </w:p>
        </w:tc>
        <w:tc>
          <w:tcPr>
            <w:tcW w:w="737"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Количество зарегистрированных дорожно-транспортных происшествий с пострадавшими, ед</w:t>
            </w:r>
          </w:p>
        </w:tc>
        <w:tc>
          <w:tcPr>
            <w:tcW w:w="1181" w:type="dxa"/>
          </w:tcPr>
          <w:p>
            <w:pPr>
              <w:pStyle w:val="0"/>
              <w:jc w:val="right"/>
            </w:pPr>
            <w:r>
              <w:rPr>
                <w:sz w:val="20"/>
              </w:rPr>
              <w:t xml:space="preserve">35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Количество зарегистрированных дорожно-транспортных происшествий с участием детей, ед</w:t>
            </w:r>
          </w:p>
        </w:tc>
        <w:tc>
          <w:tcPr>
            <w:tcW w:w="1181" w:type="dxa"/>
          </w:tcPr>
          <w:p>
            <w:pPr>
              <w:pStyle w:val="0"/>
              <w:jc w:val="right"/>
            </w:pPr>
            <w:r>
              <w:rPr>
                <w:sz w:val="20"/>
              </w:rPr>
              <w:t xml:space="preserve">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3. Число лиц, погибших в дорожно-транспортных происшествиях, чел</w:t>
            </w:r>
          </w:p>
        </w:tc>
        <w:tc>
          <w:tcPr>
            <w:tcW w:w="1181" w:type="dxa"/>
          </w:tcPr>
          <w:p>
            <w:pPr>
              <w:pStyle w:val="0"/>
              <w:jc w:val="right"/>
            </w:pPr>
            <w:r>
              <w:rPr>
                <w:sz w:val="20"/>
              </w:rPr>
              <w:t xml:space="preserve">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4. Число детей, погибших в дорожно-транспортных происшествиях, чел</w:t>
            </w:r>
          </w:p>
        </w:tc>
        <w:tc>
          <w:tcPr>
            <w:tcW w:w="1181" w:type="dxa"/>
          </w:tcPr>
          <w:p>
            <w:pPr>
              <w:pStyle w:val="0"/>
              <w:jc w:val="right"/>
            </w:pPr>
            <w:r>
              <w:rPr>
                <w:sz w:val="20"/>
              </w:rPr>
              <w:t xml:space="preserve">0</w:t>
            </w:r>
          </w:p>
        </w:tc>
      </w:tr>
      <w:tr>
        <w:tc>
          <w:tcPr>
            <w:gridSpan w:val="11"/>
            <w:tcW w:w="13553" w:type="dxa"/>
            <w:vAlign w:val="center"/>
          </w:tcPr>
          <w:p>
            <w:pPr>
              <w:pStyle w:val="0"/>
              <w:outlineLvl w:val="2"/>
            </w:pPr>
            <w:r>
              <w:rPr>
                <w:sz w:val="20"/>
              </w:rPr>
              <w:t xml:space="preserve">Подпрограмма 3 "Обеспечение сохранности и доступности автомобильных дорог г. Северска, улучшение транспортной инфраструктуры" Программы</w:t>
            </w:r>
          </w:p>
        </w:tc>
      </w:tr>
      <w:tr>
        <w:tc>
          <w:tcPr>
            <w:tcW w:w="604" w:type="dxa"/>
            <w:vAlign w:val="center"/>
          </w:tcPr>
          <w:p>
            <w:pPr>
              <w:pStyle w:val="0"/>
              <w:jc w:val="center"/>
            </w:pPr>
            <w:r>
              <w:rPr>
                <w:sz w:val="20"/>
              </w:rPr>
              <w:t xml:space="preserve">1.</w:t>
            </w:r>
          </w:p>
        </w:tc>
        <w:tc>
          <w:tcPr>
            <w:gridSpan w:val="10"/>
            <w:tcW w:w="12949" w:type="dxa"/>
            <w:vAlign w:val="center"/>
          </w:tcPr>
          <w:p>
            <w:pPr>
              <w:pStyle w:val="0"/>
            </w:pPr>
            <w:r>
              <w:rPr>
                <w:sz w:val="20"/>
              </w:rPr>
              <w:t xml:space="preserve">Задача 1 "Текущее содержание объектов улично-дорожной сети г. Северска" подпрограммы 3</w:t>
            </w:r>
          </w:p>
        </w:tc>
      </w:tr>
      <w:tr>
        <w:tc>
          <w:tcPr>
            <w:tcW w:w="604" w:type="dxa"/>
            <w:vMerge w:val="restart"/>
          </w:tcPr>
          <w:p>
            <w:pPr>
              <w:pStyle w:val="0"/>
              <w:jc w:val="center"/>
            </w:pPr>
            <w:r>
              <w:rPr>
                <w:sz w:val="20"/>
              </w:rPr>
              <w:t xml:space="preserve">1.1</w:t>
            </w:r>
          </w:p>
        </w:tc>
        <w:tc>
          <w:tcPr>
            <w:tcW w:w="1928" w:type="dxa"/>
            <w:vMerge w:val="restart"/>
          </w:tcPr>
          <w:p>
            <w:pPr>
              <w:pStyle w:val="0"/>
            </w:pPr>
            <w:r>
              <w:rPr>
                <w:sz w:val="20"/>
              </w:rPr>
              <w:t xml:space="preserve">КПМ "Текущее содержание объектов улично-дорожной сети г. Северска"</w:t>
            </w:r>
          </w:p>
        </w:tc>
        <w:tc>
          <w:tcPr>
            <w:tcW w:w="694" w:type="dxa"/>
          </w:tcPr>
          <w:p>
            <w:pPr>
              <w:pStyle w:val="0"/>
            </w:pPr>
            <w:r>
              <w:rPr>
                <w:sz w:val="20"/>
              </w:rPr>
              <w:t xml:space="preserve">Всего</w:t>
            </w:r>
          </w:p>
        </w:tc>
        <w:tc>
          <w:tcPr>
            <w:tcW w:w="1264" w:type="dxa"/>
          </w:tcPr>
          <w:p>
            <w:pPr>
              <w:pStyle w:val="0"/>
              <w:jc w:val="right"/>
            </w:pPr>
            <w:r>
              <w:rPr>
                <w:sz w:val="20"/>
              </w:rPr>
              <w:t xml:space="preserve">908157,34</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908157,34</w:t>
            </w:r>
          </w:p>
        </w:tc>
        <w:tc>
          <w:tcPr>
            <w:tcW w:w="737" w:type="dxa"/>
          </w:tcPr>
          <w:p>
            <w:pPr>
              <w:pStyle w:val="0"/>
              <w:jc w:val="right"/>
            </w:pPr>
            <w:r>
              <w:rPr>
                <w:sz w:val="20"/>
              </w:rPr>
              <w:t xml:space="preserve">0,00</w:t>
            </w:r>
          </w:p>
        </w:tc>
        <w:tc>
          <w:tcPr>
            <w:tcW w:w="1516" w:type="dxa"/>
            <w:vMerge w:val="restart"/>
          </w:tcPr>
          <w:p>
            <w:pPr>
              <w:pStyle w:val="0"/>
            </w:pPr>
            <w:r>
              <w:rPr>
                <w:sz w:val="20"/>
              </w:rPr>
              <w:t xml:space="preserve">УЖКХ ТиС</w:t>
            </w: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vMerge w:val="restart"/>
          </w:tcPr>
          <w:p>
            <w:pPr>
              <w:pStyle w:val="0"/>
              <w:jc w:val="center"/>
            </w:pPr>
            <w:r>
              <w:rPr>
                <w:sz w:val="20"/>
              </w:rPr>
              <w:t xml:space="preserve">2025</w:t>
            </w:r>
          </w:p>
        </w:tc>
        <w:tc>
          <w:tcPr>
            <w:tcW w:w="1264" w:type="dxa"/>
            <w:vMerge w:val="restart"/>
          </w:tcPr>
          <w:p>
            <w:pPr>
              <w:pStyle w:val="0"/>
              <w:jc w:val="right"/>
            </w:pPr>
            <w:r>
              <w:rPr>
                <w:sz w:val="20"/>
              </w:rPr>
              <w:t xml:space="preserve">308912,66</w:t>
            </w:r>
          </w:p>
        </w:tc>
        <w:tc>
          <w:tcPr>
            <w:tcW w:w="850" w:type="dxa"/>
            <w:vMerge w:val="restart"/>
          </w:tcPr>
          <w:p>
            <w:pPr>
              <w:pStyle w:val="0"/>
              <w:jc w:val="right"/>
            </w:pPr>
            <w:r>
              <w:rPr>
                <w:sz w:val="20"/>
              </w:rPr>
              <w:t xml:space="preserve">0,00</w:t>
            </w:r>
          </w:p>
        </w:tc>
        <w:tc>
          <w:tcPr>
            <w:tcW w:w="1247" w:type="dxa"/>
            <w:vMerge w:val="restart"/>
          </w:tcPr>
          <w:p>
            <w:pPr>
              <w:pStyle w:val="0"/>
              <w:jc w:val="right"/>
            </w:pPr>
            <w:r>
              <w:rPr>
                <w:sz w:val="20"/>
              </w:rPr>
              <w:t xml:space="preserve">0,00</w:t>
            </w:r>
          </w:p>
        </w:tc>
        <w:tc>
          <w:tcPr>
            <w:tcW w:w="1264" w:type="dxa"/>
            <w:vMerge w:val="restart"/>
          </w:tcPr>
          <w:p>
            <w:pPr>
              <w:pStyle w:val="0"/>
              <w:jc w:val="right"/>
            </w:pPr>
            <w:r>
              <w:rPr>
                <w:sz w:val="20"/>
              </w:rPr>
              <w:t xml:space="preserve">308912,66</w:t>
            </w:r>
          </w:p>
        </w:tc>
        <w:tc>
          <w:tcPr>
            <w:tcW w:w="737"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Площадь текущего ремонта дорожного полотна, тыс м</w:t>
            </w:r>
            <w:r>
              <w:rPr>
                <w:sz w:val="20"/>
                <w:vertAlign w:val="superscript"/>
              </w:rPr>
              <w:t xml:space="preserve">2</w:t>
            </w:r>
          </w:p>
        </w:tc>
        <w:tc>
          <w:tcPr>
            <w:tcW w:w="1181" w:type="dxa"/>
          </w:tcPr>
          <w:p>
            <w:pPr>
              <w:pStyle w:val="0"/>
              <w:jc w:val="right"/>
            </w:pPr>
            <w:r>
              <w:rPr>
                <w:sz w:val="20"/>
              </w:rPr>
              <w:t xml:space="preserve">16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Протяженность автомобильных дорог, прошедших инструментальную диагностику, км; тыс м</w:t>
            </w:r>
          </w:p>
        </w:tc>
        <w:tc>
          <w:tcPr>
            <w:tcW w:w="1181" w:type="dxa"/>
          </w:tcPr>
          <w:p>
            <w:pPr>
              <w:pStyle w:val="0"/>
              <w:jc w:val="right"/>
            </w:pPr>
            <w:r>
              <w:rPr>
                <w:sz w:val="20"/>
              </w:rPr>
              <w:t xml:space="preserve">145,7</w:t>
            </w:r>
          </w:p>
        </w:tc>
      </w:tr>
      <w:tr>
        <w:tc>
          <w:tcPr>
            <w:vMerge w:val="continue"/>
          </w:tcPr>
          <w:p/>
        </w:tc>
        <w:tc>
          <w:tcPr>
            <w:vMerge w:val="continue"/>
          </w:tcPr>
          <w:p/>
        </w:tc>
        <w:tc>
          <w:tcPr>
            <w:tcW w:w="694" w:type="dxa"/>
            <w:vMerge w:val="restart"/>
          </w:tcPr>
          <w:p>
            <w:pPr>
              <w:pStyle w:val="0"/>
              <w:jc w:val="center"/>
            </w:pPr>
            <w:r>
              <w:rPr>
                <w:sz w:val="20"/>
              </w:rPr>
              <w:t xml:space="preserve">2026</w:t>
            </w:r>
          </w:p>
        </w:tc>
        <w:tc>
          <w:tcPr>
            <w:tcW w:w="1264" w:type="dxa"/>
            <w:vMerge w:val="restart"/>
          </w:tcPr>
          <w:p>
            <w:pPr>
              <w:pStyle w:val="0"/>
              <w:jc w:val="right"/>
            </w:pPr>
            <w:r>
              <w:rPr>
                <w:sz w:val="20"/>
              </w:rPr>
              <w:t xml:space="preserve">285762,18</w:t>
            </w:r>
          </w:p>
        </w:tc>
        <w:tc>
          <w:tcPr>
            <w:tcW w:w="850" w:type="dxa"/>
            <w:vMerge w:val="restart"/>
          </w:tcPr>
          <w:p>
            <w:pPr>
              <w:pStyle w:val="0"/>
              <w:jc w:val="right"/>
            </w:pPr>
            <w:r>
              <w:rPr>
                <w:sz w:val="20"/>
              </w:rPr>
              <w:t xml:space="preserve">0,00</w:t>
            </w:r>
          </w:p>
        </w:tc>
        <w:tc>
          <w:tcPr>
            <w:tcW w:w="1247" w:type="dxa"/>
            <w:vMerge w:val="restart"/>
          </w:tcPr>
          <w:p>
            <w:pPr>
              <w:pStyle w:val="0"/>
              <w:jc w:val="right"/>
            </w:pPr>
            <w:r>
              <w:rPr>
                <w:sz w:val="20"/>
              </w:rPr>
              <w:t xml:space="preserve">0,00</w:t>
            </w:r>
          </w:p>
        </w:tc>
        <w:tc>
          <w:tcPr>
            <w:tcW w:w="1264" w:type="dxa"/>
            <w:vMerge w:val="restart"/>
          </w:tcPr>
          <w:p>
            <w:pPr>
              <w:pStyle w:val="0"/>
              <w:jc w:val="right"/>
            </w:pPr>
            <w:r>
              <w:rPr>
                <w:sz w:val="20"/>
              </w:rPr>
              <w:t xml:space="preserve">285762,18</w:t>
            </w:r>
          </w:p>
        </w:tc>
        <w:tc>
          <w:tcPr>
            <w:tcW w:w="737"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Площадь текущего ремонта дорожного полотна, тыс м</w:t>
            </w:r>
            <w:r>
              <w:rPr>
                <w:sz w:val="20"/>
                <w:vertAlign w:val="superscript"/>
              </w:rPr>
              <w:t xml:space="preserve">2</w:t>
            </w:r>
          </w:p>
        </w:tc>
        <w:tc>
          <w:tcPr>
            <w:tcW w:w="1181" w:type="dxa"/>
          </w:tcPr>
          <w:p>
            <w:pPr>
              <w:pStyle w:val="0"/>
              <w:jc w:val="right"/>
            </w:pPr>
            <w:r>
              <w:rPr>
                <w:sz w:val="20"/>
              </w:rPr>
              <w:t xml:space="preserve">16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Протяженность автомобильных дорог, прошедших инструментальную диагностику, км; тыс м</w:t>
            </w:r>
          </w:p>
        </w:tc>
        <w:tc>
          <w:tcPr>
            <w:tcW w:w="1181" w:type="dxa"/>
          </w:tcPr>
          <w:p>
            <w:pPr>
              <w:pStyle w:val="0"/>
              <w:jc w:val="right"/>
            </w:pPr>
            <w:r>
              <w:rPr>
                <w:sz w:val="20"/>
              </w:rPr>
              <w:t xml:space="preserve">145,7</w:t>
            </w:r>
          </w:p>
        </w:tc>
      </w:tr>
      <w:tr>
        <w:tc>
          <w:tcPr>
            <w:vMerge w:val="continue"/>
          </w:tcPr>
          <w:p/>
        </w:tc>
        <w:tc>
          <w:tcPr>
            <w:vMerge w:val="continue"/>
          </w:tcPr>
          <w:p/>
        </w:tc>
        <w:tc>
          <w:tcPr>
            <w:tcW w:w="694" w:type="dxa"/>
            <w:vMerge w:val="restart"/>
          </w:tcPr>
          <w:p>
            <w:pPr>
              <w:pStyle w:val="0"/>
              <w:jc w:val="center"/>
            </w:pPr>
            <w:r>
              <w:rPr>
                <w:sz w:val="20"/>
              </w:rPr>
              <w:t xml:space="preserve">2027</w:t>
            </w:r>
          </w:p>
        </w:tc>
        <w:tc>
          <w:tcPr>
            <w:tcW w:w="1264" w:type="dxa"/>
            <w:vMerge w:val="restart"/>
          </w:tcPr>
          <w:p>
            <w:pPr>
              <w:pStyle w:val="0"/>
              <w:jc w:val="right"/>
            </w:pPr>
            <w:r>
              <w:rPr>
                <w:sz w:val="20"/>
              </w:rPr>
              <w:t xml:space="preserve">313482,50</w:t>
            </w:r>
          </w:p>
        </w:tc>
        <w:tc>
          <w:tcPr>
            <w:tcW w:w="850" w:type="dxa"/>
            <w:vMerge w:val="restart"/>
          </w:tcPr>
          <w:p>
            <w:pPr>
              <w:pStyle w:val="0"/>
              <w:jc w:val="right"/>
            </w:pPr>
            <w:r>
              <w:rPr>
                <w:sz w:val="20"/>
              </w:rPr>
              <w:t xml:space="preserve">0,00</w:t>
            </w:r>
          </w:p>
        </w:tc>
        <w:tc>
          <w:tcPr>
            <w:tcW w:w="1247" w:type="dxa"/>
            <w:vMerge w:val="restart"/>
          </w:tcPr>
          <w:p>
            <w:pPr>
              <w:pStyle w:val="0"/>
              <w:jc w:val="right"/>
            </w:pPr>
            <w:r>
              <w:rPr>
                <w:sz w:val="20"/>
              </w:rPr>
              <w:t xml:space="preserve">0,00</w:t>
            </w:r>
          </w:p>
        </w:tc>
        <w:tc>
          <w:tcPr>
            <w:tcW w:w="1264" w:type="dxa"/>
            <w:vMerge w:val="restart"/>
          </w:tcPr>
          <w:p>
            <w:pPr>
              <w:pStyle w:val="0"/>
              <w:jc w:val="right"/>
            </w:pPr>
            <w:r>
              <w:rPr>
                <w:sz w:val="20"/>
              </w:rPr>
              <w:t xml:space="preserve">313482,50</w:t>
            </w:r>
          </w:p>
        </w:tc>
        <w:tc>
          <w:tcPr>
            <w:tcW w:w="737"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Площадь текущего ремонта дорожного полотна, тыс м</w:t>
            </w:r>
            <w:r>
              <w:rPr>
                <w:sz w:val="20"/>
                <w:vertAlign w:val="superscript"/>
              </w:rPr>
              <w:t xml:space="preserve">2</w:t>
            </w:r>
          </w:p>
        </w:tc>
        <w:tc>
          <w:tcPr>
            <w:tcW w:w="1181" w:type="dxa"/>
          </w:tcPr>
          <w:p>
            <w:pPr>
              <w:pStyle w:val="0"/>
              <w:jc w:val="right"/>
            </w:pPr>
            <w:r>
              <w:rPr>
                <w:sz w:val="20"/>
              </w:rPr>
              <w:t xml:space="preserve">16</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Протяженность автомобильных дорог, прошедших инструментальную диагностику, км; тыс м</w:t>
            </w:r>
          </w:p>
        </w:tc>
        <w:tc>
          <w:tcPr>
            <w:tcW w:w="1181" w:type="dxa"/>
          </w:tcPr>
          <w:p>
            <w:pPr>
              <w:pStyle w:val="0"/>
              <w:jc w:val="right"/>
            </w:pPr>
            <w:r>
              <w:rPr>
                <w:sz w:val="20"/>
              </w:rPr>
              <w:t xml:space="preserve">145,7</w:t>
            </w:r>
          </w:p>
        </w:tc>
      </w:tr>
      <w:tr>
        <w:tc>
          <w:tcPr>
            <w:tcW w:w="604" w:type="dxa"/>
            <w:vAlign w:val="center"/>
          </w:tcPr>
          <w:p>
            <w:pPr>
              <w:pStyle w:val="0"/>
              <w:jc w:val="center"/>
            </w:pPr>
            <w:r>
              <w:rPr>
                <w:sz w:val="20"/>
              </w:rPr>
              <w:t xml:space="preserve">2.</w:t>
            </w:r>
          </w:p>
        </w:tc>
        <w:tc>
          <w:tcPr>
            <w:gridSpan w:val="10"/>
            <w:tcW w:w="12949" w:type="dxa"/>
            <w:vAlign w:val="center"/>
          </w:tcPr>
          <w:p>
            <w:pPr>
              <w:pStyle w:val="0"/>
            </w:pPr>
            <w:r>
              <w:rPr>
                <w:sz w:val="20"/>
              </w:rPr>
              <w:t xml:space="preserve">Задача 2 "Обеспечение внутриквартальных территорий достаточным количеством парковочных мест" подпрограммы 3</w:t>
            </w:r>
          </w:p>
        </w:tc>
      </w:tr>
      <w:tr>
        <w:tc>
          <w:tcPr>
            <w:tcW w:w="604" w:type="dxa"/>
            <w:vMerge w:val="restart"/>
          </w:tcPr>
          <w:p>
            <w:pPr>
              <w:pStyle w:val="0"/>
              <w:jc w:val="center"/>
            </w:pPr>
            <w:r>
              <w:rPr>
                <w:sz w:val="20"/>
              </w:rPr>
              <w:t xml:space="preserve">2.1</w:t>
            </w:r>
          </w:p>
        </w:tc>
        <w:tc>
          <w:tcPr>
            <w:tcW w:w="1928" w:type="dxa"/>
            <w:vMerge w:val="restart"/>
          </w:tcPr>
          <w:p>
            <w:pPr>
              <w:pStyle w:val="0"/>
            </w:pPr>
            <w:r>
              <w:rPr>
                <w:sz w:val="20"/>
              </w:rPr>
              <w:t xml:space="preserve">Основное мероприятие. Организация гостевых стоянок автотранспорта и расширение внутриквартальных проездов (до 31.12.2025), в т.ч.:</w:t>
            </w:r>
          </w:p>
        </w:tc>
        <w:tc>
          <w:tcPr>
            <w:tcW w:w="694" w:type="dxa"/>
          </w:tcPr>
          <w:p>
            <w:pPr>
              <w:pStyle w:val="0"/>
              <w:jc w:val="center"/>
            </w:pPr>
            <w:r>
              <w:rPr>
                <w:sz w:val="20"/>
              </w:rPr>
              <w:t xml:space="preserve">Всего</w:t>
            </w:r>
          </w:p>
        </w:tc>
        <w:tc>
          <w:tcPr>
            <w:tcW w:w="1264" w:type="dxa"/>
          </w:tcPr>
          <w:p>
            <w:pPr>
              <w:pStyle w:val="0"/>
              <w:jc w:val="right"/>
            </w:pPr>
            <w:r>
              <w:rPr>
                <w:sz w:val="20"/>
              </w:rPr>
              <w:t xml:space="preserve">42300,00</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42300,00</w:t>
            </w:r>
          </w:p>
        </w:tc>
        <w:tc>
          <w:tcPr>
            <w:tcW w:w="737" w:type="dxa"/>
          </w:tcPr>
          <w:p>
            <w:pPr>
              <w:pStyle w:val="0"/>
              <w:jc w:val="right"/>
            </w:pPr>
            <w:r>
              <w:rPr>
                <w:sz w:val="20"/>
              </w:rPr>
              <w:t xml:space="preserve">0,00</w:t>
            </w:r>
          </w:p>
        </w:tc>
        <w:tc>
          <w:tcPr>
            <w:tcW w:w="1516" w:type="dxa"/>
            <w:vMerge w:val="restart"/>
          </w:tcPr>
          <w:p>
            <w:pPr>
              <w:pStyle w:val="0"/>
            </w:pPr>
            <w:r>
              <w:rPr>
                <w:sz w:val="20"/>
              </w:rPr>
              <w:t xml:space="preserve">УЖКХ ТиС</w:t>
            </w: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2025</w:t>
            </w:r>
          </w:p>
        </w:tc>
        <w:tc>
          <w:tcPr>
            <w:tcW w:w="1264" w:type="dxa"/>
          </w:tcPr>
          <w:p>
            <w:pPr>
              <w:pStyle w:val="0"/>
              <w:jc w:val="right"/>
            </w:pPr>
            <w:r>
              <w:rPr>
                <w:sz w:val="20"/>
              </w:rPr>
              <w:t xml:space="preserve">42300,00</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42300,00</w:t>
            </w:r>
          </w:p>
        </w:tc>
        <w:tc>
          <w:tcPr>
            <w:tcW w:w="737" w:type="dxa"/>
          </w:tcPr>
          <w:p>
            <w:pPr>
              <w:pStyle w:val="0"/>
              <w:jc w:val="right"/>
            </w:pPr>
            <w:r>
              <w:rPr>
                <w:sz w:val="20"/>
              </w:rPr>
              <w:t xml:space="preserve">0,00</w:t>
            </w:r>
          </w:p>
        </w:tc>
        <w:tc>
          <w:tcPr>
            <w:vMerge w:val="continue"/>
          </w:tcPr>
          <w:p/>
        </w:tc>
        <w:tc>
          <w:tcPr>
            <w:tcW w:w="2268" w:type="dxa"/>
          </w:tcPr>
          <w:p>
            <w:pPr>
              <w:pStyle w:val="0"/>
            </w:pPr>
            <w:r>
              <w:rPr>
                <w:sz w:val="20"/>
              </w:rPr>
              <w:t xml:space="preserve">1. Количество дворовых территорий, оборудованных в течение года новыми парковочными местами, ед</w:t>
            </w:r>
          </w:p>
        </w:tc>
        <w:tc>
          <w:tcPr>
            <w:tcW w:w="1181" w:type="dxa"/>
          </w:tcPr>
          <w:p>
            <w:pPr>
              <w:pStyle w:val="0"/>
              <w:jc w:val="right"/>
            </w:pPr>
            <w:r>
              <w:rPr>
                <w:sz w:val="20"/>
              </w:rPr>
              <w:t xml:space="preserve">20</w:t>
            </w:r>
          </w:p>
        </w:tc>
      </w:tr>
      <w:tr>
        <w:tc>
          <w:tcPr>
            <w:tcW w:w="604" w:type="dxa"/>
            <w:vMerge w:val="restart"/>
          </w:tcPr>
          <w:p>
            <w:pPr>
              <w:pStyle w:val="0"/>
              <w:jc w:val="center"/>
            </w:pPr>
            <w:r>
              <w:rPr>
                <w:sz w:val="20"/>
              </w:rPr>
              <w:t xml:space="preserve">2.1.1</w:t>
            </w:r>
          </w:p>
        </w:tc>
        <w:tc>
          <w:tcPr>
            <w:tcW w:w="1928" w:type="dxa"/>
            <w:vMerge w:val="restart"/>
          </w:tcPr>
          <w:p>
            <w:pPr>
              <w:pStyle w:val="0"/>
            </w:pPr>
            <w:r>
              <w:rPr>
                <w:sz w:val="20"/>
              </w:rPr>
              <w:t xml:space="preserve">Выполнение работ по расширению проездов и устройству гостевых стоянок для автотранспорта на внутриквартальных территориях</w:t>
            </w:r>
          </w:p>
        </w:tc>
        <w:tc>
          <w:tcPr>
            <w:tcW w:w="694" w:type="dxa"/>
          </w:tcPr>
          <w:p>
            <w:pPr>
              <w:pStyle w:val="0"/>
              <w:jc w:val="center"/>
            </w:pPr>
            <w:r>
              <w:rPr>
                <w:sz w:val="20"/>
              </w:rPr>
              <w:t xml:space="preserve">Всего</w:t>
            </w:r>
          </w:p>
        </w:tc>
        <w:tc>
          <w:tcPr>
            <w:tcW w:w="1264" w:type="dxa"/>
          </w:tcPr>
          <w:p>
            <w:pPr>
              <w:pStyle w:val="0"/>
              <w:jc w:val="right"/>
            </w:pPr>
            <w:r>
              <w:rPr>
                <w:sz w:val="20"/>
              </w:rPr>
              <w:t xml:space="preserve">42300,00</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42300,00</w:t>
            </w:r>
          </w:p>
        </w:tc>
        <w:tc>
          <w:tcPr>
            <w:tcW w:w="737" w:type="dxa"/>
          </w:tcPr>
          <w:p>
            <w:pPr>
              <w:pStyle w:val="0"/>
              <w:jc w:val="right"/>
            </w:pPr>
            <w:r>
              <w:rPr>
                <w:sz w:val="20"/>
              </w:rPr>
              <w:t xml:space="preserve">0,00</w:t>
            </w:r>
          </w:p>
        </w:tc>
        <w:tc>
          <w:tcPr>
            <w:tcW w:w="1516" w:type="dxa"/>
            <w:vMerge w:val="restart"/>
          </w:tcPr>
          <w:p>
            <w:pPr>
              <w:pStyle w:val="0"/>
            </w:pPr>
            <w:r>
              <w:rPr>
                <w:sz w:val="20"/>
              </w:rPr>
              <w:t xml:space="preserve">УЖКХ ТиС</w:t>
            </w: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2025</w:t>
            </w:r>
          </w:p>
        </w:tc>
        <w:tc>
          <w:tcPr>
            <w:tcW w:w="1264" w:type="dxa"/>
          </w:tcPr>
          <w:p>
            <w:pPr>
              <w:pStyle w:val="0"/>
              <w:jc w:val="right"/>
            </w:pPr>
            <w:r>
              <w:rPr>
                <w:sz w:val="20"/>
              </w:rPr>
              <w:t xml:space="preserve">42300,00</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42300,00</w:t>
            </w:r>
          </w:p>
        </w:tc>
        <w:tc>
          <w:tcPr>
            <w:tcW w:w="737" w:type="dxa"/>
          </w:tcPr>
          <w:p>
            <w:pPr>
              <w:pStyle w:val="0"/>
              <w:jc w:val="right"/>
            </w:pPr>
            <w:r>
              <w:rPr>
                <w:sz w:val="20"/>
              </w:rPr>
              <w:t xml:space="preserve">0,00</w:t>
            </w:r>
          </w:p>
        </w:tc>
        <w:tc>
          <w:tcPr>
            <w:vMerge w:val="continue"/>
          </w:tcPr>
          <w:p/>
        </w:tc>
        <w:tc>
          <w:tcPr>
            <w:tcW w:w="2268" w:type="dxa"/>
          </w:tcPr>
          <w:p>
            <w:pPr>
              <w:pStyle w:val="0"/>
            </w:pPr>
            <w:r>
              <w:rPr>
                <w:sz w:val="20"/>
              </w:rPr>
              <w:t xml:space="preserve">1. Количество дворовых территорий, оборудованных в течение года новыми парковочными местами, ед</w:t>
            </w:r>
          </w:p>
        </w:tc>
        <w:tc>
          <w:tcPr>
            <w:tcW w:w="1181" w:type="dxa"/>
          </w:tcPr>
          <w:p>
            <w:pPr>
              <w:pStyle w:val="0"/>
              <w:jc w:val="right"/>
            </w:pPr>
            <w:r>
              <w:rPr>
                <w:sz w:val="20"/>
              </w:rPr>
              <w:t xml:space="preserve">100</w:t>
            </w:r>
          </w:p>
        </w:tc>
      </w:tr>
      <w:tr>
        <w:tc>
          <w:tcPr>
            <w:tcW w:w="604" w:type="dxa"/>
            <w:vAlign w:val="center"/>
          </w:tcPr>
          <w:p>
            <w:pPr>
              <w:pStyle w:val="0"/>
              <w:jc w:val="center"/>
            </w:pPr>
            <w:r>
              <w:rPr>
                <w:sz w:val="20"/>
              </w:rPr>
              <w:t xml:space="preserve">2.</w:t>
            </w:r>
          </w:p>
        </w:tc>
        <w:tc>
          <w:tcPr>
            <w:gridSpan w:val="10"/>
            <w:tcW w:w="12949" w:type="dxa"/>
            <w:vAlign w:val="center"/>
          </w:tcPr>
          <w:p>
            <w:pPr>
              <w:pStyle w:val="0"/>
            </w:pPr>
            <w:r>
              <w:rPr>
                <w:sz w:val="20"/>
              </w:rPr>
              <w:t xml:space="preserve">Задача 2 "Обеспечение внутриквартальных территорий достаточным количеством парковочных мест" подпрограммы 3</w:t>
            </w:r>
          </w:p>
        </w:tc>
      </w:tr>
      <w:tr>
        <w:tc>
          <w:tcPr>
            <w:tcW w:w="604" w:type="dxa"/>
            <w:vMerge w:val="restart"/>
          </w:tcPr>
          <w:p>
            <w:pPr>
              <w:pStyle w:val="0"/>
              <w:jc w:val="center"/>
            </w:pPr>
            <w:r>
              <w:rPr>
                <w:sz w:val="20"/>
              </w:rPr>
              <w:t xml:space="preserve">2.1</w:t>
            </w:r>
          </w:p>
        </w:tc>
        <w:tc>
          <w:tcPr>
            <w:tcW w:w="1928" w:type="dxa"/>
            <w:vMerge w:val="restart"/>
          </w:tcPr>
          <w:p>
            <w:pPr>
              <w:pStyle w:val="0"/>
            </w:pPr>
            <w:r>
              <w:rPr>
                <w:sz w:val="20"/>
              </w:rPr>
              <w:t xml:space="preserve">Проект "Организация гостевых стоянок автотранспорта и расширение внутриквартальных проездов" (с 01.01.2026)</w:t>
            </w:r>
          </w:p>
        </w:tc>
        <w:tc>
          <w:tcPr>
            <w:tcW w:w="694" w:type="dxa"/>
          </w:tcPr>
          <w:p>
            <w:pPr>
              <w:pStyle w:val="0"/>
              <w:jc w:val="center"/>
            </w:pPr>
            <w:r>
              <w:rPr>
                <w:sz w:val="20"/>
              </w:rPr>
              <w:t xml:space="preserve">Всего</w:t>
            </w:r>
          </w:p>
        </w:tc>
        <w:tc>
          <w:tcPr>
            <w:tcW w:w="1264" w:type="dxa"/>
          </w:tcPr>
          <w:p>
            <w:pPr>
              <w:pStyle w:val="0"/>
              <w:jc w:val="right"/>
            </w:pPr>
            <w:r>
              <w:rPr>
                <w:sz w:val="20"/>
              </w:rPr>
              <w:t xml:space="preserve">89743,70</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89743,70</w:t>
            </w:r>
          </w:p>
        </w:tc>
        <w:tc>
          <w:tcPr>
            <w:tcW w:w="737" w:type="dxa"/>
          </w:tcPr>
          <w:p>
            <w:pPr>
              <w:pStyle w:val="0"/>
              <w:jc w:val="right"/>
            </w:pPr>
            <w:r>
              <w:rPr>
                <w:sz w:val="20"/>
              </w:rPr>
              <w:t xml:space="preserve">0,00</w:t>
            </w:r>
          </w:p>
        </w:tc>
        <w:tc>
          <w:tcPr>
            <w:tcW w:w="1516" w:type="dxa"/>
            <w:vMerge w:val="restart"/>
          </w:tcPr>
          <w:p>
            <w:pPr>
              <w:pStyle w:val="0"/>
            </w:pPr>
            <w:r>
              <w:rPr>
                <w:sz w:val="20"/>
              </w:rPr>
              <w:t xml:space="preserve">УЖКХ ТиС</w:t>
            </w: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2026</w:t>
            </w:r>
          </w:p>
        </w:tc>
        <w:tc>
          <w:tcPr>
            <w:tcW w:w="1264" w:type="dxa"/>
          </w:tcPr>
          <w:p>
            <w:pPr>
              <w:pStyle w:val="0"/>
              <w:jc w:val="right"/>
            </w:pPr>
            <w:r>
              <w:rPr>
                <w:sz w:val="20"/>
              </w:rPr>
              <w:t xml:space="preserve">43992,00</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43992,00</w:t>
            </w:r>
          </w:p>
        </w:tc>
        <w:tc>
          <w:tcPr>
            <w:tcW w:w="737" w:type="dxa"/>
          </w:tcPr>
          <w:p>
            <w:pPr>
              <w:pStyle w:val="0"/>
              <w:jc w:val="right"/>
            </w:pPr>
            <w:r>
              <w:rPr>
                <w:sz w:val="20"/>
              </w:rPr>
              <w:t xml:space="preserve">0,00</w:t>
            </w:r>
          </w:p>
        </w:tc>
        <w:tc>
          <w:tcPr>
            <w:vMerge w:val="continue"/>
          </w:tcPr>
          <w:p/>
        </w:tc>
        <w:tc>
          <w:tcPr>
            <w:tcW w:w="2268" w:type="dxa"/>
          </w:tcPr>
          <w:p>
            <w:pPr>
              <w:pStyle w:val="0"/>
            </w:pPr>
            <w:r>
              <w:rPr>
                <w:sz w:val="20"/>
              </w:rPr>
              <w:t xml:space="preserve">1. Количество дворовых территорий, оборудованных в течение года новыми парковочными местами, ед</w:t>
            </w:r>
          </w:p>
        </w:tc>
        <w:tc>
          <w:tcPr>
            <w:tcW w:w="1181" w:type="dxa"/>
          </w:tcPr>
          <w:p>
            <w:pPr>
              <w:pStyle w:val="0"/>
              <w:jc w:val="right"/>
            </w:pPr>
            <w:r>
              <w:rPr>
                <w:sz w:val="20"/>
              </w:rPr>
              <w:t xml:space="preserve">20</w:t>
            </w:r>
          </w:p>
        </w:tc>
      </w:tr>
      <w:tr>
        <w:tc>
          <w:tcPr>
            <w:vMerge w:val="continue"/>
          </w:tcPr>
          <w:p/>
        </w:tc>
        <w:tc>
          <w:tcPr>
            <w:vMerge w:val="continue"/>
          </w:tcPr>
          <w:p/>
        </w:tc>
        <w:tc>
          <w:tcPr>
            <w:tcW w:w="694" w:type="dxa"/>
          </w:tcPr>
          <w:p>
            <w:pPr>
              <w:pStyle w:val="0"/>
              <w:jc w:val="center"/>
            </w:pPr>
            <w:r>
              <w:rPr>
                <w:sz w:val="20"/>
              </w:rPr>
              <w:t xml:space="preserve">2027</w:t>
            </w:r>
          </w:p>
        </w:tc>
        <w:tc>
          <w:tcPr>
            <w:tcW w:w="1264" w:type="dxa"/>
          </w:tcPr>
          <w:p>
            <w:pPr>
              <w:pStyle w:val="0"/>
              <w:jc w:val="right"/>
            </w:pPr>
            <w:r>
              <w:rPr>
                <w:sz w:val="20"/>
              </w:rPr>
              <w:t xml:space="preserve">45751,70</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45751,70</w:t>
            </w:r>
          </w:p>
        </w:tc>
        <w:tc>
          <w:tcPr>
            <w:tcW w:w="737" w:type="dxa"/>
          </w:tcPr>
          <w:p>
            <w:pPr>
              <w:pStyle w:val="0"/>
              <w:jc w:val="right"/>
            </w:pPr>
            <w:r>
              <w:rPr>
                <w:sz w:val="20"/>
              </w:rPr>
              <w:t xml:space="preserve">0,00</w:t>
            </w:r>
          </w:p>
        </w:tc>
        <w:tc>
          <w:tcPr>
            <w:vMerge w:val="continue"/>
          </w:tcPr>
          <w:p/>
        </w:tc>
        <w:tc>
          <w:tcPr>
            <w:tcW w:w="2268" w:type="dxa"/>
          </w:tcPr>
          <w:p>
            <w:pPr>
              <w:pStyle w:val="0"/>
            </w:pPr>
            <w:r>
              <w:rPr>
                <w:sz w:val="20"/>
              </w:rPr>
              <w:t xml:space="preserve">1. Количество дворовых территорий, оборудованных в течение года новыми парковочными местами, ед</w:t>
            </w:r>
          </w:p>
        </w:tc>
        <w:tc>
          <w:tcPr>
            <w:tcW w:w="1181" w:type="dxa"/>
          </w:tcPr>
          <w:p>
            <w:pPr>
              <w:pStyle w:val="0"/>
              <w:jc w:val="right"/>
            </w:pPr>
            <w:r>
              <w:rPr>
                <w:sz w:val="20"/>
              </w:rPr>
              <w:t xml:space="preserve">20</w:t>
            </w:r>
          </w:p>
        </w:tc>
      </w:tr>
      <w:tr>
        <w:tc>
          <w:tcPr>
            <w:tcW w:w="604" w:type="dxa"/>
          </w:tcPr>
          <w:p>
            <w:pPr>
              <w:pStyle w:val="0"/>
              <w:jc w:val="center"/>
            </w:pPr>
            <w:r>
              <w:rPr>
                <w:sz w:val="20"/>
              </w:rPr>
              <w:t xml:space="preserve">3.</w:t>
            </w:r>
          </w:p>
        </w:tc>
        <w:tc>
          <w:tcPr>
            <w:gridSpan w:val="10"/>
            <w:tcW w:w="12949" w:type="dxa"/>
          </w:tcPr>
          <w:p>
            <w:pPr>
              <w:pStyle w:val="0"/>
            </w:pPr>
            <w:r>
              <w:rPr>
                <w:sz w:val="20"/>
              </w:rPr>
              <w:t xml:space="preserve">Задача 3 "Обеспечение контроля качества выполнения работ по ремонту и содержанию объектов улично-дорожной сети и транспортного обслуживания" подпрограммы 3</w:t>
            </w:r>
          </w:p>
        </w:tc>
      </w:tr>
      <w:tr>
        <w:tc>
          <w:tcPr>
            <w:tcW w:w="604" w:type="dxa"/>
            <w:vMerge w:val="restart"/>
          </w:tcPr>
          <w:p>
            <w:pPr>
              <w:pStyle w:val="0"/>
              <w:jc w:val="center"/>
            </w:pPr>
            <w:r>
              <w:rPr>
                <w:sz w:val="20"/>
              </w:rPr>
              <w:t xml:space="preserve">3.1</w:t>
            </w:r>
          </w:p>
        </w:tc>
        <w:tc>
          <w:tcPr>
            <w:tcW w:w="1928" w:type="dxa"/>
            <w:vMerge w:val="restart"/>
          </w:tcPr>
          <w:p>
            <w:pPr>
              <w:pStyle w:val="0"/>
            </w:pPr>
            <w:r>
              <w:rPr>
                <w:sz w:val="20"/>
              </w:rPr>
              <w:t xml:space="preserve">КПМ "Обеспечение контроля качества выполнения работ по ремонту и содержанию объектов улично-дорожной сети и транспортного обслуживания"</w:t>
            </w:r>
          </w:p>
        </w:tc>
        <w:tc>
          <w:tcPr>
            <w:tcW w:w="694" w:type="dxa"/>
          </w:tcPr>
          <w:p>
            <w:pPr>
              <w:pStyle w:val="0"/>
              <w:jc w:val="center"/>
            </w:pPr>
            <w:r>
              <w:rPr>
                <w:sz w:val="20"/>
              </w:rPr>
              <w:t xml:space="preserve">Всего</w:t>
            </w:r>
          </w:p>
        </w:tc>
        <w:tc>
          <w:tcPr>
            <w:tcW w:w="1264" w:type="dxa"/>
          </w:tcPr>
          <w:p>
            <w:pPr>
              <w:pStyle w:val="0"/>
              <w:jc w:val="right"/>
            </w:pPr>
            <w:r>
              <w:rPr>
                <w:sz w:val="20"/>
              </w:rPr>
              <w:t xml:space="preserve">174436,92</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174436,92</w:t>
            </w:r>
          </w:p>
        </w:tc>
        <w:tc>
          <w:tcPr>
            <w:tcW w:w="737" w:type="dxa"/>
          </w:tcPr>
          <w:p>
            <w:pPr>
              <w:pStyle w:val="0"/>
              <w:jc w:val="right"/>
            </w:pPr>
            <w:r>
              <w:rPr>
                <w:sz w:val="20"/>
              </w:rPr>
              <w:t xml:space="preserve">0,00</w:t>
            </w:r>
          </w:p>
        </w:tc>
        <w:tc>
          <w:tcPr>
            <w:tcW w:w="1516" w:type="dxa"/>
            <w:vMerge w:val="restart"/>
          </w:tcPr>
          <w:p>
            <w:pPr>
              <w:pStyle w:val="0"/>
            </w:pPr>
            <w:r>
              <w:rPr>
                <w:sz w:val="20"/>
              </w:rPr>
              <w:t xml:space="preserve">УЖКХ ТиС</w:t>
            </w: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vMerge w:val="restart"/>
          </w:tcPr>
          <w:p>
            <w:pPr>
              <w:pStyle w:val="0"/>
              <w:jc w:val="center"/>
            </w:pPr>
            <w:r>
              <w:rPr>
                <w:sz w:val="20"/>
              </w:rPr>
              <w:t xml:space="preserve">2025</w:t>
            </w:r>
          </w:p>
        </w:tc>
        <w:tc>
          <w:tcPr>
            <w:tcW w:w="1264" w:type="dxa"/>
            <w:vMerge w:val="restart"/>
          </w:tcPr>
          <w:p>
            <w:pPr>
              <w:pStyle w:val="0"/>
              <w:jc w:val="right"/>
            </w:pPr>
            <w:r>
              <w:rPr>
                <w:sz w:val="20"/>
              </w:rPr>
              <w:t xml:space="preserve">58547,72</w:t>
            </w:r>
          </w:p>
        </w:tc>
        <w:tc>
          <w:tcPr>
            <w:tcW w:w="850" w:type="dxa"/>
            <w:vMerge w:val="restart"/>
          </w:tcPr>
          <w:p>
            <w:pPr>
              <w:pStyle w:val="0"/>
              <w:jc w:val="right"/>
            </w:pPr>
            <w:r>
              <w:rPr>
                <w:sz w:val="20"/>
              </w:rPr>
              <w:t xml:space="preserve">0,00</w:t>
            </w:r>
          </w:p>
        </w:tc>
        <w:tc>
          <w:tcPr>
            <w:tcW w:w="1247" w:type="dxa"/>
            <w:vMerge w:val="restart"/>
          </w:tcPr>
          <w:p>
            <w:pPr>
              <w:pStyle w:val="0"/>
              <w:jc w:val="right"/>
            </w:pPr>
            <w:r>
              <w:rPr>
                <w:sz w:val="20"/>
              </w:rPr>
              <w:t xml:space="preserve">0,00</w:t>
            </w:r>
          </w:p>
        </w:tc>
        <w:tc>
          <w:tcPr>
            <w:tcW w:w="1264" w:type="dxa"/>
            <w:vMerge w:val="restart"/>
          </w:tcPr>
          <w:p>
            <w:pPr>
              <w:pStyle w:val="0"/>
              <w:jc w:val="right"/>
            </w:pPr>
            <w:r>
              <w:rPr>
                <w:sz w:val="20"/>
              </w:rPr>
              <w:t xml:space="preserve">58547,72</w:t>
            </w:r>
          </w:p>
        </w:tc>
        <w:tc>
          <w:tcPr>
            <w:tcW w:w="737"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Количество проведенных проверок для осуществления функций технического контроля по работам, связанным с содержанием и ремонтом улично-дорожной сети, ед</w:t>
            </w:r>
          </w:p>
        </w:tc>
        <w:tc>
          <w:tcPr>
            <w:tcW w:w="1181" w:type="dxa"/>
          </w:tcPr>
          <w:p>
            <w:pPr>
              <w:pStyle w:val="0"/>
              <w:jc w:val="right"/>
            </w:pPr>
            <w:r>
              <w:rPr>
                <w:sz w:val="20"/>
              </w:rPr>
              <w:t xml:space="preserve">280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Количество маршрутов, в отношении которых осуществляется диспетчерский контроль за соблюдением единого расписания пассажирских перевозок в границах ЗАТО Северск, ед</w:t>
            </w:r>
          </w:p>
        </w:tc>
        <w:tc>
          <w:tcPr>
            <w:tcW w:w="1181" w:type="dxa"/>
          </w:tcPr>
          <w:p>
            <w:pPr>
              <w:pStyle w:val="0"/>
              <w:jc w:val="right"/>
            </w:pPr>
            <w:r>
              <w:rPr>
                <w:sz w:val="20"/>
              </w:rPr>
              <w:t xml:space="preserve">12</w:t>
            </w:r>
          </w:p>
        </w:tc>
      </w:tr>
      <w:tr>
        <w:tc>
          <w:tcPr>
            <w:vMerge w:val="continue"/>
          </w:tcPr>
          <w:p/>
        </w:tc>
        <w:tc>
          <w:tcPr>
            <w:vMerge w:val="continue"/>
          </w:tcPr>
          <w:p/>
        </w:tc>
        <w:tc>
          <w:tcPr>
            <w:tcW w:w="694" w:type="dxa"/>
            <w:vMerge w:val="restart"/>
          </w:tcPr>
          <w:p>
            <w:pPr>
              <w:pStyle w:val="0"/>
              <w:jc w:val="center"/>
            </w:pPr>
            <w:r>
              <w:rPr>
                <w:sz w:val="20"/>
              </w:rPr>
              <w:t xml:space="preserve">2026</w:t>
            </w:r>
          </w:p>
        </w:tc>
        <w:tc>
          <w:tcPr>
            <w:tcW w:w="1264" w:type="dxa"/>
            <w:vMerge w:val="restart"/>
          </w:tcPr>
          <w:p>
            <w:pPr>
              <w:pStyle w:val="0"/>
              <w:jc w:val="right"/>
            </w:pPr>
            <w:r>
              <w:rPr>
                <w:sz w:val="20"/>
              </w:rPr>
              <w:t xml:space="preserve">57944,60</w:t>
            </w:r>
          </w:p>
        </w:tc>
        <w:tc>
          <w:tcPr>
            <w:tcW w:w="850" w:type="dxa"/>
            <w:vMerge w:val="restart"/>
          </w:tcPr>
          <w:p>
            <w:pPr>
              <w:pStyle w:val="0"/>
              <w:jc w:val="right"/>
            </w:pPr>
            <w:r>
              <w:rPr>
                <w:sz w:val="20"/>
              </w:rPr>
              <w:t xml:space="preserve">0,00</w:t>
            </w:r>
          </w:p>
        </w:tc>
        <w:tc>
          <w:tcPr>
            <w:tcW w:w="1247" w:type="dxa"/>
            <w:vMerge w:val="restart"/>
          </w:tcPr>
          <w:p>
            <w:pPr>
              <w:pStyle w:val="0"/>
              <w:jc w:val="right"/>
            </w:pPr>
            <w:r>
              <w:rPr>
                <w:sz w:val="20"/>
              </w:rPr>
              <w:t xml:space="preserve">0,00</w:t>
            </w:r>
          </w:p>
        </w:tc>
        <w:tc>
          <w:tcPr>
            <w:tcW w:w="1264" w:type="dxa"/>
            <w:vMerge w:val="restart"/>
          </w:tcPr>
          <w:p>
            <w:pPr>
              <w:pStyle w:val="0"/>
              <w:jc w:val="right"/>
            </w:pPr>
            <w:r>
              <w:rPr>
                <w:sz w:val="20"/>
              </w:rPr>
              <w:t xml:space="preserve">57944,60</w:t>
            </w:r>
          </w:p>
        </w:tc>
        <w:tc>
          <w:tcPr>
            <w:tcW w:w="737"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Количество проведенных проверок для осуществления функций технического контроля по работам, связанным с содержанием и ремонтом улично-дорожной сети, ед</w:t>
            </w:r>
          </w:p>
        </w:tc>
        <w:tc>
          <w:tcPr>
            <w:tcW w:w="1181" w:type="dxa"/>
          </w:tcPr>
          <w:p>
            <w:pPr>
              <w:pStyle w:val="0"/>
              <w:jc w:val="right"/>
            </w:pPr>
            <w:r>
              <w:rPr>
                <w:sz w:val="20"/>
              </w:rPr>
              <w:t xml:space="preserve">280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Количество маршрутов, в отношении которых осуществляется диспетчерский контроль за соблюдением единого расписания пассажирских перевозок в границах ЗАТО Северск, ед</w:t>
            </w:r>
          </w:p>
        </w:tc>
        <w:tc>
          <w:tcPr>
            <w:tcW w:w="1181" w:type="dxa"/>
          </w:tcPr>
          <w:p>
            <w:pPr>
              <w:pStyle w:val="0"/>
              <w:jc w:val="right"/>
            </w:pPr>
            <w:r>
              <w:rPr>
                <w:sz w:val="20"/>
              </w:rPr>
              <w:t xml:space="preserve">12</w:t>
            </w:r>
          </w:p>
        </w:tc>
      </w:tr>
      <w:tr>
        <w:tc>
          <w:tcPr>
            <w:vMerge w:val="continue"/>
          </w:tcPr>
          <w:p/>
        </w:tc>
        <w:tc>
          <w:tcPr>
            <w:vMerge w:val="continue"/>
          </w:tcPr>
          <w:p/>
        </w:tc>
        <w:tc>
          <w:tcPr>
            <w:tcW w:w="694" w:type="dxa"/>
            <w:vMerge w:val="restart"/>
          </w:tcPr>
          <w:p>
            <w:pPr>
              <w:pStyle w:val="0"/>
              <w:jc w:val="center"/>
            </w:pPr>
            <w:r>
              <w:rPr>
                <w:sz w:val="20"/>
              </w:rPr>
              <w:t xml:space="preserve">2027</w:t>
            </w:r>
          </w:p>
        </w:tc>
        <w:tc>
          <w:tcPr>
            <w:tcW w:w="1264" w:type="dxa"/>
            <w:vMerge w:val="restart"/>
          </w:tcPr>
          <w:p>
            <w:pPr>
              <w:pStyle w:val="0"/>
              <w:jc w:val="right"/>
            </w:pPr>
            <w:r>
              <w:rPr>
                <w:sz w:val="20"/>
              </w:rPr>
              <w:t xml:space="preserve">57944,60</w:t>
            </w:r>
          </w:p>
        </w:tc>
        <w:tc>
          <w:tcPr>
            <w:tcW w:w="850" w:type="dxa"/>
            <w:vMerge w:val="restart"/>
          </w:tcPr>
          <w:p>
            <w:pPr>
              <w:pStyle w:val="0"/>
              <w:jc w:val="right"/>
            </w:pPr>
            <w:r>
              <w:rPr>
                <w:sz w:val="20"/>
              </w:rPr>
              <w:t xml:space="preserve">0,00</w:t>
            </w:r>
          </w:p>
        </w:tc>
        <w:tc>
          <w:tcPr>
            <w:tcW w:w="1247" w:type="dxa"/>
            <w:vMerge w:val="restart"/>
          </w:tcPr>
          <w:p>
            <w:pPr>
              <w:pStyle w:val="0"/>
              <w:jc w:val="right"/>
            </w:pPr>
            <w:r>
              <w:rPr>
                <w:sz w:val="20"/>
              </w:rPr>
              <w:t xml:space="preserve">0,00</w:t>
            </w:r>
          </w:p>
        </w:tc>
        <w:tc>
          <w:tcPr>
            <w:tcW w:w="1264" w:type="dxa"/>
            <w:vMerge w:val="restart"/>
          </w:tcPr>
          <w:p>
            <w:pPr>
              <w:pStyle w:val="0"/>
              <w:jc w:val="right"/>
            </w:pPr>
            <w:r>
              <w:rPr>
                <w:sz w:val="20"/>
              </w:rPr>
              <w:t xml:space="preserve">57944,60</w:t>
            </w:r>
          </w:p>
        </w:tc>
        <w:tc>
          <w:tcPr>
            <w:tcW w:w="737"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Количество проведенных проверок для осуществления функций технического контроля по работам, связанным с содержанием и ремонтом улично-дорожной сети, ед</w:t>
            </w:r>
          </w:p>
        </w:tc>
        <w:tc>
          <w:tcPr>
            <w:tcW w:w="1181" w:type="dxa"/>
          </w:tcPr>
          <w:p>
            <w:pPr>
              <w:pStyle w:val="0"/>
              <w:jc w:val="right"/>
            </w:pPr>
            <w:r>
              <w:rPr>
                <w:sz w:val="20"/>
              </w:rPr>
              <w:t xml:space="preserve">280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Количество маршрутов, в отношении которых осуществляется диспетчерский контроль за соблюдением единого расписания пассажирских перевозок в границах ЗАТО Северск, ед</w:t>
            </w:r>
          </w:p>
        </w:tc>
        <w:tc>
          <w:tcPr>
            <w:tcW w:w="1181" w:type="dxa"/>
          </w:tcPr>
          <w:p>
            <w:pPr>
              <w:pStyle w:val="0"/>
              <w:jc w:val="right"/>
            </w:pPr>
            <w:r>
              <w:rPr>
                <w:sz w:val="20"/>
              </w:rPr>
              <w:t xml:space="preserve">12</w:t>
            </w:r>
          </w:p>
        </w:tc>
      </w:tr>
      <w:tr>
        <w:tc>
          <w:tcPr>
            <w:tcW w:w="604" w:type="dxa"/>
            <w:vMerge w:val="restart"/>
          </w:tcPr>
          <w:p>
            <w:pPr>
              <w:pStyle w:val="0"/>
            </w:pPr>
            <w:r>
              <w:rPr>
                <w:sz w:val="20"/>
              </w:rPr>
            </w:r>
          </w:p>
        </w:tc>
        <w:tc>
          <w:tcPr>
            <w:tcW w:w="1928" w:type="dxa"/>
            <w:vMerge w:val="restart"/>
          </w:tcPr>
          <w:p>
            <w:pPr>
              <w:pStyle w:val="0"/>
            </w:pPr>
            <w:r>
              <w:rPr>
                <w:sz w:val="20"/>
              </w:rPr>
              <w:t xml:space="preserve">Итого по </w:t>
            </w:r>
            <w:hyperlink w:history="0" w:anchor="P3469" w:tooltip="ПОДПРОГРАММА 3">
              <w:r>
                <w:rPr>
                  <w:sz w:val="20"/>
                  <w:color w:val="0000ff"/>
                </w:rPr>
                <w:t xml:space="preserve">подпрограмме 3</w:t>
              </w:r>
            </w:hyperlink>
          </w:p>
        </w:tc>
        <w:tc>
          <w:tcPr>
            <w:tcW w:w="694" w:type="dxa"/>
          </w:tcPr>
          <w:p>
            <w:pPr>
              <w:pStyle w:val="0"/>
              <w:jc w:val="center"/>
            </w:pPr>
            <w:r>
              <w:rPr>
                <w:sz w:val="20"/>
              </w:rPr>
              <w:t xml:space="preserve">Всего</w:t>
            </w:r>
          </w:p>
        </w:tc>
        <w:tc>
          <w:tcPr>
            <w:tcW w:w="1264" w:type="dxa"/>
          </w:tcPr>
          <w:p>
            <w:pPr>
              <w:pStyle w:val="0"/>
              <w:jc w:val="right"/>
            </w:pPr>
            <w:r>
              <w:rPr>
                <w:sz w:val="20"/>
              </w:rPr>
              <w:t xml:space="preserve">1214637,96</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1214637,96</w:t>
            </w:r>
          </w:p>
        </w:tc>
        <w:tc>
          <w:tcPr>
            <w:tcW w:w="737" w:type="dxa"/>
          </w:tcPr>
          <w:p>
            <w:pPr>
              <w:pStyle w:val="0"/>
              <w:jc w:val="right"/>
            </w:pPr>
            <w:r>
              <w:rPr>
                <w:sz w:val="20"/>
              </w:rPr>
              <w:t xml:space="preserve">0,00</w:t>
            </w:r>
          </w:p>
        </w:tc>
        <w:tc>
          <w:tcPr>
            <w:tcW w:w="1516" w:type="dxa"/>
            <w:vMerge w:val="restart"/>
          </w:tcPr>
          <w:p>
            <w:pPr>
              <w:pStyle w:val="0"/>
            </w:pPr>
            <w:r>
              <w:rPr>
                <w:sz w:val="20"/>
              </w:rPr>
            </w: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vMerge w:val="restart"/>
          </w:tcPr>
          <w:p>
            <w:pPr>
              <w:pStyle w:val="0"/>
              <w:jc w:val="center"/>
            </w:pPr>
            <w:r>
              <w:rPr>
                <w:sz w:val="20"/>
              </w:rPr>
              <w:t xml:space="preserve">2025</w:t>
            </w:r>
          </w:p>
        </w:tc>
        <w:tc>
          <w:tcPr>
            <w:tcW w:w="1264" w:type="dxa"/>
            <w:vMerge w:val="restart"/>
          </w:tcPr>
          <w:p>
            <w:pPr>
              <w:pStyle w:val="0"/>
              <w:jc w:val="right"/>
            </w:pPr>
            <w:r>
              <w:rPr>
                <w:sz w:val="20"/>
              </w:rPr>
              <w:t xml:space="preserve">409760,38</w:t>
            </w:r>
          </w:p>
        </w:tc>
        <w:tc>
          <w:tcPr>
            <w:tcW w:w="850" w:type="dxa"/>
            <w:vMerge w:val="restart"/>
          </w:tcPr>
          <w:p>
            <w:pPr>
              <w:pStyle w:val="0"/>
              <w:jc w:val="right"/>
            </w:pPr>
            <w:r>
              <w:rPr>
                <w:sz w:val="20"/>
              </w:rPr>
              <w:t xml:space="preserve">0,00</w:t>
            </w:r>
          </w:p>
        </w:tc>
        <w:tc>
          <w:tcPr>
            <w:tcW w:w="1247" w:type="dxa"/>
            <w:vMerge w:val="restart"/>
          </w:tcPr>
          <w:p>
            <w:pPr>
              <w:pStyle w:val="0"/>
              <w:jc w:val="right"/>
            </w:pPr>
            <w:r>
              <w:rPr>
                <w:sz w:val="20"/>
              </w:rPr>
              <w:t xml:space="preserve">0,00</w:t>
            </w:r>
          </w:p>
        </w:tc>
        <w:tc>
          <w:tcPr>
            <w:tcW w:w="1264" w:type="dxa"/>
            <w:vMerge w:val="restart"/>
          </w:tcPr>
          <w:p>
            <w:pPr>
              <w:pStyle w:val="0"/>
              <w:jc w:val="right"/>
            </w:pPr>
            <w:r>
              <w:rPr>
                <w:sz w:val="20"/>
              </w:rPr>
              <w:t xml:space="preserve">409760,38</w:t>
            </w:r>
          </w:p>
        </w:tc>
        <w:tc>
          <w:tcPr>
            <w:tcW w:w="737"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Доля площади автомобильных дорог, на которых выполнен текущий ремонт асфальтового покрытия, от общей площади дорог общего пользования местного значения г. Северска, проц</w:t>
            </w:r>
          </w:p>
        </w:tc>
        <w:tc>
          <w:tcPr>
            <w:tcW w:w="1181" w:type="dxa"/>
          </w:tcPr>
          <w:p>
            <w:pPr>
              <w:pStyle w:val="0"/>
              <w:jc w:val="right"/>
            </w:pPr>
            <w:r>
              <w:rPr>
                <w:sz w:val="20"/>
              </w:rPr>
              <w:t xml:space="preserve">0,9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Общая площадь увеличения парковочных мест на внутридворовых территориях, тыс м</w:t>
            </w:r>
            <w:r>
              <w:rPr>
                <w:sz w:val="20"/>
                <w:vertAlign w:val="superscript"/>
              </w:rPr>
              <w:t xml:space="preserve">2</w:t>
            </w:r>
          </w:p>
        </w:tc>
        <w:tc>
          <w:tcPr>
            <w:tcW w:w="1181" w:type="dxa"/>
          </w:tcPr>
          <w:p>
            <w:pPr>
              <w:pStyle w:val="0"/>
              <w:jc w:val="right"/>
            </w:pPr>
            <w:r>
              <w:rPr>
                <w:sz w:val="20"/>
              </w:rPr>
              <w:t xml:space="preserve">0,3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3. Доля объектов улично-дорожной сети г. Северска, в отношении которых в течение года выполнялся контроль МКУ ТЦ, проц</w:t>
            </w:r>
          </w:p>
        </w:tc>
        <w:tc>
          <w:tcPr>
            <w:tcW w:w="1181" w:type="dxa"/>
          </w:tcPr>
          <w:p>
            <w:pPr>
              <w:pStyle w:val="0"/>
              <w:jc w:val="right"/>
            </w:pPr>
            <w:r>
              <w:rPr>
                <w:sz w:val="20"/>
              </w:rPr>
              <w:t xml:space="preserve">100</w:t>
            </w:r>
          </w:p>
        </w:tc>
      </w:tr>
      <w:tr>
        <w:tc>
          <w:tcPr>
            <w:vMerge w:val="continue"/>
          </w:tcPr>
          <w:p/>
        </w:tc>
        <w:tc>
          <w:tcPr>
            <w:vMerge w:val="continue"/>
          </w:tcPr>
          <w:p/>
        </w:tc>
        <w:tc>
          <w:tcPr>
            <w:tcW w:w="694" w:type="dxa"/>
            <w:vMerge w:val="restart"/>
          </w:tcPr>
          <w:p>
            <w:pPr>
              <w:pStyle w:val="0"/>
              <w:jc w:val="center"/>
            </w:pPr>
            <w:r>
              <w:rPr>
                <w:sz w:val="20"/>
              </w:rPr>
              <w:t xml:space="preserve">2026</w:t>
            </w:r>
          </w:p>
        </w:tc>
        <w:tc>
          <w:tcPr>
            <w:tcW w:w="1264" w:type="dxa"/>
            <w:vMerge w:val="restart"/>
          </w:tcPr>
          <w:p>
            <w:pPr>
              <w:pStyle w:val="0"/>
              <w:jc w:val="right"/>
            </w:pPr>
            <w:r>
              <w:rPr>
                <w:sz w:val="20"/>
              </w:rPr>
              <w:t xml:space="preserve">387698,78</w:t>
            </w:r>
          </w:p>
        </w:tc>
        <w:tc>
          <w:tcPr>
            <w:tcW w:w="850" w:type="dxa"/>
            <w:vMerge w:val="restart"/>
          </w:tcPr>
          <w:p>
            <w:pPr>
              <w:pStyle w:val="0"/>
              <w:jc w:val="right"/>
            </w:pPr>
            <w:r>
              <w:rPr>
                <w:sz w:val="20"/>
              </w:rPr>
              <w:t xml:space="preserve">0,00</w:t>
            </w:r>
          </w:p>
        </w:tc>
        <w:tc>
          <w:tcPr>
            <w:tcW w:w="1247" w:type="dxa"/>
            <w:vMerge w:val="restart"/>
          </w:tcPr>
          <w:p>
            <w:pPr>
              <w:pStyle w:val="0"/>
              <w:jc w:val="right"/>
            </w:pPr>
            <w:r>
              <w:rPr>
                <w:sz w:val="20"/>
              </w:rPr>
              <w:t xml:space="preserve">0,00</w:t>
            </w:r>
          </w:p>
        </w:tc>
        <w:tc>
          <w:tcPr>
            <w:tcW w:w="1264" w:type="dxa"/>
            <w:vMerge w:val="restart"/>
          </w:tcPr>
          <w:p>
            <w:pPr>
              <w:pStyle w:val="0"/>
              <w:jc w:val="right"/>
            </w:pPr>
            <w:r>
              <w:rPr>
                <w:sz w:val="20"/>
              </w:rPr>
              <w:t xml:space="preserve">387698,78</w:t>
            </w:r>
          </w:p>
        </w:tc>
        <w:tc>
          <w:tcPr>
            <w:tcW w:w="737"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Доля площади автомобильных дорог, на которых выполнен текущий ремонт асфальтового покрытия, от общей площади дорог общего пользования местного значения г. Северска, проц</w:t>
            </w:r>
          </w:p>
        </w:tc>
        <w:tc>
          <w:tcPr>
            <w:tcW w:w="1181" w:type="dxa"/>
          </w:tcPr>
          <w:p>
            <w:pPr>
              <w:pStyle w:val="0"/>
              <w:jc w:val="right"/>
            </w:pPr>
            <w:r>
              <w:rPr>
                <w:sz w:val="20"/>
              </w:rPr>
              <w:t xml:space="preserve">0,9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Общая площадь увеличения парковочных мест на внутридворовых территориях, тыс м</w:t>
            </w:r>
            <w:r>
              <w:rPr>
                <w:sz w:val="20"/>
                <w:vertAlign w:val="superscript"/>
              </w:rPr>
              <w:t xml:space="preserve">2</w:t>
            </w:r>
          </w:p>
        </w:tc>
        <w:tc>
          <w:tcPr>
            <w:tcW w:w="1181" w:type="dxa"/>
          </w:tcPr>
          <w:p>
            <w:pPr>
              <w:pStyle w:val="0"/>
              <w:jc w:val="right"/>
            </w:pPr>
            <w:r>
              <w:rPr>
                <w:sz w:val="20"/>
              </w:rPr>
              <w:t xml:space="preserve">0,3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3. Доля объектов улично-дорожной сети г. Северска, в отношении которых в течение года выполнялся контроль МКУ ТЦ, проц</w:t>
            </w:r>
          </w:p>
        </w:tc>
        <w:tc>
          <w:tcPr>
            <w:tcW w:w="1181" w:type="dxa"/>
          </w:tcPr>
          <w:p>
            <w:pPr>
              <w:pStyle w:val="0"/>
              <w:jc w:val="right"/>
            </w:pPr>
            <w:r>
              <w:rPr>
                <w:sz w:val="20"/>
              </w:rPr>
              <w:t xml:space="preserve">100</w:t>
            </w:r>
          </w:p>
        </w:tc>
      </w:tr>
      <w:tr>
        <w:tc>
          <w:tcPr>
            <w:vMerge w:val="continue"/>
          </w:tcPr>
          <w:p/>
        </w:tc>
        <w:tc>
          <w:tcPr>
            <w:vMerge w:val="continue"/>
          </w:tcPr>
          <w:p/>
        </w:tc>
        <w:tc>
          <w:tcPr>
            <w:tcW w:w="694" w:type="dxa"/>
            <w:vMerge w:val="restart"/>
          </w:tcPr>
          <w:p>
            <w:pPr>
              <w:pStyle w:val="0"/>
              <w:jc w:val="center"/>
            </w:pPr>
            <w:r>
              <w:rPr>
                <w:sz w:val="20"/>
              </w:rPr>
              <w:t xml:space="preserve">2027</w:t>
            </w:r>
          </w:p>
        </w:tc>
        <w:tc>
          <w:tcPr>
            <w:tcW w:w="1264" w:type="dxa"/>
            <w:vMerge w:val="restart"/>
          </w:tcPr>
          <w:p>
            <w:pPr>
              <w:pStyle w:val="0"/>
              <w:jc w:val="right"/>
            </w:pPr>
            <w:r>
              <w:rPr>
                <w:sz w:val="20"/>
              </w:rPr>
              <w:t xml:space="preserve">417178,80</w:t>
            </w:r>
          </w:p>
        </w:tc>
        <w:tc>
          <w:tcPr>
            <w:tcW w:w="850" w:type="dxa"/>
            <w:vMerge w:val="restart"/>
          </w:tcPr>
          <w:p>
            <w:pPr>
              <w:pStyle w:val="0"/>
              <w:jc w:val="right"/>
            </w:pPr>
            <w:r>
              <w:rPr>
                <w:sz w:val="20"/>
              </w:rPr>
              <w:t xml:space="preserve">0,00</w:t>
            </w:r>
          </w:p>
        </w:tc>
        <w:tc>
          <w:tcPr>
            <w:tcW w:w="1247" w:type="dxa"/>
            <w:vMerge w:val="restart"/>
          </w:tcPr>
          <w:p>
            <w:pPr>
              <w:pStyle w:val="0"/>
              <w:jc w:val="right"/>
            </w:pPr>
            <w:r>
              <w:rPr>
                <w:sz w:val="20"/>
              </w:rPr>
              <w:t xml:space="preserve">0,00</w:t>
            </w:r>
          </w:p>
        </w:tc>
        <w:tc>
          <w:tcPr>
            <w:tcW w:w="1264" w:type="dxa"/>
            <w:vMerge w:val="restart"/>
          </w:tcPr>
          <w:p>
            <w:pPr>
              <w:pStyle w:val="0"/>
              <w:jc w:val="right"/>
            </w:pPr>
            <w:r>
              <w:rPr>
                <w:sz w:val="20"/>
              </w:rPr>
              <w:t xml:space="preserve">417178,80</w:t>
            </w:r>
          </w:p>
        </w:tc>
        <w:tc>
          <w:tcPr>
            <w:tcW w:w="737"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Доля площади автомобильных дорог, на которых выполнен текущий ремонт асфальтового покрытия, от общей площади дорог общего пользования местного значения г. Северска, проц</w:t>
            </w:r>
          </w:p>
        </w:tc>
        <w:tc>
          <w:tcPr>
            <w:tcW w:w="1181" w:type="dxa"/>
          </w:tcPr>
          <w:p>
            <w:pPr>
              <w:pStyle w:val="0"/>
              <w:jc w:val="right"/>
            </w:pPr>
            <w:r>
              <w:rPr>
                <w:sz w:val="20"/>
              </w:rPr>
              <w:t xml:space="preserve">0,9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Общая площадь увеличения парковочных мест на внутридворовых территориях, тыс м</w:t>
            </w:r>
            <w:r>
              <w:rPr>
                <w:sz w:val="20"/>
                <w:vertAlign w:val="superscript"/>
              </w:rPr>
              <w:t xml:space="preserve">2</w:t>
            </w:r>
          </w:p>
        </w:tc>
        <w:tc>
          <w:tcPr>
            <w:tcW w:w="1181" w:type="dxa"/>
          </w:tcPr>
          <w:p>
            <w:pPr>
              <w:pStyle w:val="0"/>
              <w:jc w:val="right"/>
            </w:pPr>
            <w:r>
              <w:rPr>
                <w:sz w:val="20"/>
              </w:rPr>
              <w:t xml:space="preserve">0,3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3. Доля объектов улично-дорожной сети г. Северска, в отношении которых в течение года выполнялся контроль МКУ ТЦ, проц</w:t>
            </w:r>
          </w:p>
        </w:tc>
        <w:tc>
          <w:tcPr>
            <w:tcW w:w="1181" w:type="dxa"/>
          </w:tcPr>
          <w:p>
            <w:pPr>
              <w:pStyle w:val="0"/>
              <w:jc w:val="right"/>
            </w:pPr>
            <w:r>
              <w:rPr>
                <w:sz w:val="20"/>
              </w:rPr>
              <w:t xml:space="preserve">100</w:t>
            </w:r>
          </w:p>
        </w:tc>
      </w:tr>
      <w:tr>
        <w:tc>
          <w:tcPr>
            <w:gridSpan w:val="11"/>
            <w:tcW w:w="13553" w:type="dxa"/>
            <w:vAlign w:val="center"/>
          </w:tcPr>
          <w:p>
            <w:pPr>
              <w:pStyle w:val="0"/>
              <w:outlineLvl w:val="2"/>
            </w:pPr>
            <w:r>
              <w:rPr>
                <w:sz w:val="20"/>
              </w:rPr>
              <w:t xml:space="preserve">Подпрограмма 4 "Транспортное обслуживание населения в границах ЗАТО Северск" Программы</w:t>
            </w:r>
          </w:p>
        </w:tc>
      </w:tr>
      <w:tr>
        <w:tc>
          <w:tcPr>
            <w:tcW w:w="604" w:type="dxa"/>
          </w:tcPr>
          <w:p>
            <w:pPr>
              <w:pStyle w:val="0"/>
              <w:jc w:val="center"/>
            </w:pPr>
            <w:r>
              <w:rPr>
                <w:sz w:val="20"/>
              </w:rPr>
              <w:t xml:space="preserve">1.</w:t>
            </w:r>
          </w:p>
        </w:tc>
        <w:tc>
          <w:tcPr>
            <w:gridSpan w:val="10"/>
            <w:tcW w:w="12949" w:type="dxa"/>
            <w:vAlign w:val="center"/>
          </w:tcPr>
          <w:p>
            <w:pPr>
              <w:pStyle w:val="0"/>
            </w:pPr>
            <w:r>
              <w:rPr>
                <w:sz w:val="20"/>
              </w:rPr>
              <w:t xml:space="preserve">Задача 1 "Организация транспортного обслуживания населения ЗАТО Северск автомобильным транспортом по муниципальным маршрутам регулярных перевозок" подпрограммы 4</w:t>
            </w:r>
          </w:p>
        </w:tc>
      </w:tr>
      <w:tr>
        <w:tc>
          <w:tcPr>
            <w:tcW w:w="604" w:type="dxa"/>
            <w:vMerge w:val="restart"/>
          </w:tcPr>
          <w:p>
            <w:pPr>
              <w:pStyle w:val="0"/>
              <w:jc w:val="center"/>
            </w:pPr>
            <w:r>
              <w:rPr>
                <w:sz w:val="20"/>
              </w:rPr>
              <w:t xml:space="preserve">1.1</w:t>
            </w:r>
          </w:p>
        </w:tc>
        <w:tc>
          <w:tcPr>
            <w:tcW w:w="1928" w:type="dxa"/>
            <w:vMerge w:val="restart"/>
          </w:tcPr>
          <w:p>
            <w:pPr>
              <w:pStyle w:val="0"/>
            </w:pPr>
            <w:r>
              <w:rPr>
                <w:sz w:val="20"/>
              </w:rPr>
              <w:t xml:space="preserve">КПМ "Организация транспортного обслуживания населения ЗАТО Северск автомобильным транспортом по муниципальным маршрутам регулярных перевозок"</w:t>
            </w:r>
          </w:p>
        </w:tc>
        <w:tc>
          <w:tcPr>
            <w:tcW w:w="694" w:type="dxa"/>
          </w:tcPr>
          <w:p>
            <w:pPr>
              <w:pStyle w:val="0"/>
              <w:jc w:val="center"/>
            </w:pPr>
            <w:r>
              <w:rPr>
                <w:sz w:val="20"/>
              </w:rPr>
              <w:t xml:space="preserve">Всего</w:t>
            </w:r>
          </w:p>
        </w:tc>
        <w:tc>
          <w:tcPr>
            <w:tcW w:w="1264" w:type="dxa"/>
          </w:tcPr>
          <w:p>
            <w:pPr>
              <w:pStyle w:val="0"/>
              <w:jc w:val="right"/>
            </w:pPr>
            <w:r>
              <w:rPr>
                <w:sz w:val="20"/>
              </w:rPr>
              <w:t xml:space="preserve">303682,00</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303682,00</w:t>
            </w:r>
          </w:p>
        </w:tc>
        <w:tc>
          <w:tcPr>
            <w:tcW w:w="737" w:type="dxa"/>
          </w:tcPr>
          <w:p>
            <w:pPr>
              <w:pStyle w:val="0"/>
              <w:jc w:val="right"/>
            </w:pPr>
            <w:r>
              <w:rPr>
                <w:sz w:val="20"/>
              </w:rPr>
              <w:t xml:space="preserve">0,00</w:t>
            </w:r>
          </w:p>
        </w:tc>
        <w:tc>
          <w:tcPr>
            <w:tcW w:w="1516" w:type="dxa"/>
            <w:vMerge w:val="restart"/>
          </w:tcPr>
          <w:p>
            <w:pPr>
              <w:pStyle w:val="0"/>
            </w:pPr>
            <w:r>
              <w:rPr>
                <w:sz w:val="20"/>
              </w:rPr>
              <w:t xml:space="preserve">УЖКХ ТиС</w:t>
            </w: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2025</w:t>
            </w:r>
          </w:p>
        </w:tc>
        <w:tc>
          <w:tcPr>
            <w:tcW w:w="1264" w:type="dxa"/>
          </w:tcPr>
          <w:p>
            <w:pPr>
              <w:pStyle w:val="0"/>
              <w:jc w:val="right"/>
            </w:pPr>
            <w:r>
              <w:rPr>
                <w:sz w:val="20"/>
              </w:rPr>
              <w:t xml:space="preserve">20060,00</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20060,00</w:t>
            </w:r>
          </w:p>
        </w:tc>
        <w:tc>
          <w:tcPr>
            <w:tcW w:w="737" w:type="dxa"/>
          </w:tcPr>
          <w:p>
            <w:pPr>
              <w:pStyle w:val="0"/>
              <w:jc w:val="right"/>
            </w:pPr>
            <w:r>
              <w:rPr>
                <w:sz w:val="20"/>
              </w:rPr>
              <w:t xml:space="preserve">0,00</w:t>
            </w:r>
          </w:p>
        </w:tc>
        <w:tc>
          <w:tcPr>
            <w:vMerge w:val="continue"/>
          </w:tcPr>
          <w:p/>
        </w:tc>
        <w:tc>
          <w:tcPr>
            <w:tcW w:w="2268" w:type="dxa"/>
          </w:tcPr>
          <w:p>
            <w:pPr>
              <w:pStyle w:val="0"/>
            </w:pPr>
            <w:r>
              <w:rPr>
                <w:sz w:val="20"/>
              </w:rPr>
              <w:t xml:space="preserve">1. Пробег транспортных средств по муниципальным маршрутам ЗАТО Северск, км; тыс м</w:t>
            </w:r>
          </w:p>
        </w:tc>
        <w:tc>
          <w:tcPr>
            <w:tcW w:w="1181" w:type="dxa"/>
          </w:tcPr>
          <w:p>
            <w:pPr>
              <w:pStyle w:val="0"/>
              <w:jc w:val="right"/>
            </w:pPr>
            <w:r>
              <w:rPr>
                <w:sz w:val="20"/>
              </w:rPr>
              <w:t xml:space="preserve">916744,3</w:t>
            </w:r>
          </w:p>
        </w:tc>
      </w:tr>
      <w:tr>
        <w:tc>
          <w:tcPr>
            <w:vMerge w:val="continue"/>
          </w:tcPr>
          <w:p/>
        </w:tc>
        <w:tc>
          <w:tcPr>
            <w:vMerge w:val="continue"/>
          </w:tcPr>
          <w:p/>
        </w:tc>
        <w:tc>
          <w:tcPr>
            <w:tcW w:w="694" w:type="dxa"/>
          </w:tcPr>
          <w:p>
            <w:pPr>
              <w:pStyle w:val="0"/>
              <w:jc w:val="center"/>
            </w:pPr>
            <w:r>
              <w:rPr>
                <w:sz w:val="20"/>
              </w:rPr>
              <w:t xml:space="preserve">2026</w:t>
            </w:r>
          </w:p>
        </w:tc>
        <w:tc>
          <w:tcPr>
            <w:tcW w:w="1264" w:type="dxa"/>
          </w:tcPr>
          <w:p>
            <w:pPr>
              <w:pStyle w:val="0"/>
              <w:jc w:val="right"/>
            </w:pPr>
            <w:r>
              <w:rPr>
                <w:sz w:val="20"/>
              </w:rPr>
              <w:t xml:space="preserve">23622,00</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23622,00</w:t>
            </w:r>
          </w:p>
        </w:tc>
        <w:tc>
          <w:tcPr>
            <w:tcW w:w="737" w:type="dxa"/>
          </w:tcPr>
          <w:p>
            <w:pPr>
              <w:pStyle w:val="0"/>
              <w:jc w:val="right"/>
            </w:pPr>
            <w:r>
              <w:rPr>
                <w:sz w:val="20"/>
              </w:rPr>
              <w:t xml:space="preserve">0,00</w:t>
            </w:r>
          </w:p>
        </w:tc>
        <w:tc>
          <w:tcPr>
            <w:vMerge w:val="continue"/>
          </w:tcPr>
          <w:p/>
        </w:tc>
        <w:tc>
          <w:tcPr>
            <w:tcW w:w="2268" w:type="dxa"/>
          </w:tcPr>
          <w:p>
            <w:pPr>
              <w:pStyle w:val="0"/>
            </w:pPr>
            <w:r>
              <w:rPr>
                <w:sz w:val="20"/>
              </w:rPr>
              <w:t xml:space="preserve">1. Пробег транспортных средств по муниципальным маршрутам ЗАТО Северск, км; тыс м</w:t>
            </w:r>
          </w:p>
        </w:tc>
        <w:tc>
          <w:tcPr>
            <w:tcW w:w="1181" w:type="dxa"/>
          </w:tcPr>
          <w:p>
            <w:pPr>
              <w:pStyle w:val="0"/>
              <w:jc w:val="right"/>
            </w:pPr>
            <w:r>
              <w:rPr>
                <w:sz w:val="20"/>
              </w:rPr>
              <w:t xml:space="preserve">916744,3</w:t>
            </w:r>
          </w:p>
        </w:tc>
      </w:tr>
      <w:tr>
        <w:tc>
          <w:tcPr>
            <w:vMerge w:val="continue"/>
          </w:tcPr>
          <w:p/>
        </w:tc>
        <w:tc>
          <w:tcPr>
            <w:vMerge w:val="continue"/>
          </w:tcPr>
          <w:p/>
        </w:tc>
        <w:tc>
          <w:tcPr>
            <w:tcW w:w="694" w:type="dxa"/>
          </w:tcPr>
          <w:p>
            <w:pPr>
              <w:pStyle w:val="0"/>
              <w:jc w:val="center"/>
            </w:pPr>
            <w:r>
              <w:rPr>
                <w:sz w:val="20"/>
              </w:rPr>
              <w:t xml:space="preserve">2027</w:t>
            </w:r>
          </w:p>
        </w:tc>
        <w:tc>
          <w:tcPr>
            <w:tcW w:w="1264" w:type="dxa"/>
          </w:tcPr>
          <w:p>
            <w:pPr>
              <w:pStyle w:val="0"/>
              <w:jc w:val="right"/>
            </w:pPr>
            <w:r>
              <w:rPr>
                <w:sz w:val="20"/>
              </w:rPr>
              <w:t xml:space="preserve">260000,00</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260000,00</w:t>
            </w:r>
          </w:p>
        </w:tc>
        <w:tc>
          <w:tcPr>
            <w:tcW w:w="737" w:type="dxa"/>
          </w:tcPr>
          <w:p>
            <w:pPr>
              <w:pStyle w:val="0"/>
              <w:jc w:val="right"/>
            </w:pPr>
            <w:r>
              <w:rPr>
                <w:sz w:val="20"/>
              </w:rPr>
              <w:t xml:space="preserve">0,00</w:t>
            </w:r>
          </w:p>
        </w:tc>
        <w:tc>
          <w:tcPr>
            <w:vMerge w:val="continue"/>
          </w:tcPr>
          <w:p/>
        </w:tc>
        <w:tc>
          <w:tcPr>
            <w:tcW w:w="2268" w:type="dxa"/>
          </w:tcPr>
          <w:p>
            <w:pPr>
              <w:pStyle w:val="0"/>
            </w:pPr>
            <w:r>
              <w:rPr>
                <w:sz w:val="20"/>
              </w:rPr>
              <w:t xml:space="preserve">1. Пробег транспортных средств по муниципальным маршрутам ЗАТО Северск, км; тыс м</w:t>
            </w:r>
          </w:p>
        </w:tc>
        <w:tc>
          <w:tcPr>
            <w:tcW w:w="1181" w:type="dxa"/>
          </w:tcPr>
          <w:p>
            <w:pPr>
              <w:pStyle w:val="0"/>
              <w:jc w:val="right"/>
            </w:pPr>
            <w:r>
              <w:rPr>
                <w:sz w:val="20"/>
              </w:rPr>
              <w:t xml:space="preserve">3291380,3</w:t>
            </w:r>
          </w:p>
        </w:tc>
      </w:tr>
      <w:tr>
        <w:tc>
          <w:tcPr>
            <w:tcW w:w="604" w:type="dxa"/>
            <w:vAlign w:val="center"/>
          </w:tcPr>
          <w:p>
            <w:pPr>
              <w:pStyle w:val="0"/>
              <w:jc w:val="center"/>
            </w:pPr>
            <w:r>
              <w:rPr>
                <w:sz w:val="20"/>
              </w:rPr>
              <w:t xml:space="preserve">2.</w:t>
            </w:r>
          </w:p>
        </w:tc>
        <w:tc>
          <w:tcPr>
            <w:gridSpan w:val="10"/>
            <w:tcW w:w="12949" w:type="dxa"/>
            <w:vAlign w:val="center"/>
          </w:tcPr>
          <w:p>
            <w:pPr>
              <w:pStyle w:val="0"/>
            </w:pPr>
            <w:r>
              <w:rPr>
                <w:sz w:val="20"/>
              </w:rPr>
              <w:t xml:space="preserve">Задача 2 "Обеспечение комфортного ожидания общественного транспорта" подпрограммы 4</w:t>
            </w:r>
          </w:p>
        </w:tc>
      </w:tr>
      <w:tr>
        <w:tc>
          <w:tcPr>
            <w:tcW w:w="604" w:type="dxa"/>
            <w:vMerge w:val="restart"/>
          </w:tcPr>
          <w:p>
            <w:pPr>
              <w:pStyle w:val="0"/>
              <w:jc w:val="center"/>
            </w:pPr>
            <w:r>
              <w:rPr>
                <w:sz w:val="20"/>
              </w:rPr>
              <w:t xml:space="preserve">2.1</w:t>
            </w:r>
          </w:p>
        </w:tc>
        <w:tc>
          <w:tcPr>
            <w:tcW w:w="1928" w:type="dxa"/>
            <w:vMerge w:val="restart"/>
          </w:tcPr>
          <w:p>
            <w:pPr>
              <w:pStyle w:val="0"/>
            </w:pPr>
            <w:r>
              <w:rPr>
                <w:sz w:val="20"/>
              </w:rPr>
              <w:t xml:space="preserve">Основное мероприятие. Устройство и ремонт остановок общественного транспорта (до 31.12.2025), в т.ч.:</w:t>
            </w:r>
          </w:p>
        </w:tc>
        <w:tc>
          <w:tcPr>
            <w:tcW w:w="694" w:type="dxa"/>
          </w:tcPr>
          <w:p>
            <w:pPr>
              <w:pStyle w:val="0"/>
              <w:jc w:val="center"/>
            </w:pPr>
            <w:r>
              <w:rPr>
                <w:sz w:val="20"/>
              </w:rPr>
              <w:t xml:space="preserve">Всего</w:t>
            </w:r>
          </w:p>
        </w:tc>
        <w:tc>
          <w:tcPr>
            <w:tcW w:w="1264" w:type="dxa"/>
          </w:tcPr>
          <w:p>
            <w:pPr>
              <w:pStyle w:val="0"/>
              <w:jc w:val="right"/>
            </w:pPr>
            <w:r>
              <w:rPr>
                <w:sz w:val="20"/>
              </w:rPr>
              <w:t xml:space="preserve">10306,98</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10306,98</w:t>
            </w:r>
          </w:p>
        </w:tc>
        <w:tc>
          <w:tcPr>
            <w:tcW w:w="737" w:type="dxa"/>
          </w:tcPr>
          <w:p>
            <w:pPr>
              <w:pStyle w:val="0"/>
              <w:jc w:val="right"/>
            </w:pPr>
            <w:r>
              <w:rPr>
                <w:sz w:val="20"/>
              </w:rPr>
              <w:t xml:space="preserve">0,00</w:t>
            </w:r>
          </w:p>
        </w:tc>
        <w:tc>
          <w:tcPr>
            <w:tcW w:w="1516" w:type="dxa"/>
            <w:vMerge w:val="restart"/>
          </w:tcPr>
          <w:p>
            <w:pPr>
              <w:pStyle w:val="0"/>
            </w:pPr>
            <w:r>
              <w:rPr>
                <w:sz w:val="20"/>
              </w:rPr>
              <w:t xml:space="preserve">УЖКХ ТиС</w:t>
            </w: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2025</w:t>
            </w:r>
          </w:p>
        </w:tc>
        <w:tc>
          <w:tcPr>
            <w:tcW w:w="1264" w:type="dxa"/>
          </w:tcPr>
          <w:p>
            <w:pPr>
              <w:pStyle w:val="0"/>
              <w:jc w:val="right"/>
            </w:pPr>
            <w:r>
              <w:rPr>
                <w:sz w:val="20"/>
              </w:rPr>
              <w:t xml:space="preserve">10306,98</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10306,98</w:t>
            </w:r>
          </w:p>
        </w:tc>
        <w:tc>
          <w:tcPr>
            <w:tcW w:w="737" w:type="dxa"/>
          </w:tcPr>
          <w:p>
            <w:pPr>
              <w:pStyle w:val="0"/>
              <w:jc w:val="right"/>
            </w:pPr>
            <w:r>
              <w:rPr>
                <w:sz w:val="20"/>
              </w:rPr>
              <w:t xml:space="preserve">0,00</w:t>
            </w:r>
          </w:p>
        </w:tc>
        <w:tc>
          <w:tcPr>
            <w:vMerge w:val="continue"/>
          </w:tcPr>
          <w:p/>
        </w:tc>
        <w:tc>
          <w:tcPr>
            <w:tcW w:w="2268" w:type="dxa"/>
          </w:tcPr>
          <w:p>
            <w:pPr>
              <w:pStyle w:val="0"/>
            </w:pPr>
            <w:r>
              <w:rPr>
                <w:sz w:val="20"/>
              </w:rPr>
              <w:t xml:space="preserve">1. Количество обустроенных, отремонтированных (переоборудованных) остановок общественного транспорта, ед</w:t>
            </w:r>
          </w:p>
        </w:tc>
        <w:tc>
          <w:tcPr>
            <w:tcW w:w="1181" w:type="dxa"/>
          </w:tcPr>
          <w:p>
            <w:pPr>
              <w:pStyle w:val="0"/>
              <w:jc w:val="right"/>
            </w:pPr>
            <w:r>
              <w:rPr>
                <w:sz w:val="20"/>
              </w:rPr>
              <w:t xml:space="preserve">15</w:t>
            </w:r>
          </w:p>
        </w:tc>
      </w:tr>
      <w:tr>
        <w:tc>
          <w:tcPr>
            <w:tcW w:w="604" w:type="dxa"/>
            <w:vMerge w:val="restart"/>
          </w:tcPr>
          <w:p>
            <w:pPr>
              <w:pStyle w:val="0"/>
              <w:jc w:val="center"/>
            </w:pPr>
            <w:r>
              <w:rPr>
                <w:sz w:val="20"/>
              </w:rPr>
              <w:t xml:space="preserve">2.1.1</w:t>
            </w:r>
          </w:p>
        </w:tc>
        <w:tc>
          <w:tcPr>
            <w:tcW w:w="1928" w:type="dxa"/>
            <w:vMerge w:val="restart"/>
          </w:tcPr>
          <w:p>
            <w:pPr>
              <w:pStyle w:val="0"/>
            </w:pPr>
            <w:r>
              <w:rPr>
                <w:sz w:val="20"/>
              </w:rPr>
              <w:t xml:space="preserve">Устройство посадочных площадок для остановок общественного транспорта</w:t>
            </w:r>
          </w:p>
        </w:tc>
        <w:tc>
          <w:tcPr>
            <w:tcW w:w="694" w:type="dxa"/>
          </w:tcPr>
          <w:p>
            <w:pPr>
              <w:pStyle w:val="0"/>
              <w:jc w:val="center"/>
            </w:pPr>
            <w:r>
              <w:rPr>
                <w:sz w:val="20"/>
              </w:rPr>
              <w:t xml:space="preserve">Всего</w:t>
            </w:r>
          </w:p>
        </w:tc>
        <w:tc>
          <w:tcPr>
            <w:tcW w:w="1264" w:type="dxa"/>
          </w:tcPr>
          <w:p>
            <w:pPr>
              <w:pStyle w:val="0"/>
              <w:jc w:val="right"/>
            </w:pPr>
            <w:r>
              <w:rPr>
                <w:sz w:val="20"/>
              </w:rPr>
              <w:t xml:space="preserve">8684,29</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8684,29</w:t>
            </w:r>
          </w:p>
        </w:tc>
        <w:tc>
          <w:tcPr>
            <w:tcW w:w="737" w:type="dxa"/>
          </w:tcPr>
          <w:p>
            <w:pPr>
              <w:pStyle w:val="0"/>
              <w:jc w:val="right"/>
            </w:pPr>
            <w:r>
              <w:rPr>
                <w:sz w:val="20"/>
              </w:rPr>
              <w:t xml:space="preserve">0,00</w:t>
            </w:r>
          </w:p>
        </w:tc>
        <w:tc>
          <w:tcPr>
            <w:tcW w:w="1516" w:type="dxa"/>
            <w:vMerge w:val="restart"/>
          </w:tcPr>
          <w:p>
            <w:pPr>
              <w:pStyle w:val="0"/>
            </w:pPr>
            <w:r>
              <w:rPr>
                <w:sz w:val="20"/>
              </w:rPr>
              <w:t xml:space="preserve">УЖКХ ТиС</w:t>
            </w: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2025</w:t>
            </w:r>
          </w:p>
        </w:tc>
        <w:tc>
          <w:tcPr>
            <w:tcW w:w="1264" w:type="dxa"/>
          </w:tcPr>
          <w:p>
            <w:pPr>
              <w:pStyle w:val="0"/>
              <w:jc w:val="right"/>
            </w:pPr>
            <w:r>
              <w:rPr>
                <w:sz w:val="20"/>
              </w:rPr>
              <w:t xml:space="preserve">8684,29</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8684,29</w:t>
            </w:r>
          </w:p>
        </w:tc>
        <w:tc>
          <w:tcPr>
            <w:tcW w:w="737" w:type="dxa"/>
          </w:tcPr>
          <w:p>
            <w:pPr>
              <w:pStyle w:val="0"/>
              <w:jc w:val="right"/>
            </w:pPr>
            <w:r>
              <w:rPr>
                <w:sz w:val="20"/>
              </w:rPr>
              <w:t xml:space="preserve">0,00</w:t>
            </w:r>
          </w:p>
        </w:tc>
        <w:tc>
          <w:tcPr>
            <w:vMerge w:val="continue"/>
          </w:tcPr>
          <w:p/>
        </w:tc>
        <w:tc>
          <w:tcPr>
            <w:tcW w:w="2268" w:type="dxa"/>
          </w:tcPr>
          <w:p>
            <w:pPr>
              <w:pStyle w:val="0"/>
            </w:pPr>
            <w:r>
              <w:rPr>
                <w:sz w:val="20"/>
              </w:rPr>
              <w:t xml:space="preserve">1. Количество обустроенных посадочных площадок, шт</w:t>
            </w:r>
          </w:p>
        </w:tc>
        <w:tc>
          <w:tcPr>
            <w:tcW w:w="1181" w:type="dxa"/>
          </w:tcPr>
          <w:p>
            <w:pPr>
              <w:pStyle w:val="0"/>
              <w:jc w:val="right"/>
            </w:pPr>
            <w:r>
              <w:rPr>
                <w:sz w:val="20"/>
              </w:rPr>
              <w:t xml:space="preserve">3</w:t>
            </w:r>
          </w:p>
        </w:tc>
      </w:tr>
      <w:tr>
        <w:tc>
          <w:tcPr>
            <w:tcW w:w="604" w:type="dxa"/>
            <w:vMerge w:val="restart"/>
          </w:tcPr>
          <w:p>
            <w:pPr>
              <w:pStyle w:val="0"/>
              <w:jc w:val="center"/>
            </w:pPr>
            <w:r>
              <w:rPr>
                <w:sz w:val="20"/>
              </w:rPr>
              <w:t xml:space="preserve">2.1.2</w:t>
            </w:r>
          </w:p>
        </w:tc>
        <w:tc>
          <w:tcPr>
            <w:tcW w:w="1928" w:type="dxa"/>
            <w:vMerge w:val="restart"/>
          </w:tcPr>
          <w:p>
            <w:pPr>
              <w:pStyle w:val="0"/>
            </w:pPr>
            <w:r>
              <w:rPr>
                <w:sz w:val="20"/>
              </w:rPr>
              <w:t xml:space="preserve">Установка (ремонт) павильонов на остановках общественного транспорта</w:t>
            </w:r>
          </w:p>
        </w:tc>
        <w:tc>
          <w:tcPr>
            <w:tcW w:w="694" w:type="dxa"/>
          </w:tcPr>
          <w:p>
            <w:pPr>
              <w:pStyle w:val="0"/>
              <w:jc w:val="center"/>
            </w:pPr>
            <w:r>
              <w:rPr>
                <w:sz w:val="20"/>
              </w:rPr>
              <w:t xml:space="preserve">Всего</w:t>
            </w:r>
          </w:p>
        </w:tc>
        <w:tc>
          <w:tcPr>
            <w:tcW w:w="1264" w:type="dxa"/>
          </w:tcPr>
          <w:p>
            <w:pPr>
              <w:pStyle w:val="0"/>
              <w:jc w:val="right"/>
            </w:pPr>
            <w:r>
              <w:rPr>
                <w:sz w:val="20"/>
              </w:rPr>
              <w:t xml:space="preserve">1622,69</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1622,69</w:t>
            </w:r>
          </w:p>
        </w:tc>
        <w:tc>
          <w:tcPr>
            <w:tcW w:w="737" w:type="dxa"/>
          </w:tcPr>
          <w:p>
            <w:pPr>
              <w:pStyle w:val="0"/>
              <w:jc w:val="right"/>
            </w:pPr>
            <w:r>
              <w:rPr>
                <w:sz w:val="20"/>
              </w:rPr>
              <w:t xml:space="preserve">0,00</w:t>
            </w:r>
          </w:p>
        </w:tc>
        <w:tc>
          <w:tcPr>
            <w:tcW w:w="1516" w:type="dxa"/>
            <w:vMerge w:val="restart"/>
          </w:tcPr>
          <w:p>
            <w:pPr>
              <w:pStyle w:val="0"/>
            </w:pPr>
            <w:r>
              <w:rPr>
                <w:sz w:val="20"/>
              </w:rPr>
              <w:t xml:space="preserve">УЖКХ ТиС</w:t>
            </w: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2025</w:t>
            </w:r>
          </w:p>
        </w:tc>
        <w:tc>
          <w:tcPr>
            <w:tcW w:w="1264" w:type="dxa"/>
          </w:tcPr>
          <w:p>
            <w:pPr>
              <w:pStyle w:val="0"/>
              <w:jc w:val="right"/>
            </w:pPr>
            <w:r>
              <w:rPr>
                <w:sz w:val="20"/>
              </w:rPr>
              <w:t xml:space="preserve">1622,69</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1622,69</w:t>
            </w:r>
          </w:p>
        </w:tc>
        <w:tc>
          <w:tcPr>
            <w:tcW w:w="737" w:type="dxa"/>
          </w:tcPr>
          <w:p>
            <w:pPr>
              <w:pStyle w:val="0"/>
              <w:jc w:val="right"/>
            </w:pPr>
            <w:r>
              <w:rPr>
                <w:sz w:val="20"/>
              </w:rPr>
              <w:t xml:space="preserve">0,00</w:t>
            </w:r>
          </w:p>
        </w:tc>
        <w:tc>
          <w:tcPr>
            <w:vMerge w:val="continue"/>
          </w:tcPr>
          <w:p/>
        </w:tc>
        <w:tc>
          <w:tcPr>
            <w:tcW w:w="2268" w:type="dxa"/>
          </w:tcPr>
          <w:p>
            <w:pPr>
              <w:pStyle w:val="0"/>
            </w:pPr>
            <w:r>
              <w:rPr>
                <w:sz w:val="20"/>
              </w:rPr>
              <w:t xml:space="preserve">1. Количество установленных (отремонтированных) павильонов на остановках общественного транспорта, ед</w:t>
            </w:r>
          </w:p>
        </w:tc>
        <w:tc>
          <w:tcPr>
            <w:tcW w:w="1181" w:type="dxa"/>
          </w:tcPr>
          <w:p>
            <w:pPr>
              <w:pStyle w:val="0"/>
              <w:jc w:val="right"/>
            </w:pPr>
            <w:r>
              <w:rPr>
                <w:sz w:val="20"/>
              </w:rPr>
              <w:t xml:space="preserve">12</w:t>
            </w:r>
          </w:p>
        </w:tc>
      </w:tr>
      <w:tr>
        <w:tc>
          <w:tcPr>
            <w:tcW w:w="604" w:type="dxa"/>
            <w:vAlign w:val="center"/>
          </w:tcPr>
          <w:p>
            <w:pPr>
              <w:pStyle w:val="0"/>
              <w:jc w:val="center"/>
            </w:pPr>
            <w:r>
              <w:rPr>
                <w:sz w:val="20"/>
              </w:rPr>
              <w:t xml:space="preserve">2.</w:t>
            </w:r>
          </w:p>
        </w:tc>
        <w:tc>
          <w:tcPr>
            <w:gridSpan w:val="10"/>
            <w:tcW w:w="12949" w:type="dxa"/>
            <w:vAlign w:val="center"/>
          </w:tcPr>
          <w:p>
            <w:pPr>
              <w:pStyle w:val="0"/>
            </w:pPr>
            <w:r>
              <w:rPr>
                <w:sz w:val="20"/>
              </w:rPr>
              <w:t xml:space="preserve">Задача 2 "Обеспечение комфортного ожидания общественного транспорта" подпрограммы 4</w:t>
            </w:r>
          </w:p>
        </w:tc>
      </w:tr>
      <w:tr>
        <w:tc>
          <w:tcPr>
            <w:tcW w:w="604" w:type="dxa"/>
            <w:vMerge w:val="restart"/>
          </w:tcPr>
          <w:p>
            <w:pPr>
              <w:pStyle w:val="0"/>
              <w:jc w:val="center"/>
            </w:pPr>
            <w:r>
              <w:rPr>
                <w:sz w:val="20"/>
              </w:rPr>
              <w:t xml:space="preserve">2.1</w:t>
            </w:r>
          </w:p>
        </w:tc>
        <w:tc>
          <w:tcPr>
            <w:tcW w:w="1928" w:type="dxa"/>
            <w:vMerge w:val="restart"/>
          </w:tcPr>
          <w:p>
            <w:pPr>
              <w:pStyle w:val="0"/>
            </w:pPr>
            <w:r>
              <w:rPr>
                <w:sz w:val="20"/>
              </w:rPr>
              <w:t xml:space="preserve">КПМ "Обеспечение комфортного ожидания общественного транспорта" (с 01.01.2026)</w:t>
            </w:r>
          </w:p>
        </w:tc>
        <w:tc>
          <w:tcPr>
            <w:tcW w:w="694" w:type="dxa"/>
          </w:tcPr>
          <w:p>
            <w:pPr>
              <w:pStyle w:val="0"/>
              <w:jc w:val="center"/>
            </w:pPr>
            <w:r>
              <w:rPr>
                <w:sz w:val="20"/>
              </w:rPr>
              <w:t xml:space="preserve">Всего</w:t>
            </w:r>
          </w:p>
        </w:tc>
        <w:tc>
          <w:tcPr>
            <w:tcW w:w="1264" w:type="dxa"/>
          </w:tcPr>
          <w:p>
            <w:pPr>
              <w:pStyle w:val="0"/>
              <w:jc w:val="right"/>
            </w:pPr>
            <w:r>
              <w:rPr>
                <w:sz w:val="20"/>
              </w:rPr>
              <w:t xml:space="preserve">3082,58</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3082,58</w:t>
            </w:r>
          </w:p>
        </w:tc>
        <w:tc>
          <w:tcPr>
            <w:tcW w:w="737" w:type="dxa"/>
          </w:tcPr>
          <w:p>
            <w:pPr>
              <w:pStyle w:val="0"/>
              <w:jc w:val="right"/>
            </w:pPr>
            <w:r>
              <w:rPr>
                <w:sz w:val="20"/>
              </w:rPr>
              <w:t xml:space="preserve">0,00</w:t>
            </w:r>
          </w:p>
        </w:tc>
        <w:tc>
          <w:tcPr>
            <w:tcW w:w="1516" w:type="dxa"/>
            <w:vMerge w:val="restart"/>
          </w:tcPr>
          <w:p>
            <w:pPr>
              <w:pStyle w:val="0"/>
            </w:pPr>
            <w:r>
              <w:rPr>
                <w:sz w:val="20"/>
              </w:rPr>
              <w:t xml:space="preserve">УЖКХ ТиС</w:t>
            </w: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2026</w:t>
            </w:r>
          </w:p>
        </w:tc>
        <w:tc>
          <w:tcPr>
            <w:tcW w:w="1264" w:type="dxa"/>
          </w:tcPr>
          <w:p>
            <w:pPr>
              <w:pStyle w:val="0"/>
              <w:jc w:val="right"/>
            </w:pPr>
            <w:r>
              <w:rPr>
                <w:sz w:val="20"/>
              </w:rPr>
              <w:t xml:space="preserve">1541,29</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1541,29</w:t>
            </w:r>
          </w:p>
        </w:tc>
        <w:tc>
          <w:tcPr>
            <w:tcW w:w="737" w:type="dxa"/>
          </w:tcPr>
          <w:p>
            <w:pPr>
              <w:pStyle w:val="0"/>
              <w:jc w:val="right"/>
            </w:pPr>
            <w:r>
              <w:rPr>
                <w:sz w:val="20"/>
              </w:rPr>
              <w:t xml:space="preserve">0,00</w:t>
            </w:r>
          </w:p>
        </w:tc>
        <w:tc>
          <w:tcPr>
            <w:vMerge w:val="continue"/>
          </w:tcPr>
          <w:p/>
        </w:tc>
        <w:tc>
          <w:tcPr>
            <w:tcW w:w="2268" w:type="dxa"/>
          </w:tcPr>
          <w:p>
            <w:pPr>
              <w:pStyle w:val="0"/>
            </w:pPr>
            <w:r>
              <w:rPr>
                <w:sz w:val="20"/>
              </w:rPr>
              <w:t xml:space="preserve">1. Количество обустроенных, отремонтированных (переоборудованных) остановок общественного транспорта, ед</w:t>
            </w:r>
          </w:p>
        </w:tc>
        <w:tc>
          <w:tcPr>
            <w:tcW w:w="1181" w:type="dxa"/>
          </w:tcPr>
          <w:p>
            <w:pPr>
              <w:pStyle w:val="0"/>
              <w:jc w:val="right"/>
            </w:pPr>
            <w:r>
              <w:rPr>
                <w:sz w:val="20"/>
              </w:rPr>
              <w:t xml:space="preserve">11</w:t>
            </w:r>
          </w:p>
        </w:tc>
      </w:tr>
      <w:tr>
        <w:tc>
          <w:tcPr>
            <w:vMerge w:val="continue"/>
          </w:tcPr>
          <w:p/>
        </w:tc>
        <w:tc>
          <w:tcPr>
            <w:vMerge w:val="continue"/>
          </w:tcPr>
          <w:p/>
        </w:tc>
        <w:tc>
          <w:tcPr>
            <w:tcW w:w="694" w:type="dxa"/>
          </w:tcPr>
          <w:p>
            <w:pPr>
              <w:pStyle w:val="0"/>
              <w:jc w:val="center"/>
            </w:pPr>
            <w:r>
              <w:rPr>
                <w:sz w:val="20"/>
              </w:rPr>
              <w:t xml:space="preserve">2027</w:t>
            </w:r>
          </w:p>
        </w:tc>
        <w:tc>
          <w:tcPr>
            <w:tcW w:w="1264" w:type="dxa"/>
          </w:tcPr>
          <w:p>
            <w:pPr>
              <w:pStyle w:val="0"/>
              <w:jc w:val="right"/>
            </w:pPr>
            <w:r>
              <w:rPr>
                <w:sz w:val="20"/>
              </w:rPr>
              <w:t xml:space="preserve">1541,29</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1541,29</w:t>
            </w:r>
          </w:p>
        </w:tc>
        <w:tc>
          <w:tcPr>
            <w:tcW w:w="737" w:type="dxa"/>
          </w:tcPr>
          <w:p>
            <w:pPr>
              <w:pStyle w:val="0"/>
              <w:jc w:val="right"/>
            </w:pPr>
            <w:r>
              <w:rPr>
                <w:sz w:val="20"/>
              </w:rPr>
              <w:t xml:space="preserve">0,00</w:t>
            </w:r>
          </w:p>
        </w:tc>
        <w:tc>
          <w:tcPr>
            <w:vMerge w:val="continue"/>
          </w:tcPr>
          <w:p/>
        </w:tc>
        <w:tc>
          <w:tcPr>
            <w:tcW w:w="2268" w:type="dxa"/>
          </w:tcPr>
          <w:p>
            <w:pPr>
              <w:pStyle w:val="0"/>
            </w:pPr>
            <w:r>
              <w:rPr>
                <w:sz w:val="20"/>
              </w:rPr>
              <w:t xml:space="preserve">1. Количество обустроенных, отремонтированных (переоборудованных) остановок общественного транспорта, ед</w:t>
            </w:r>
          </w:p>
        </w:tc>
        <w:tc>
          <w:tcPr>
            <w:tcW w:w="1181" w:type="dxa"/>
          </w:tcPr>
          <w:p>
            <w:pPr>
              <w:pStyle w:val="0"/>
              <w:jc w:val="right"/>
            </w:pPr>
            <w:r>
              <w:rPr>
                <w:sz w:val="20"/>
              </w:rPr>
              <w:t xml:space="preserve">11</w:t>
            </w:r>
          </w:p>
        </w:tc>
      </w:tr>
      <w:tr>
        <w:tc>
          <w:tcPr>
            <w:tcW w:w="604" w:type="dxa"/>
            <w:vMerge w:val="restart"/>
          </w:tcPr>
          <w:p>
            <w:pPr>
              <w:pStyle w:val="0"/>
            </w:pPr>
            <w:r>
              <w:rPr>
                <w:sz w:val="20"/>
              </w:rPr>
            </w:r>
          </w:p>
        </w:tc>
        <w:tc>
          <w:tcPr>
            <w:tcW w:w="1928" w:type="dxa"/>
            <w:vMerge w:val="restart"/>
          </w:tcPr>
          <w:p>
            <w:pPr>
              <w:pStyle w:val="0"/>
            </w:pPr>
            <w:r>
              <w:rPr>
                <w:sz w:val="20"/>
              </w:rPr>
              <w:t xml:space="preserve">Итого по </w:t>
            </w:r>
            <w:hyperlink w:history="0" w:anchor="P3967" w:tooltip="ПОДПРОГРАММА 4">
              <w:r>
                <w:rPr>
                  <w:sz w:val="20"/>
                  <w:color w:val="0000ff"/>
                </w:rPr>
                <w:t xml:space="preserve">подпрограмме 4</w:t>
              </w:r>
            </w:hyperlink>
          </w:p>
        </w:tc>
        <w:tc>
          <w:tcPr>
            <w:tcW w:w="694" w:type="dxa"/>
          </w:tcPr>
          <w:p>
            <w:pPr>
              <w:pStyle w:val="0"/>
              <w:jc w:val="center"/>
            </w:pPr>
            <w:r>
              <w:rPr>
                <w:sz w:val="20"/>
              </w:rPr>
              <w:t xml:space="preserve">Всего</w:t>
            </w:r>
          </w:p>
        </w:tc>
        <w:tc>
          <w:tcPr>
            <w:tcW w:w="1264" w:type="dxa"/>
          </w:tcPr>
          <w:p>
            <w:pPr>
              <w:pStyle w:val="0"/>
              <w:jc w:val="right"/>
            </w:pPr>
            <w:r>
              <w:rPr>
                <w:sz w:val="20"/>
              </w:rPr>
              <w:t xml:space="preserve">317071,56</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317071,56</w:t>
            </w:r>
          </w:p>
        </w:tc>
        <w:tc>
          <w:tcPr>
            <w:tcW w:w="737" w:type="dxa"/>
          </w:tcPr>
          <w:p>
            <w:pPr>
              <w:pStyle w:val="0"/>
              <w:jc w:val="right"/>
            </w:pPr>
            <w:r>
              <w:rPr>
                <w:sz w:val="20"/>
              </w:rPr>
              <w:t xml:space="preserve">0,00</w:t>
            </w:r>
          </w:p>
        </w:tc>
        <w:tc>
          <w:tcPr>
            <w:tcW w:w="1516" w:type="dxa"/>
            <w:vMerge w:val="restart"/>
          </w:tcPr>
          <w:p>
            <w:pPr>
              <w:pStyle w:val="0"/>
            </w:pPr>
            <w:r>
              <w:rPr>
                <w:sz w:val="20"/>
              </w:rPr>
            </w: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vMerge w:val="restart"/>
          </w:tcPr>
          <w:p>
            <w:pPr>
              <w:pStyle w:val="0"/>
              <w:jc w:val="center"/>
            </w:pPr>
            <w:r>
              <w:rPr>
                <w:sz w:val="20"/>
              </w:rPr>
              <w:t xml:space="preserve">2025</w:t>
            </w:r>
          </w:p>
        </w:tc>
        <w:tc>
          <w:tcPr>
            <w:tcW w:w="1264" w:type="dxa"/>
            <w:vMerge w:val="restart"/>
          </w:tcPr>
          <w:p>
            <w:pPr>
              <w:pStyle w:val="0"/>
              <w:jc w:val="right"/>
            </w:pPr>
            <w:r>
              <w:rPr>
                <w:sz w:val="20"/>
              </w:rPr>
              <w:t xml:space="preserve">30366,98</w:t>
            </w:r>
          </w:p>
        </w:tc>
        <w:tc>
          <w:tcPr>
            <w:tcW w:w="850" w:type="dxa"/>
            <w:vMerge w:val="restart"/>
          </w:tcPr>
          <w:p>
            <w:pPr>
              <w:pStyle w:val="0"/>
              <w:jc w:val="right"/>
            </w:pPr>
            <w:r>
              <w:rPr>
                <w:sz w:val="20"/>
              </w:rPr>
              <w:t xml:space="preserve">0,00</w:t>
            </w:r>
          </w:p>
        </w:tc>
        <w:tc>
          <w:tcPr>
            <w:tcW w:w="1247" w:type="dxa"/>
            <w:vMerge w:val="restart"/>
          </w:tcPr>
          <w:p>
            <w:pPr>
              <w:pStyle w:val="0"/>
              <w:jc w:val="right"/>
            </w:pPr>
            <w:r>
              <w:rPr>
                <w:sz w:val="20"/>
              </w:rPr>
              <w:t xml:space="preserve">0,00</w:t>
            </w:r>
          </w:p>
        </w:tc>
        <w:tc>
          <w:tcPr>
            <w:tcW w:w="1264" w:type="dxa"/>
            <w:vMerge w:val="restart"/>
          </w:tcPr>
          <w:p>
            <w:pPr>
              <w:pStyle w:val="0"/>
              <w:jc w:val="right"/>
            </w:pPr>
            <w:r>
              <w:rPr>
                <w:sz w:val="20"/>
              </w:rPr>
              <w:t xml:space="preserve">30366,98</w:t>
            </w:r>
          </w:p>
        </w:tc>
        <w:tc>
          <w:tcPr>
            <w:tcW w:w="737"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Регулярность движения по муниципальным маршрутам ЗАТО Северск, проц</w:t>
            </w:r>
          </w:p>
        </w:tc>
        <w:tc>
          <w:tcPr>
            <w:tcW w:w="1181" w:type="dxa"/>
          </w:tcPr>
          <w:p>
            <w:pPr>
              <w:pStyle w:val="0"/>
              <w:jc w:val="right"/>
            </w:pPr>
            <w:r>
              <w:rPr>
                <w:sz w:val="20"/>
              </w:rPr>
              <w:t xml:space="preserve">97</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Доля посадочных площадок общественного транспорта, нуждающихся в ремонте или переоборудовании, проц</w:t>
            </w:r>
          </w:p>
        </w:tc>
        <w:tc>
          <w:tcPr>
            <w:tcW w:w="1181" w:type="dxa"/>
          </w:tcPr>
          <w:p>
            <w:pPr>
              <w:pStyle w:val="0"/>
              <w:jc w:val="right"/>
            </w:pPr>
            <w:r>
              <w:rPr>
                <w:sz w:val="20"/>
              </w:rPr>
              <w:t xml:space="preserve">18,8</w:t>
            </w:r>
          </w:p>
        </w:tc>
      </w:tr>
      <w:tr>
        <w:tc>
          <w:tcPr>
            <w:vMerge w:val="continue"/>
          </w:tcPr>
          <w:p/>
        </w:tc>
        <w:tc>
          <w:tcPr>
            <w:vMerge w:val="continue"/>
          </w:tcPr>
          <w:p/>
        </w:tc>
        <w:tc>
          <w:tcPr>
            <w:tcW w:w="694" w:type="dxa"/>
            <w:vMerge w:val="restart"/>
          </w:tcPr>
          <w:p>
            <w:pPr>
              <w:pStyle w:val="0"/>
              <w:jc w:val="center"/>
            </w:pPr>
            <w:r>
              <w:rPr>
                <w:sz w:val="20"/>
              </w:rPr>
              <w:t xml:space="preserve">2026</w:t>
            </w:r>
          </w:p>
        </w:tc>
        <w:tc>
          <w:tcPr>
            <w:tcW w:w="1264" w:type="dxa"/>
            <w:vMerge w:val="restart"/>
          </w:tcPr>
          <w:p>
            <w:pPr>
              <w:pStyle w:val="0"/>
              <w:jc w:val="right"/>
            </w:pPr>
            <w:r>
              <w:rPr>
                <w:sz w:val="20"/>
              </w:rPr>
              <w:t xml:space="preserve">25163,29</w:t>
            </w:r>
          </w:p>
        </w:tc>
        <w:tc>
          <w:tcPr>
            <w:tcW w:w="850" w:type="dxa"/>
            <w:vMerge w:val="restart"/>
          </w:tcPr>
          <w:p>
            <w:pPr>
              <w:pStyle w:val="0"/>
              <w:jc w:val="right"/>
            </w:pPr>
            <w:r>
              <w:rPr>
                <w:sz w:val="20"/>
              </w:rPr>
              <w:t xml:space="preserve">0,00</w:t>
            </w:r>
          </w:p>
        </w:tc>
        <w:tc>
          <w:tcPr>
            <w:tcW w:w="1247" w:type="dxa"/>
            <w:vMerge w:val="restart"/>
          </w:tcPr>
          <w:p>
            <w:pPr>
              <w:pStyle w:val="0"/>
              <w:jc w:val="right"/>
            </w:pPr>
            <w:r>
              <w:rPr>
                <w:sz w:val="20"/>
              </w:rPr>
              <w:t xml:space="preserve">0,00</w:t>
            </w:r>
          </w:p>
        </w:tc>
        <w:tc>
          <w:tcPr>
            <w:tcW w:w="1264" w:type="dxa"/>
            <w:vMerge w:val="restart"/>
          </w:tcPr>
          <w:p>
            <w:pPr>
              <w:pStyle w:val="0"/>
              <w:jc w:val="right"/>
            </w:pPr>
            <w:r>
              <w:rPr>
                <w:sz w:val="20"/>
              </w:rPr>
              <w:t xml:space="preserve">25163,29</w:t>
            </w:r>
          </w:p>
        </w:tc>
        <w:tc>
          <w:tcPr>
            <w:tcW w:w="737"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Регулярность движения по муниципальным маршрутам ЗАТО Северск, проц</w:t>
            </w:r>
          </w:p>
        </w:tc>
        <w:tc>
          <w:tcPr>
            <w:tcW w:w="1181" w:type="dxa"/>
          </w:tcPr>
          <w:p>
            <w:pPr>
              <w:pStyle w:val="0"/>
              <w:jc w:val="right"/>
            </w:pPr>
            <w:r>
              <w:rPr>
                <w:sz w:val="20"/>
              </w:rPr>
              <w:t xml:space="preserve">97</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Доля посадочных площадок общественного транспорта, нуждающихся в ремонте или переоборудовании, проц</w:t>
            </w:r>
          </w:p>
        </w:tc>
        <w:tc>
          <w:tcPr>
            <w:tcW w:w="1181" w:type="dxa"/>
          </w:tcPr>
          <w:p>
            <w:pPr>
              <w:pStyle w:val="0"/>
              <w:jc w:val="right"/>
            </w:pPr>
            <w:r>
              <w:rPr>
                <w:sz w:val="20"/>
              </w:rPr>
              <w:t xml:space="preserve">9,8</w:t>
            </w:r>
          </w:p>
        </w:tc>
      </w:tr>
      <w:tr>
        <w:tc>
          <w:tcPr>
            <w:vMerge w:val="continue"/>
          </w:tcPr>
          <w:p/>
        </w:tc>
        <w:tc>
          <w:tcPr>
            <w:vMerge w:val="continue"/>
          </w:tcPr>
          <w:p/>
        </w:tc>
        <w:tc>
          <w:tcPr>
            <w:tcW w:w="694" w:type="dxa"/>
            <w:vMerge w:val="restart"/>
          </w:tcPr>
          <w:p>
            <w:pPr>
              <w:pStyle w:val="0"/>
              <w:jc w:val="center"/>
            </w:pPr>
            <w:r>
              <w:rPr>
                <w:sz w:val="20"/>
              </w:rPr>
              <w:t xml:space="preserve">2027</w:t>
            </w:r>
          </w:p>
        </w:tc>
        <w:tc>
          <w:tcPr>
            <w:tcW w:w="1264" w:type="dxa"/>
            <w:vMerge w:val="restart"/>
          </w:tcPr>
          <w:p>
            <w:pPr>
              <w:pStyle w:val="0"/>
              <w:jc w:val="right"/>
            </w:pPr>
            <w:r>
              <w:rPr>
                <w:sz w:val="20"/>
              </w:rPr>
              <w:t xml:space="preserve">261541,29</w:t>
            </w:r>
          </w:p>
        </w:tc>
        <w:tc>
          <w:tcPr>
            <w:tcW w:w="850" w:type="dxa"/>
            <w:vMerge w:val="restart"/>
          </w:tcPr>
          <w:p>
            <w:pPr>
              <w:pStyle w:val="0"/>
              <w:jc w:val="right"/>
            </w:pPr>
            <w:r>
              <w:rPr>
                <w:sz w:val="20"/>
              </w:rPr>
              <w:t xml:space="preserve">0,00</w:t>
            </w:r>
          </w:p>
        </w:tc>
        <w:tc>
          <w:tcPr>
            <w:tcW w:w="1247" w:type="dxa"/>
            <w:vMerge w:val="restart"/>
          </w:tcPr>
          <w:p>
            <w:pPr>
              <w:pStyle w:val="0"/>
              <w:jc w:val="right"/>
            </w:pPr>
            <w:r>
              <w:rPr>
                <w:sz w:val="20"/>
              </w:rPr>
              <w:t xml:space="preserve">0,00</w:t>
            </w:r>
          </w:p>
        </w:tc>
        <w:tc>
          <w:tcPr>
            <w:tcW w:w="1264" w:type="dxa"/>
            <w:vMerge w:val="restart"/>
          </w:tcPr>
          <w:p>
            <w:pPr>
              <w:pStyle w:val="0"/>
              <w:jc w:val="right"/>
            </w:pPr>
            <w:r>
              <w:rPr>
                <w:sz w:val="20"/>
              </w:rPr>
              <w:t xml:space="preserve">261541,29</w:t>
            </w:r>
          </w:p>
        </w:tc>
        <w:tc>
          <w:tcPr>
            <w:tcW w:w="737"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Регулярность движения по муниципальным маршрутам ЗАТО Северск, проц</w:t>
            </w:r>
          </w:p>
        </w:tc>
        <w:tc>
          <w:tcPr>
            <w:tcW w:w="1181" w:type="dxa"/>
          </w:tcPr>
          <w:p>
            <w:pPr>
              <w:pStyle w:val="0"/>
              <w:jc w:val="right"/>
            </w:pPr>
            <w:r>
              <w:rPr>
                <w:sz w:val="20"/>
              </w:rPr>
              <w:t xml:space="preserve">98</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Доля посадочных площадок общественного транспорта, нуждающихся в ремонте или переоборудовании, проц</w:t>
            </w:r>
          </w:p>
        </w:tc>
        <w:tc>
          <w:tcPr>
            <w:tcW w:w="1181" w:type="dxa"/>
          </w:tcPr>
          <w:p>
            <w:pPr>
              <w:pStyle w:val="0"/>
              <w:jc w:val="right"/>
            </w:pPr>
            <w:r>
              <w:rPr>
                <w:sz w:val="20"/>
              </w:rPr>
              <w:t xml:space="preserve">0,8</w:t>
            </w:r>
          </w:p>
        </w:tc>
      </w:tr>
      <w:tr>
        <w:tc>
          <w:tcPr>
            <w:gridSpan w:val="11"/>
            <w:tcW w:w="13553" w:type="dxa"/>
          </w:tcPr>
          <w:p>
            <w:pPr>
              <w:pStyle w:val="0"/>
              <w:outlineLvl w:val="2"/>
            </w:pPr>
            <w:r>
              <w:rPr>
                <w:sz w:val="20"/>
              </w:rPr>
              <w:t xml:space="preserve">Подпрограмма 5 "Обеспечивающая подпрограмма" Программы</w:t>
            </w:r>
          </w:p>
        </w:tc>
      </w:tr>
      <w:tr>
        <w:tc>
          <w:tcPr>
            <w:tcW w:w="604" w:type="dxa"/>
            <w:vMerge w:val="restart"/>
          </w:tcPr>
          <w:p>
            <w:pPr>
              <w:pStyle w:val="0"/>
            </w:pPr>
            <w:r>
              <w:rPr>
                <w:sz w:val="20"/>
              </w:rPr>
            </w:r>
          </w:p>
        </w:tc>
        <w:tc>
          <w:tcPr>
            <w:tcW w:w="1928" w:type="dxa"/>
            <w:vMerge w:val="restart"/>
          </w:tcPr>
          <w:p>
            <w:pPr>
              <w:pStyle w:val="0"/>
            </w:pPr>
            <w:r>
              <w:rPr>
                <w:sz w:val="20"/>
              </w:rPr>
              <w:t xml:space="preserve">Итого по </w:t>
            </w:r>
            <w:hyperlink w:history="0" w:anchor="P428" w:tooltip="IV. ОБЕСПЕЧИВАЮЩАЯ ПОДПРОГРАММА">
              <w:r>
                <w:rPr>
                  <w:sz w:val="20"/>
                  <w:color w:val="0000ff"/>
                </w:rPr>
                <w:t xml:space="preserve">подпрограмме 5</w:t>
              </w:r>
            </w:hyperlink>
          </w:p>
        </w:tc>
        <w:tc>
          <w:tcPr>
            <w:tcW w:w="694" w:type="dxa"/>
          </w:tcPr>
          <w:p>
            <w:pPr>
              <w:pStyle w:val="0"/>
              <w:jc w:val="center"/>
            </w:pPr>
            <w:r>
              <w:rPr>
                <w:sz w:val="20"/>
              </w:rPr>
              <w:t xml:space="preserve">Всего</w:t>
            </w:r>
          </w:p>
        </w:tc>
        <w:tc>
          <w:tcPr>
            <w:tcW w:w="1264" w:type="dxa"/>
          </w:tcPr>
          <w:p>
            <w:pPr>
              <w:pStyle w:val="0"/>
              <w:jc w:val="right"/>
            </w:pPr>
            <w:r>
              <w:rPr>
                <w:sz w:val="20"/>
              </w:rPr>
              <w:t xml:space="preserve">102245,50</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102245,50</w:t>
            </w:r>
          </w:p>
        </w:tc>
        <w:tc>
          <w:tcPr>
            <w:tcW w:w="737" w:type="dxa"/>
          </w:tcPr>
          <w:p>
            <w:pPr>
              <w:pStyle w:val="0"/>
              <w:jc w:val="right"/>
            </w:pPr>
            <w:r>
              <w:rPr>
                <w:sz w:val="20"/>
              </w:rPr>
              <w:t xml:space="preserve">0,00</w:t>
            </w:r>
          </w:p>
        </w:tc>
        <w:tc>
          <w:tcPr>
            <w:tcW w:w="1516" w:type="dxa"/>
            <w:vMerge w:val="restart"/>
          </w:tcPr>
          <w:p>
            <w:pPr>
              <w:pStyle w:val="0"/>
            </w:pPr>
            <w:r>
              <w:rPr>
                <w:sz w:val="20"/>
              </w:rPr>
            </w: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2025</w:t>
            </w:r>
          </w:p>
        </w:tc>
        <w:tc>
          <w:tcPr>
            <w:tcW w:w="1264" w:type="dxa"/>
          </w:tcPr>
          <w:p>
            <w:pPr>
              <w:pStyle w:val="0"/>
              <w:jc w:val="right"/>
            </w:pPr>
            <w:r>
              <w:rPr>
                <w:sz w:val="20"/>
              </w:rPr>
              <w:t xml:space="preserve">36000,32</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36000,32</w:t>
            </w:r>
          </w:p>
        </w:tc>
        <w:tc>
          <w:tcPr>
            <w:tcW w:w="737" w:type="dxa"/>
          </w:tcPr>
          <w:p>
            <w:pPr>
              <w:pStyle w:val="0"/>
              <w:jc w:val="right"/>
            </w:pPr>
            <w:r>
              <w:rPr>
                <w:sz w:val="20"/>
              </w:rPr>
              <w:t xml:space="preserve">0,00</w:t>
            </w:r>
          </w:p>
        </w:tc>
        <w:tc>
          <w:tcPr>
            <w:vMerge w:val="continue"/>
          </w:tcP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2026</w:t>
            </w:r>
          </w:p>
        </w:tc>
        <w:tc>
          <w:tcPr>
            <w:tcW w:w="1264" w:type="dxa"/>
          </w:tcPr>
          <w:p>
            <w:pPr>
              <w:pStyle w:val="0"/>
              <w:jc w:val="right"/>
            </w:pPr>
            <w:r>
              <w:rPr>
                <w:sz w:val="20"/>
              </w:rPr>
              <w:t xml:space="preserve">33503,47</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33503,47</w:t>
            </w:r>
          </w:p>
        </w:tc>
        <w:tc>
          <w:tcPr>
            <w:tcW w:w="737" w:type="dxa"/>
          </w:tcPr>
          <w:p>
            <w:pPr>
              <w:pStyle w:val="0"/>
              <w:jc w:val="right"/>
            </w:pPr>
            <w:r>
              <w:rPr>
                <w:sz w:val="20"/>
              </w:rPr>
              <w:t xml:space="preserve">0,00</w:t>
            </w:r>
          </w:p>
        </w:tc>
        <w:tc>
          <w:tcPr>
            <w:vMerge w:val="continue"/>
          </w:tcP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tcPr>
          <w:p>
            <w:pPr>
              <w:pStyle w:val="0"/>
              <w:jc w:val="center"/>
            </w:pPr>
            <w:r>
              <w:rPr>
                <w:sz w:val="20"/>
              </w:rPr>
              <w:t xml:space="preserve">2027</w:t>
            </w:r>
          </w:p>
        </w:tc>
        <w:tc>
          <w:tcPr>
            <w:tcW w:w="1264" w:type="dxa"/>
          </w:tcPr>
          <w:p>
            <w:pPr>
              <w:pStyle w:val="0"/>
              <w:jc w:val="right"/>
            </w:pPr>
            <w:r>
              <w:rPr>
                <w:sz w:val="20"/>
              </w:rPr>
              <w:t xml:space="preserve">32741,71</w:t>
            </w:r>
          </w:p>
        </w:tc>
        <w:tc>
          <w:tcPr>
            <w:tcW w:w="850" w:type="dxa"/>
          </w:tcPr>
          <w:p>
            <w:pPr>
              <w:pStyle w:val="0"/>
              <w:jc w:val="right"/>
            </w:pPr>
            <w:r>
              <w:rPr>
                <w:sz w:val="20"/>
              </w:rPr>
              <w:t xml:space="preserve">0,00</w:t>
            </w:r>
          </w:p>
        </w:tc>
        <w:tc>
          <w:tcPr>
            <w:tcW w:w="1247" w:type="dxa"/>
          </w:tcPr>
          <w:p>
            <w:pPr>
              <w:pStyle w:val="0"/>
              <w:jc w:val="right"/>
            </w:pPr>
            <w:r>
              <w:rPr>
                <w:sz w:val="20"/>
              </w:rPr>
              <w:t xml:space="preserve">0,00</w:t>
            </w:r>
          </w:p>
        </w:tc>
        <w:tc>
          <w:tcPr>
            <w:tcW w:w="1264" w:type="dxa"/>
          </w:tcPr>
          <w:p>
            <w:pPr>
              <w:pStyle w:val="0"/>
              <w:jc w:val="right"/>
            </w:pPr>
            <w:r>
              <w:rPr>
                <w:sz w:val="20"/>
              </w:rPr>
              <w:t xml:space="preserve">32741,71</w:t>
            </w:r>
          </w:p>
        </w:tc>
        <w:tc>
          <w:tcPr>
            <w:tcW w:w="737" w:type="dxa"/>
          </w:tcPr>
          <w:p>
            <w:pPr>
              <w:pStyle w:val="0"/>
              <w:jc w:val="right"/>
            </w:pPr>
            <w:r>
              <w:rPr>
                <w:sz w:val="20"/>
              </w:rPr>
              <w:t xml:space="preserve">0,00</w:t>
            </w:r>
          </w:p>
        </w:tc>
        <w:tc>
          <w:tcPr>
            <w:vMerge w:val="continue"/>
          </w:tcP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tcW w:w="604" w:type="dxa"/>
            <w:vMerge w:val="restart"/>
          </w:tcPr>
          <w:p>
            <w:pPr>
              <w:pStyle w:val="0"/>
            </w:pPr>
            <w:r>
              <w:rPr>
                <w:sz w:val="20"/>
              </w:rPr>
            </w:r>
          </w:p>
        </w:tc>
        <w:tc>
          <w:tcPr>
            <w:tcW w:w="1928" w:type="dxa"/>
            <w:vMerge w:val="restart"/>
          </w:tcPr>
          <w:p>
            <w:pPr>
              <w:pStyle w:val="0"/>
            </w:pPr>
            <w:r>
              <w:rPr>
                <w:sz w:val="20"/>
              </w:rPr>
              <w:t xml:space="preserve">Итого по Программе</w:t>
            </w:r>
          </w:p>
        </w:tc>
        <w:tc>
          <w:tcPr>
            <w:tcW w:w="694" w:type="dxa"/>
          </w:tcPr>
          <w:p>
            <w:pPr>
              <w:pStyle w:val="0"/>
              <w:jc w:val="center"/>
            </w:pPr>
            <w:r>
              <w:rPr>
                <w:sz w:val="20"/>
              </w:rPr>
              <w:t xml:space="preserve">Всего</w:t>
            </w:r>
          </w:p>
        </w:tc>
        <w:tc>
          <w:tcPr>
            <w:tcW w:w="1264" w:type="dxa"/>
          </w:tcPr>
          <w:p>
            <w:pPr>
              <w:pStyle w:val="0"/>
              <w:jc w:val="right"/>
            </w:pPr>
            <w:r>
              <w:rPr>
                <w:sz w:val="20"/>
              </w:rPr>
              <w:t xml:space="preserve">3524521,80</w:t>
            </w:r>
          </w:p>
        </w:tc>
        <w:tc>
          <w:tcPr>
            <w:tcW w:w="850" w:type="dxa"/>
          </w:tcPr>
          <w:p>
            <w:pPr>
              <w:pStyle w:val="0"/>
              <w:jc w:val="right"/>
            </w:pPr>
            <w:r>
              <w:rPr>
                <w:sz w:val="20"/>
              </w:rPr>
              <w:t xml:space="preserve">0,00</w:t>
            </w:r>
          </w:p>
        </w:tc>
        <w:tc>
          <w:tcPr>
            <w:tcW w:w="1247" w:type="dxa"/>
          </w:tcPr>
          <w:p>
            <w:pPr>
              <w:pStyle w:val="0"/>
              <w:jc w:val="right"/>
            </w:pPr>
            <w:r>
              <w:rPr>
                <w:sz w:val="20"/>
              </w:rPr>
              <w:t xml:space="preserve">548131,20</w:t>
            </w:r>
          </w:p>
        </w:tc>
        <w:tc>
          <w:tcPr>
            <w:tcW w:w="1264" w:type="dxa"/>
          </w:tcPr>
          <w:p>
            <w:pPr>
              <w:pStyle w:val="0"/>
              <w:jc w:val="right"/>
            </w:pPr>
            <w:r>
              <w:rPr>
                <w:sz w:val="20"/>
              </w:rPr>
              <w:t xml:space="preserve">2976390,60</w:t>
            </w:r>
          </w:p>
        </w:tc>
        <w:tc>
          <w:tcPr>
            <w:tcW w:w="737" w:type="dxa"/>
          </w:tcPr>
          <w:p>
            <w:pPr>
              <w:pStyle w:val="0"/>
              <w:jc w:val="right"/>
            </w:pPr>
            <w:r>
              <w:rPr>
                <w:sz w:val="20"/>
              </w:rPr>
              <w:t xml:space="preserve">0,00</w:t>
            </w:r>
          </w:p>
        </w:tc>
        <w:tc>
          <w:tcPr>
            <w:tcW w:w="1516" w:type="dxa"/>
            <w:vMerge w:val="restart"/>
          </w:tcPr>
          <w:p>
            <w:pPr>
              <w:pStyle w:val="0"/>
            </w:pPr>
            <w:r>
              <w:rPr>
                <w:sz w:val="20"/>
              </w:rPr>
            </w:r>
          </w:p>
        </w:tc>
        <w:tc>
          <w:tcPr>
            <w:tcW w:w="2268" w:type="dxa"/>
          </w:tcPr>
          <w:p>
            <w:pPr>
              <w:pStyle w:val="0"/>
              <w:jc w:val="center"/>
            </w:pPr>
            <w:r>
              <w:rPr>
                <w:sz w:val="20"/>
              </w:rPr>
              <w:t xml:space="preserve">Х</w:t>
            </w:r>
          </w:p>
        </w:tc>
        <w:tc>
          <w:tcPr>
            <w:tcW w:w="1181" w:type="dxa"/>
          </w:tcPr>
          <w:p>
            <w:pPr>
              <w:pStyle w:val="0"/>
              <w:jc w:val="center"/>
            </w:pPr>
            <w:r>
              <w:rPr>
                <w:sz w:val="20"/>
              </w:rPr>
              <w:t xml:space="preserve">Х</w:t>
            </w:r>
          </w:p>
        </w:tc>
      </w:tr>
      <w:tr>
        <w:tc>
          <w:tcPr>
            <w:vMerge w:val="continue"/>
          </w:tcPr>
          <w:p/>
        </w:tc>
        <w:tc>
          <w:tcPr>
            <w:vMerge w:val="continue"/>
          </w:tcPr>
          <w:p/>
        </w:tc>
        <w:tc>
          <w:tcPr>
            <w:tcW w:w="694" w:type="dxa"/>
            <w:vMerge w:val="restart"/>
          </w:tcPr>
          <w:p>
            <w:pPr>
              <w:pStyle w:val="0"/>
              <w:jc w:val="center"/>
            </w:pPr>
            <w:r>
              <w:rPr>
                <w:sz w:val="20"/>
              </w:rPr>
              <w:t xml:space="preserve">2025</w:t>
            </w:r>
          </w:p>
        </w:tc>
        <w:tc>
          <w:tcPr>
            <w:tcW w:w="1264" w:type="dxa"/>
            <w:vMerge w:val="restart"/>
          </w:tcPr>
          <w:p>
            <w:pPr>
              <w:pStyle w:val="0"/>
              <w:jc w:val="right"/>
            </w:pPr>
            <w:r>
              <w:rPr>
                <w:sz w:val="20"/>
              </w:rPr>
              <w:t xml:space="preserve">1675480,42</w:t>
            </w:r>
          </w:p>
        </w:tc>
        <w:tc>
          <w:tcPr>
            <w:tcW w:w="850" w:type="dxa"/>
            <w:vMerge w:val="restart"/>
          </w:tcPr>
          <w:p>
            <w:pPr>
              <w:pStyle w:val="0"/>
              <w:jc w:val="right"/>
            </w:pPr>
            <w:r>
              <w:rPr>
                <w:sz w:val="20"/>
              </w:rPr>
              <w:t xml:space="preserve">0,00</w:t>
            </w:r>
          </w:p>
        </w:tc>
        <w:tc>
          <w:tcPr>
            <w:tcW w:w="1247" w:type="dxa"/>
            <w:vMerge w:val="restart"/>
          </w:tcPr>
          <w:p>
            <w:pPr>
              <w:pStyle w:val="0"/>
              <w:jc w:val="right"/>
            </w:pPr>
            <w:r>
              <w:rPr>
                <w:sz w:val="20"/>
              </w:rPr>
              <w:t xml:space="preserve">314131,20</w:t>
            </w:r>
          </w:p>
        </w:tc>
        <w:tc>
          <w:tcPr>
            <w:tcW w:w="1264" w:type="dxa"/>
            <w:vMerge w:val="restart"/>
          </w:tcPr>
          <w:p>
            <w:pPr>
              <w:pStyle w:val="0"/>
              <w:jc w:val="right"/>
            </w:pPr>
            <w:r>
              <w:rPr>
                <w:sz w:val="20"/>
              </w:rPr>
              <w:t xml:space="preserve">1361349,22</w:t>
            </w:r>
          </w:p>
        </w:tc>
        <w:tc>
          <w:tcPr>
            <w:tcW w:w="737"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 проц</w:t>
            </w:r>
          </w:p>
        </w:tc>
        <w:tc>
          <w:tcPr>
            <w:tcW w:w="1181" w:type="dxa"/>
          </w:tcPr>
          <w:p>
            <w:pPr>
              <w:pStyle w:val="0"/>
              <w:jc w:val="right"/>
            </w:pPr>
            <w:r>
              <w:rPr>
                <w:sz w:val="20"/>
              </w:rPr>
              <w:t xml:space="preserve">18,2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Транспортный риск (число лиц, погибших в дорожно-транспортных происшествиях, на 10 тыс. транспортных средств), ед</w:t>
            </w:r>
          </w:p>
        </w:tc>
        <w:tc>
          <w:tcPr>
            <w:tcW w:w="1181" w:type="dxa"/>
          </w:tcPr>
          <w:p>
            <w:pPr>
              <w:pStyle w:val="0"/>
              <w:jc w:val="right"/>
            </w:pPr>
            <w:r>
              <w:rPr>
                <w:sz w:val="20"/>
              </w:rPr>
              <w:t xml:space="preserve">0,91</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3. Доля исполнения предписаний надзорных органов по вопросам состояния и качества содержания объектов улично-дорожной сети, проц</w:t>
            </w:r>
          </w:p>
        </w:tc>
        <w:tc>
          <w:tcPr>
            <w:tcW w:w="1181" w:type="dxa"/>
          </w:tcPr>
          <w:p>
            <w:pPr>
              <w:pStyle w:val="0"/>
              <w:jc w:val="right"/>
            </w:pPr>
            <w:r>
              <w:rPr>
                <w:sz w:val="20"/>
              </w:rPr>
              <w:t xml:space="preserve">100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4. Число пассажиров, перевезенных общественным транспортом, тыс чел</w:t>
            </w:r>
          </w:p>
        </w:tc>
        <w:tc>
          <w:tcPr>
            <w:tcW w:w="1181" w:type="dxa"/>
          </w:tcPr>
          <w:p>
            <w:pPr>
              <w:pStyle w:val="0"/>
              <w:jc w:val="right"/>
            </w:pPr>
            <w:r>
              <w:rPr>
                <w:sz w:val="20"/>
              </w:rPr>
              <w:t xml:space="preserve">6400</w:t>
            </w:r>
          </w:p>
        </w:tc>
      </w:tr>
      <w:tr>
        <w:tc>
          <w:tcPr>
            <w:vMerge w:val="continue"/>
          </w:tcPr>
          <w:p/>
        </w:tc>
        <w:tc>
          <w:tcPr>
            <w:vMerge w:val="continue"/>
          </w:tcPr>
          <w:p/>
        </w:tc>
        <w:tc>
          <w:tcPr>
            <w:tcW w:w="694" w:type="dxa"/>
            <w:vMerge w:val="restart"/>
          </w:tcPr>
          <w:p>
            <w:pPr>
              <w:pStyle w:val="0"/>
              <w:jc w:val="center"/>
            </w:pPr>
            <w:r>
              <w:rPr>
                <w:sz w:val="20"/>
              </w:rPr>
              <w:t xml:space="preserve">2026</w:t>
            </w:r>
          </w:p>
        </w:tc>
        <w:tc>
          <w:tcPr>
            <w:tcW w:w="1264" w:type="dxa"/>
            <w:vMerge w:val="restart"/>
          </w:tcPr>
          <w:p>
            <w:pPr>
              <w:pStyle w:val="0"/>
              <w:jc w:val="right"/>
            </w:pPr>
            <w:r>
              <w:rPr>
                <w:sz w:val="20"/>
              </w:rPr>
              <w:t xml:space="preserve">863691,22</w:t>
            </w:r>
          </w:p>
        </w:tc>
        <w:tc>
          <w:tcPr>
            <w:tcW w:w="850" w:type="dxa"/>
            <w:vMerge w:val="restart"/>
          </w:tcPr>
          <w:p>
            <w:pPr>
              <w:pStyle w:val="0"/>
              <w:jc w:val="right"/>
            </w:pPr>
            <w:r>
              <w:rPr>
                <w:sz w:val="20"/>
              </w:rPr>
              <w:t xml:space="preserve">0,00</w:t>
            </w:r>
          </w:p>
        </w:tc>
        <w:tc>
          <w:tcPr>
            <w:tcW w:w="1247" w:type="dxa"/>
            <w:vMerge w:val="restart"/>
          </w:tcPr>
          <w:p>
            <w:pPr>
              <w:pStyle w:val="0"/>
              <w:jc w:val="right"/>
            </w:pPr>
            <w:r>
              <w:rPr>
                <w:sz w:val="20"/>
              </w:rPr>
              <w:t xml:space="preserve">117000,00</w:t>
            </w:r>
          </w:p>
        </w:tc>
        <w:tc>
          <w:tcPr>
            <w:tcW w:w="1264" w:type="dxa"/>
            <w:vMerge w:val="restart"/>
          </w:tcPr>
          <w:p>
            <w:pPr>
              <w:pStyle w:val="0"/>
              <w:jc w:val="right"/>
            </w:pPr>
            <w:r>
              <w:rPr>
                <w:sz w:val="20"/>
              </w:rPr>
              <w:t xml:space="preserve">746691,22</w:t>
            </w:r>
          </w:p>
        </w:tc>
        <w:tc>
          <w:tcPr>
            <w:tcW w:w="737"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 проц</w:t>
            </w:r>
          </w:p>
        </w:tc>
        <w:tc>
          <w:tcPr>
            <w:tcW w:w="1181" w:type="dxa"/>
          </w:tcPr>
          <w:p>
            <w:pPr>
              <w:pStyle w:val="0"/>
              <w:jc w:val="right"/>
            </w:pPr>
            <w:r>
              <w:rPr>
                <w:sz w:val="20"/>
              </w:rPr>
              <w:t xml:space="preserve">17,3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Транспортный риск (число лиц, погибших в дорожно-транспортных происшествиях, на 10 тыс. транспортных средств), ед</w:t>
            </w:r>
          </w:p>
        </w:tc>
        <w:tc>
          <w:tcPr>
            <w:tcW w:w="1181" w:type="dxa"/>
          </w:tcPr>
          <w:p>
            <w:pPr>
              <w:pStyle w:val="0"/>
              <w:jc w:val="right"/>
            </w:pPr>
            <w:r>
              <w:rPr>
                <w:sz w:val="20"/>
              </w:rPr>
              <w:t xml:space="preserve">0,9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3. Доля исполнения предписаний надзорных органов по вопросам состояния и качества содержания объектов улично-дорожной сети, проц</w:t>
            </w:r>
          </w:p>
        </w:tc>
        <w:tc>
          <w:tcPr>
            <w:tcW w:w="1181" w:type="dxa"/>
          </w:tcPr>
          <w:p>
            <w:pPr>
              <w:pStyle w:val="0"/>
              <w:jc w:val="right"/>
            </w:pPr>
            <w:r>
              <w:rPr>
                <w:sz w:val="20"/>
              </w:rPr>
              <w:t xml:space="preserve">100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4. Число пассажиров, перевезенных общественным транспортом, тыс чел</w:t>
            </w:r>
          </w:p>
        </w:tc>
        <w:tc>
          <w:tcPr>
            <w:tcW w:w="1181" w:type="dxa"/>
          </w:tcPr>
          <w:p>
            <w:pPr>
              <w:pStyle w:val="0"/>
              <w:jc w:val="right"/>
            </w:pPr>
            <w:r>
              <w:rPr>
                <w:sz w:val="20"/>
              </w:rPr>
              <w:t xml:space="preserve">6400</w:t>
            </w:r>
          </w:p>
        </w:tc>
      </w:tr>
      <w:tr>
        <w:tc>
          <w:tcPr>
            <w:vMerge w:val="continue"/>
          </w:tcPr>
          <w:p/>
        </w:tc>
        <w:tc>
          <w:tcPr>
            <w:vMerge w:val="continue"/>
          </w:tcPr>
          <w:p/>
        </w:tc>
        <w:tc>
          <w:tcPr>
            <w:tcW w:w="694" w:type="dxa"/>
            <w:vMerge w:val="restart"/>
          </w:tcPr>
          <w:p>
            <w:pPr>
              <w:pStyle w:val="0"/>
              <w:jc w:val="center"/>
            </w:pPr>
            <w:r>
              <w:rPr>
                <w:sz w:val="20"/>
              </w:rPr>
              <w:t xml:space="preserve">2027</w:t>
            </w:r>
          </w:p>
        </w:tc>
        <w:tc>
          <w:tcPr>
            <w:tcW w:w="1264" w:type="dxa"/>
            <w:vMerge w:val="restart"/>
          </w:tcPr>
          <w:p>
            <w:pPr>
              <w:pStyle w:val="0"/>
              <w:jc w:val="right"/>
            </w:pPr>
            <w:r>
              <w:rPr>
                <w:sz w:val="20"/>
              </w:rPr>
              <w:t xml:space="preserve">985350,16</w:t>
            </w:r>
          </w:p>
        </w:tc>
        <w:tc>
          <w:tcPr>
            <w:tcW w:w="850" w:type="dxa"/>
            <w:vMerge w:val="restart"/>
          </w:tcPr>
          <w:p>
            <w:pPr>
              <w:pStyle w:val="0"/>
              <w:jc w:val="right"/>
            </w:pPr>
            <w:r>
              <w:rPr>
                <w:sz w:val="20"/>
              </w:rPr>
              <w:t xml:space="preserve">0,00</w:t>
            </w:r>
          </w:p>
        </w:tc>
        <w:tc>
          <w:tcPr>
            <w:tcW w:w="1247" w:type="dxa"/>
            <w:vMerge w:val="restart"/>
          </w:tcPr>
          <w:p>
            <w:pPr>
              <w:pStyle w:val="0"/>
              <w:jc w:val="right"/>
            </w:pPr>
            <w:r>
              <w:rPr>
                <w:sz w:val="20"/>
              </w:rPr>
              <w:t xml:space="preserve">117000,00</w:t>
            </w:r>
          </w:p>
        </w:tc>
        <w:tc>
          <w:tcPr>
            <w:tcW w:w="1264" w:type="dxa"/>
            <w:vMerge w:val="restart"/>
          </w:tcPr>
          <w:p>
            <w:pPr>
              <w:pStyle w:val="0"/>
              <w:jc w:val="right"/>
            </w:pPr>
            <w:r>
              <w:rPr>
                <w:sz w:val="20"/>
              </w:rPr>
              <w:t xml:space="preserve">868350,16</w:t>
            </w:r>
          </w:p>
        </w:tc>
        <w:tc>
          <w:tcPr>
            <w:tcW w:w="737" w:type="dxa"/>
            <w:vMerge w:val="restart"/>
          </w:tcPr>
          <w:p>
            <w:pPr>
              <w:pStyle w:val="0"/>
              <w:jc w:val="right"/>
            </w:pPr>
            <w:r>
              <w:rPr>
                <w:sz w:val="20"/>
              </w:rPr>
              <w:t xml:space="preserve">0,00</w:t>
            </w:r>
          </w:p>
        </w:tc>
        <w:tc>
          <w:tcPr>
            <w:vMerge w:val="continue"/>
          </w:tcPr>
          <w:p/>
        </w:tc>
        <w:tc>
          <w:tcPr>
            <w:tcW w:w="2268" w:type="dxa"/>
          </w:tcPr>
          <w:p>
            <w:pPr>
              <w:pStyle w:val="0"/>
            </w:pPr>
            <w:r>
              <w:rPr>
                <w:sz w:val="20"/>
              </w:rPr>
              <w:t xml:space="preserve">1. Доля протяженности автомобильных дорог общего пользования местного значения, не отвечающих нормативным требованиям, в общей протяженности автомобильных дорог общего пользования местного значения, проц</w:t>
            </w:r>
          </w:p>
        </w:tc>
        <w:tc>
          <w:tcPr>
            <w:tcW w:w="1181" w:type="dxa"/>
          </w:tcPr>
          <w:p>
            <w:pPr>
              <w:pStyle w:val="0"/>
              <w:jc w:val="right"/>
            </w:pPr>
            <w:r>
              <w:rPr>
                <w:sz w:val="20"/>
              </w:rPr>
              <w:t xml:space="preserve">16,4</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2. Транспортный риск (число лиц, погибших в дорожно-транспортных происшествиях, на 10 тыс. транспортных средств), ед</w:t>
            </w:r>
          </w:p>
        </w:tc>
        <w:tc>
          <w:tcPr>
            <w:tcW w:w="1181" w:type="dxa"/>
          </w:tcPr>
          <w:p>
            <w:pPr>
              <w:pStyle w:val="0"/>
              <w:jc w:val="right"/>
            </w:pPr>
            <w:r>
              <w:rPr>
                <w:sz w:val="20"/>
              </w:rPr>
              <w:t xml:space="preserve">0,89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3. Доля исполнения предписаний надзорных органов по вопросам состояния и качества содержания объектов улично-дорожной сети, проц</w:t>
            </w:r>
          </w:p>
        </w:tc>
        <w:tc>
          <w:tcPr>
            <w:tcW w:w="1181" w:type="dxa"/>
          </w:tcPr>
          <w:p>
            <w:pPr>
              <w:pStyle w:val="0"/>
              <w:jc w:val="right"/>
            </w:pPr>
            <w:r>
              <w:rPr>
                <w:sz w:val="20"/>
              </w:rPr>
              <w:t xml:space="preserve">100</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68" w:type="dxa"/>
          </w:tcPr>
          <w:p>
            <w:pPr>
              <w:pStyle w:val="0"/>
            </w:pPr>
            <w:r>
              <w:rPr>
                <w:sz w:val="20"/>
              </w:rPr>
              <w:t xml:space="preserve">4. Число пассажиров, перевезенных общественным транспортом, тыс чел</w:t>
            </w:r>
          </w:p>
        </w:tc>
        <w:tc>
          <w:tcPr>
            <w:tcW w:w="1181" w:type="dxa"/>
          </w:tcPr>
          <w:p>
            <w:pPr>
              <w:pStyle w:val="0"/>
              <w:jc w:val="right"/>
            </w:pPr>
            <w:r>
              <w:rPr>
                <w:sz w:val="20"/>
              </w:rPr>
              <w:t xml:space="preserve">9800</w:t>
            </w:r>
          </w:p>
        </w:tc>
      </w:tr>
    </w:tbl>
    <w:p>
      <w:pPr>
        <w:pStyle w:val="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23"/>
      <w:headerReference w:type="first" r:id="rId23"/>
      <w:footerReference w:type="default" r:id="rId24"/>
      <w:footerReference w:type="first" r:id="rId24"/>
      <w:pgSz w:w="16838" w:h="11906" w:orient="landscape"/>
      <w:pgMar w:top="1133" w:right="1440" w:bottom="566" w:left="1440"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footer2.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170"/>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Администрации ЗАТО Северск от 27.12.2024 N 5369-па</w:t>
            <w:br/>
            <w:t>(ред. от 07.11.2025)</w:t>
            <w:br/>
            <w:t>"Об утверждении муниципальной прог...</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04.02.2026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190"/>
      </w:trPr>
      <w:tc>
        <w:tcPr>
          <w:tcW w:w="2700" w:type="pct"/>
          <w:vAlign w:val="center"/>
        </w:tcPr>
        <w:p>
          <w:pPr>
            <w:rPr>
              <w:rFonts w:ascii="Tahoma" w:hAnsi="Tahoma" w:cs="Tahoma"/>
            </w:rPr>
          </w:pPr>
          <w:r>
            <w:rPr>
              <w:rFonts w:ascii="Tahoma" w:hAnsi="Tahoma" w:cs="Tahoma"/>
              <w:sz w:val="16"/>
              <w:szCs w:val="16"/>
            </w:rPr>
            <w:t>Постановление Администрации ЗАТО Северск от 27.12.2024 N 5369-па</w:t>
            <w:br/>
            <w:t>(ред. от 07.11.2025)</w:t>
            <w:br/>
            <w:t>"Об утверждении муниципальной прог...</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04.02.2026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 w:type="paragraph" w:default="1" w:customStyle="1" w:styleId="0">
    <w:name w:val="ConsPlusNormal"/>
    <w:pPr>
      <w:widowControl w:val="0"/>
      <w:autoSpaceDE w:val="0"/>
      <w:autoSpaceDN w:val="0"/>
    </w:pPr>
    <w:rPr>
      <w:rFonts w:ascii="Arial" w:hAnsi="Arial" w:cs="Arial"/>
      <w:sz w:val="20"/>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0"/>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Courier New" w:hAnsi="Courier New" w:cs="Courier New"/>
      <w:sz w:val="20"/>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Arial" w:hAnsi="Arial" w:cs="Arial"/>
      <w:sz w:val="20"/>
      <w:lang w:val="ru-RU" w:eastAsia="ru-RU" w:bidi="ar-SA"/>
    </w:rPr>
  </w:style>
  <w:style w:type="paragraph" w:customStyle="1" w:styleId="8">
    <w:name w:val="ConsPlusTextList"/>
    <w:pPr>
      <w:widowControl w:val="0"/>
      <w:autoSpaceDE w:val="0"/>
      <w:autoSpaceDN w:val="0"/>
    </w:pPr>
    <w:rPr>
      <w:rFonts w:ascii="Arial" w:hAnsi="Arial" w:cs="Arial"/>
      <w:sz w:val="20"/>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image" Target="media/image1.png"/><Relationship Id="rId4" Type="http://schemas.openxmlformats.org/officeDocument/2006/relationships/hyperlink" Target="https://www.consultant.ru" TargetMode = "External"/><Relationship Id="rId5" Type="http://schemas.openxmlformats.org/officeDocument/2006/relationships/hyperlink" Target="https://www.consultant.ru" TargetMode = "Externa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hyperlink" Target="https://login.consultant.ru/link/?req=doc&amp;base=RLAW091&amp;n=193263&amp;dst=100006" TargetMode = "External"/><Relationship Id="rId9" Type="http://schemas.openxmlformats.org/officeDocument/2006/relationships/hyperlink" Target="https://login.consultant.ru/link/?req=doc&amp;base=RLAW091&amp;n=196811&amp;dst=100006" TargetMode = "External"/><Relationship Id="rId10" Type="http://schemas.openxmlformats.org/officeDocument/2006/relationships/hyperlink" Target="https://login.consultant.ru/link/?req=doc&amp;base=RLAW091&amp;n=198867&amp;dst=100006" TargetMode = "External"/><Relationship Id="rId11" Type="http://schemas.openxmlformats.org/officeDocument/2006/relationships/hyperlink" Target="https://login.consultant.ru/link/?req=doc&amp;base=LAW&amp;n=501480" TargetMode = "External"/><Relationship Id="rId12" Type="http://schemas.openxmlformats.org/officeDocument/2006/relationships/hyperlink" Target="https://login.consultant.ru/link/?req=doc&amp;base=RLAW091&amp;n=194271" TargetMode = "External"/><Relationship Id="rId13" Type="http://schemas.openxmlformats.org/officeDocument/2006/relationships/hyperlink" Target="https://login.consultant.ru/link/?req=doc&amp;base=RLAW091&amp;n=193263&amp;dst=100007" TargetMode = "External"/><Relationship Id="rId14" Type="http://schemas.openxmlformats.org/officeDocument/2006/relationships/hyperlink" Target="https://login.consultant.ru/link/?req=doc&amp;base=RLAW091&amp;n=196811&amp;dst=100007" TargetMode = "External"/><Relationship Id="rId15" Type="http://schemas.openxmlformats.org/officeDocument/2006/relationships/hyperlink" Target="https://login.consultant.ru/link/?req=doc&amp;base=RLAW091&amp;n=198867&amp;dst=100007" TargetMode = "External"/><Relationship Id="rId16" Type="http://schemas.openxmlformats.org/officeDocument/2006/relationships/hyperlink" Target="https://login.consultant.ru/link/?req=doc&amp;base=RLAW091&amp;n=193263&amp;dst=100008" TargetMode = "External"/><Relationship Id="rId17" Type="http://schemas.openxmlformats.org/officeDocument/2006/relationships/hyperlink" Target="https://login.consultant.ru/link/?req=doc&amp;base=RLAW091&amp;n=196811&amp;dst=100008" TargetMode = "External"/><Relationship Id="rId18" Type="http://schemas.openxmlformats.org/officeDocument/2006/relationships/hyperlink" Target="https://login.consultant.ru/link/?req=doc&amp;base=LAW&amp;n=501480" TargetMode = "External"/><Relationship Id="rId19" Type="http://schemas.openxmlformats.org/officeDocument/2006/relationships/hyperlink" Target="https://login.consultant.ru/link/?req=doc&amp;base=LAW&amp;n=509416" TargetMode = "External"/><Relationship Id="rId20" Type="http://schemas.openxmlformats.org/officeDocument/2006/relationships/hyperlink" Target="https://login.consultant.ru/link/?req=doc&amp;base=RLAW091&amp;n=180858&amp;dst=100982" TargetMode = "External"/><Relationship Id="rId21" Type="http://schemas.openxmlformats.org/officeDocument/2006/relationships/hyperlink" Target="https://login.consultant.ru/link/?req=doc&amp;base=LAW&amp;n=456504" TargetMode = "External"/><Relationship Id="rId22" Type="http://schemas.openxmlformats.org/officeDocument/2006/relationships/hyperlink" Target="https://login.consultant.ru/link/?req=doc&amp;base=RLAW091&amp;n=193263&amp;dst=100009" TargetMode = "External"/><Relationship Id="rId23" Type="http://schemas.openxmlformats.org/officeDocument/2006/relationships/header" Target="header2.xml"/><Relationship Id="rId24" Type="http://schemas.openxmlformats.org/officeDocument/2006/relationships/footer" Target="footer2.xml"/><Relationship Id="rId25" Type="http://schemas.openxmlformats.org/officeDocument/2006/relationships/hyperlink" Target="https://login.consultant.ru/link/?req=doc&amp;base=RLAW091&amp;n=198867&amp;dst=100008" TargetMode = "External"/><Relationship Id="rId26" Type="http://schemas.openxmlformats.org/officeDocument/2006/relationships/hyperlink" Target="https://login.consultant.ru/link/?req=doc&amp;base=LAW&amp;n=525528&amp;dst=24990" TargetMode = "External"/><Relationship Id="rId27" Type="http://schemas.openxmlformats.org/officeDocument/2006/relationships/hyperlink" Target="https://login.consultant.ru/link/?req=doc&amp;base=RLAW091&amp;n=196811&amp;dst=100010" TargetMode = "External"/><Relationship Id="rId28" Type="http://schemas.openxmlformats.org/officeDocument/2006/relationships/hyperlink" Target="https://login.consultant.ru/link/?req=doc&amp;base=RLAW091&amp;n=198867&amp;dst=100009" TargetMode = "External"/><Relationship Id="rId29" Type="http://schemas.openxmlformats.org/officeDocument/2006/relationships/hyperlink" Target="https://login.consultant.ru/link/?req=doc&amp;base=RLAW091&amp;n=193263&amp;dst=100013" TargetMode = "External"/><Relationship Id="rId30" Type="http://schemas.openxmlformats.org/officeDocument/2006/relationships/hyperlink" Target="https://login.consultant.ru/link/?req=doc&amp;base=RLAW091&amp;n=196811&amp;dst=100012" TargetMode = "External"/><Relationship Id="rId31" Type="http://schemas.openxmlformats.org/officeDocument/2006/relationships/hyperlink" Target="https://login.consultant.ru/link/?req=doc&amp;base=RLAW091&amp;n=198867&amp;dst=100010" TargetMode = "External"/><Relationship Id="rId32" Type="http://schemas.openxmlformats.org/officeDocument/2006/relationships/hyperlink" Target="https://login.consultant.ru/link/?req=doc&amp;base=RLAW091&amp;n=193263&amp;dst=100014" TargetMode = "External"/><Relationship Id="rId33" Type="http://schemas.openxmlformats.org/officeDocument/2006/relationships/hyperlink" Target="https://login.consultant.ru/link/?req=doc&amp;base=RLAW091&amp;n=196811&amp;dst=100013" TargetMode = "External"/><Relationship Id="rId34" Type="http://schemas.openxmlformats.org/officeDocument/2006/relationships/hyperlink" Target="https://login.consultant.ru/link/?req=doc&amp;base=RLAW091&amp;n=199634&amp;dst=20" TargetMode = "External"/><Relationship Id="rId35" Type="http://schemas.openxmlformats.org/officeDocument/2006/relationships/hyperlink" Target="https://login.consultant.ru/link/?req=doc&amp;base=RLAW091&amp;n=193263&amp;dst=100015" TargetMode = "External"/><Relationship Id="rId36" Type="http://schemas.openxmlformats.org/officeDocument/2006/relationships/hyperlink" Target="https://login.consultant.ru/link/?req=doc&amp;base=RLAW091&amp;n=193263&amp;dst=100095" TargetMode = "External"/><Relationship Id="rId37" Type="http://schemas.openxmlformats.org/officeDocument/2006/relationships/hyperlink" Target="https://login.consultant.ru/link/?req=doc&amp;base=RLAW091&amp;n=193263&amp;dst=100096" TargetMode = "External"/><Relationship Id="rId38" Type="http://schemas.openxmlformats.org/officeDocument/2006/relationships/hyperlink" Target="https://login.consultant.ru/link/?req=doc&amp;base=RLAW091&amp;n=193263&amp;dst=100097" TargetMode = "External"/><Relationship Id="rId39" Type="http://schemas.openxmlformats.org/officeDocument/2006/relationships/hyperlink" Target="https://login.consultant.ru/link/?req=doc&amp;base=RLAW091&amp;n=198867&amp;dst=100010" TargetMode = "External"/><Relationship Id="rId40" Type="http://schemas.openxmlformats.org/officeDocument/2006/relationships/hyperlink" Target="https://login.consultant.ru/link/?req=doc&amp;base=RLAW091&amp;n=193263&amp;dst=100017" TargetMode = "External"/><Relationship Id="rId41" Type="http://schemas.openxmlformats.org/officeDocument/2006/relationships/hyperlink" Target="https://login.consultant.ru/link/?req=doc&amp;base=RLAW091&amp;n=196811&amp;dst=100015" TargetMode = "External"/><Relationship Id="rId42" Type="http://schemas.openxmlformats.org/officeDocument/2006/relationships/hyperlink" Target="https://login.consultant.ru/link/?req=doc&amp;base=RLAW091&amp;n=198867&amp;dst=100011" TargetMode = "External"/><Relationship Id="rId43" Type="http://schemas.openxmlformats.org/officeDocument/2006/relationships/hyperlink" Target="https://login.consultant.ru/link/?req=doc&amp;base=RLAW091&amp;n=193263&amp;dst=100018" TargetMode = "External"/><Relationship Id="rId44" Type="http://schemas.openxmlformats.org/officeDocument/2006/relationships/hyperlink" Target="https://login.consultant.ru/link/?req=doc&amp;base=RLAW091&amp;n=193263&amp;dst=100117" TargetMode = "External"/><Relationship Id="rId45" Type="http://schemas.openxmlformats.org/officeDocument/2006/relationships/hyperlink" Target="https://login.consultant.ru/link/?req=doc&amp;base=RLAW091&amp;n=196811&amp;dst=100016" TargetMode = "External"/><Relationship Id="rId46" Type="http://schemas.openxmlformats.org/officeDocument/2006/relationships/hyperlink" Target="https://login.consultant.ru/link/?req=doc&amp;base=LAW&amp;n=500459" TargetMode = "External"/><Relationship Id="rId47" Type="http://schemas.openxmlformats.org/officeDocument/2006/relationships/hyperlink" Target="https://login.consultant.ru/link/?req=doc&amp;base=LAW&amp;n=345207" TargetMode = "External"/><Relationship Id="rId48" Type="http://schemas.openxmlformats.org/officeDocument/2006/relationships/hyperlink" Target="https://login.consultant.ru/link/?req=doc&amp;base=LAW&amp;n=500459&amp;dst=100015" TargetMode = "External"/><Relationship Id="rId49" Type="http://schemas.openxmlformats.org/officeDocument/2006/relationships/hyperlink" Target="https://login.consultant.ru/link/?req=doc&amp;base=RLAW091&amp;n=193263&amp;dst=100019" TargetMode = "External"/><Relationship Id="rId50" Type="http://schemas.openxmlformats.org/officeDocument/2006/relationships/hyperlink" Target="https://login.consultant.ru/link/?req=doc&amp;base=RLAW091&amp;n=198867&amp;dst=100011" TargetMode = "External"/><Relationship Id="rId51" Type="http://schemas.openxmlformats.org/officeDocument/2006/relationships/hyperlink" Target="https://login.consultant.ru/link/?req=doc&amp;base=RLAW091&amp;n=193263&amp;dst=100020" TargetMode = "External"/><Relationship Id="rId52" Type="http://schemas.openxmlformats.org/officeDocument/2006/relationships/hyperlink" Target="https://login.consultant.ru/link/?req=doc&amp;base=RLAW091&amp;n=196811&amp;dst=100018" TargetMode = "External"/><Relationship Id="rId53" Type="http://schemas.openxmlformats.org/officeDocument/2006/relationships/hyperlink" Target="https://login.consultant.ru/link/?req=doc&amp;base=RLAW091&amp;n=198867&amp;dst=100012" TargetMode = "External"/><Relationship Id="rId54" Type="http://schemas.openxmlformats.org/officeDocument/2006/relationships/hyperlink" Target="https://login.consultant.ru/link/?req=doc&amp;base=RLAW091&amp;n=196811&amp;dst=100019" TargetMode = "External"/><Relationship Id="rId55" Type="http://schemas.openxmlformats.org/officeDocument/2006/relationships/hyperlink" Target="https://login.consultant.ru/link/?req=doc&amp;base=RLAW091&amp;n=193263&amp;dst=100022" TargetMode = "External"/><Relationship Id="rId56" Type="http://schemas.openxmlformats.org/officeDocument/2006/relationships/hyperlink" Target="https://login.consultant.ru/link/?req=doc&amp;base=RLAW091&amp;n=198867&amp;dst=100012" TargetMode = "External"/><Relationship Id="rId57" Type="http://schemas.openxmlformats.org/officeDocument/2006/relationships/hyperlink" Target="https://login.consultant.ru/link/?req=doc&amp;base=RLAW091&amp;n=193263&amp;dst=100024" TargetMode = "External"/><Relationship Id="rId58" Type="http://schemas.openxmlformats.org/officeDocument/2006/relationships/hyperlink" Target="https://login.consultant.ru/link/?req=doc&amp;base=RLAW091&amp;n=196811&amp;dst=100021" TargetMode = "External"/><Relationship Id="rId59" Type="http://schemas.openxmlformats.org/officeDocument/2006/relationships/hyperlink" Target="https://login.consultant.ru/link/?req=doc&amp;base=RLAW091&amp;n=198867&amp;dst=100013" TargetMode = "External"/><Relationship Id="rId60" Type="http://schemas.openxmlformats.org/officeDocument/2006/relationships/hyperlink" Target="https://login.consultant.ru/link/?req=doc&amp;base=RLAW091&amp;n=193263&amp;dst=100025" TargetMode = "External"/><Relationship Id="rId61" Type="http://schemas.openxmlformats.org/officeDocument/2006/relationships/hyperlink" Target="https://login.consultant.ru/link/?req=doc&amp;base=RLAW091&amp;n=196811&amp;dst=100022" TargetMode = "External"/><Relationship Id="rId62" Type="http://schemas.openxmlformats.org/officeDocument/2006/relationships/hyperlink" Target="https://login.consultant.ru/link/?req=doc&amp;base=LAW&amp;n=501480" TargetMode = "External"/><Relationship Id="rId63" Type="http://schemas.openxmlformats.org/officeDocument/2006/relationships/hyperlink" Target="https://login.consultant.ru/link/?req=doc&amp;base=LAW&amp;n=456504" TargetMode = "External"/><Relationship Id="rId64" Type="http://schemas.openxmlformats.org/officeDocument/2006/relationships/hyperlink" Target="https://login.consultant.ru/link/?req=doc&amp;base=LAW&amp;n=259707" TargetMode = "External"/><Relationship Id="rId65" Type="http://schemas.openxmlformats.org/officeDocument/2006/relationships/hyperlink" Target="https://login.consultant.ru/link/?req=doc&amp;base=RLAW091&amp;n=193263&amp;dst=100026" TargetMode = "External"/><Relationship Id="rId66" Type="http://schemas.openxmlformats.org/officeDocument/2006/relationships/hyperlink" Target="https://login.consultant.ru/link/?req=doc&amp;base=RLAW091&amp;n=198867&amp;dst=100013" TargetMode = "External"/><Relationship Id="rId67" Type="http://schemas.openxmlformats.org/officeDocument/2006/relationships/hyperlink" Target="https://login.consultant.ru/link/?req=doc&amp;base=RLAW091&amp;n=198867&amp;dst=100014"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foot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4025.00.52</Application>
  <Company>КонсультантПлюс Версия 4025.00.52</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Администрации ЗАТО Северск от 27.12.2024 N 5369-па
(ред. от 07.11.2025)
"Об утверждении муниципальной программы "Дорожная деятельность и транспортное обслуживание на территории ЗАТО Северск" на 2025 - 2027 годы"</dc:title>
  <dcterms:created xsi:type="dcterms:W3CDTF">2026-02-04T08:11:44Z</dcterms:created>
</cp:coreProperties>
</file>