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EDA6EC0" w14:textId="77777777" w:rsidR="007B7837" w:rsidRPr="00355E82" w:rsidRDefault="007B7837" w:rsidP="00AE7400">
      <w:pPr>
        <w:ind w:left="5160" w:firstLine="85"/>
        <w:rPr>
          <w:rFonts w:eastAsia="Arial Unicode MS"/>
          <w:color w:val="000000"/>
          <w:lang w:bidi="ru-RU"/>
        </w:rPr>
      </w:pPr>
      <w:bookmarkStart w:id="0" w:name="_GoBack"/>
      <w:bookmarkEnd w:id="0"/>
      <w:r w:rsidRPr="00355E82">
        <w:rPr>
          <w:rFonts w:eastAsia="Arial Unicode MS"/>
          <w:color w:val="000000"/>
          <w:lang w:bidi="ru-RU"/>
        </w:rPr>
        <w:t>УТВЕРЖДЕНА</w:t>
      </w:r>
    </w:p>
    <w:p w14:paraId="2CD788DA" w14:textId="77777777" w:rsidR="007B7837" w:rsidRPr="00355E82" w:rsidRDefault="007B7837" w:rsidP="00AE7400">
      <w:pPr>
        <w:ind w:left="5160" w:firstLine="85"/>
        <w:rPr>
          <w:rFonts w:eastAsia="Arial Unicode MS"/>
          <w:color w:val="000000"/>
          <w:lang w:bidi="ru-RU"/>
        </w:rPr>
      </w:pPr>
      <w:r w:rsidRPr="00355E82">
        <w:rPr>
          <w:rFonts w:eastAsia="Arial Unicode MS"/>
          <w:color w:val="000000"/>
          <w:lang w:bidi="ru-RU"/>
        </w:rPr>
        <w:t xml:space="preserve">постановлением </w:t>
      </w:r>
    </w:p>
    <w:p w14:paraId="63A9E983" w14:textId="77777777" w:rsidR="007B7837" w:rsidRPr="00355E82" w:rsidRDefault="007B7837" w:rsidP="00AE7400">
      <w:pPr>
        <w:ind w:left="5160" w:firstLine="85"/>
        <w:rPr>
          <w:rFonts w:eastAsia="Arial Unicode MS"/>
          <w:color w:val="000000"/>
          <w:lang w:bidi="ru-RU"/>
        </w:rPr>
      </w:pPr>
      <w:r w:rsidRPr="00355E82">
        <w:rPr>
          <w:rFonts w:eastAsia="Arial Unicode MS"/>
          <w:color w:val="000000"/>
          <w:lang w:bidi="ru-RU"/>
        </w:rPr>
        <w:t xml:space="preserve">Администрации </w:t>
      </w:r>
      <w:r>
        <w:rPr>
          <w:rFonts w:eastAsia="Arial Unicode MS"/>
          <w:color w:val="000000"/>
          <w:lang w:bidi="ru-RU"/>
        </w:rPr>
        <w:t>ЗАТО Северск</w:t>
      </w:r>
    </w:p>
    <w:p w14:paraId="08702A06" w14:textId="4E936FBA" w:rsidR="007B7837" w:rsidRPr="00355E82" w:rsidRDefault="00A23930" w:rsidP="00AE7400">
      <w:pPr>
        <w:spacing w:before="120"/>
        <w:ind w:left="5160" w:firstLine="85"/>
        <w:rPr>
          <w:rFonts w:eastAsia="Arial Unicode MS"/>
          <w:color w:val="000000"/>
          <w:lang w:bidi="ru-RU"/>
        </w:rPr>
      </w:pPr>
      <w:r w:rsidRPr="00355E82">
        <w:rPr>
          <w:rFonts w:eastAsia="Arial Unicode MS"/>
          <w:color w:val="000000"/>
        </w:rPr>
        <w:t xml:space="preserve">от </w:t>
      </w:r>
      <w:r>
        <w:rPr>
          <w:rFonts w:eastAsia="Arial Unicode MS"/>
          <w:color w:val="000000"/>
          <w:u w:val="single"/>
        </w:rPr>
        <w:tab/>
      </w:r>
      <w:r w:rsidR="00DB7251">
        <w:rPr>
          <w:rFonts w:eastAsia="Arial Unicode MS"/>
          <w:color w:val="000000"/>
          <w:u w:val="single"/>
        </w:rPr>
        <w:t>27.08.2012</w:t>
      </w:r>
      <w:r w:rsidR="00084852">
        <w:rPr>
          <w:rFonts w:eastAsia="Arial Unicode MS"/>
          <w:color w:val="000000"/>
          <w:u w:val="single"/>
        </w:rPr>
        <w:t>__</w:t>
      </w:r>
      <w:r>
        <w:rPr>
          <w:rFonts w:eastAsia="Arial Unicode MS"/>
          <w:color w:val="000000"/>
          <w:u w:val="single"/>
        </w:rPr>
        <w:tab/>
      </w:r>
      <w:r w:rsidRPr="00355E82">
        <w:rPr>
          <w:rFonts w:eastAsia="Arial Unicode MS"/>
          <w:color w:val="000000"/>
        </w:rPr>
        <w:t xml:space="preserve">№ </w:t>
      </w:r>
      <w:r>
        <w:rPr>
          <w:rFonts w:eastAsia="Arial Unicode MS"/>
          <w:color w:val="000000"/>
          <w:u w:val="single"/>
        </w:rPr>
        <w:tab/>
      </w:r>
      <w:r w:rsidR="00DB7251">
        <w:rPr>
          <w:rFonts w:eastAsia="Arial Unicode MS"/>
          <w:color w:val="000000"/>
          <w:u w:val="single"/>
        </w:rPr>
        <w:t>1934</w:t>
      </w:r>
      <w:r>
        <w:rPr>
          <w:rFonts w:eastAsia="Arial Unicode MS"/>
          <w:color w:val="000000"/>
          <w:u w:val="single"/>
        </w:rPr>
        <w:tab/>
      </w:r>
    </w:p>
    <w:p w14:paraId="5208DD14" w14:textId="77777777" w:rsidR="007B7837" w:rsidRPr="00355E82" w:rsidRDefault="007B7837" w:rsidP="007B7837">
      <w:pPr>
        <w:jc w:val="center"/>
        <w:rPr>
          <w:rFonts w:eastAsia="Arial Unicode MS"/>
          <w:b/>
          <w:color w:val="000000"/>
          <w:sz w:val="26"/>
          <w:szCs w:val="26"/>
          <w:lang w:bidi="ru-RU"/>
        </w:rPr>
      </w:pPr>
    </w:p>
    <w:p w14:paraId="39162B3F" w14:textId="77777777" w:rsidR="007B7837" w:rsidRPr="00355E82" w:rsidRDefault="007B7837" w:rsidP="007B7837">
      <w:pPr>
        <w:jc w:val="center"/>
        <w:rPr>
          <w:rFonts w:eastAsia="Arial Unicode MS"/>
          <w:b/>
          <w:color w:val="000000"/>
          <w:sz w:val="26"/>
          <w:szCs w:val="26"/>
          <w:lang w:bidi="ru-RU"/>
        </w:rPr>
      </w:pPr>
    </w:p>
    <w:p w14:paraId="2285E7B4" w14:textId="77777777" w:rsidR="007B7837" w:rsidRPr="00355E82" w:rsidRDefault="007B7837" w:rsidP="007B7837">
      <w:pPr>
        <w:jc w:val="center"/>
        <w:rPr>
          <w:rFonts w:eastAsia="Arial Unicode MS"/>
          <w:b/>
          <w:color w:val="000000"/>
          <w:sz w:val="26"/>
          <w:szCs w:val="26"/>
          <w:lang w:bidi="ru-RU"/>
        </w:rPr>
      </w:pPr>
    </w:p>
    <w:p w14:paraId="0616B9BD" w14:textId="77777777" w:rsidR="007B7837" w:rsidRPr="00355E82" w:rsidRDefault="007B7837" w:rsidP="007B7837">
      <w:pPr>
        <w:jc w:val="center"/>
        <w:rPr>
          <w:rFonts w:eastAsia="Arial Unicode MS"/>
          <w:b/>
          <w:color w:val="000000"/>
          <w:sz w:val="26"/>
          <w:szCs w:val="26"/>
          <w:lang w:bidi="ru-RU"/>
        </w:rPr>
      </w:pPr>
    </w:p>
    <w:p w14:paraId="30E036DE" w14:textId="77777777" w:rsidR="007B7837" w:rsidRPr="00355E82" w:rsidRDefault="007B7837" w:rsidP="007B7837">
      <w:pPr>
        <w:framePr w:w="3505" w:h="1987" w:wrap="notBeside" w:vAnchor="text" w:hAnchor="text" w:xAlign="center" w:y="1"/>
        <w:jc w:val="center"/>
        <w:rPr>
          <w:color w:val="000000"/>
        </w:rPr>
      </w:pPr>
      <w:r w:rsidRPr="00355E82">
        <w:rPr>
          <w:b/>
          <w:bCs/>
        </w:rPr>
        <w:br w:type="page"/>
      </w:r>
      <w:r>
        <w:rPr>
          <w:noProof/>
        </w:rPr>
        <w:drawing>
          <wp:inline distT="0" distB="0" distL="0" distR="0" wp14:anchorId="6A2EB05E" wp14:editId="1C30F99E">
            <wp:extent cx="1333500" cy="1647825"/>
            <wp:effectExtent l="0" t="0" r="0" b="9525"/>
            <wp:docPr id="1" name="Рисунок 1" descr="http://www.seversknet.ru/city/herb/ge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seversknet.ru/city/herb/gerb.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33500" cy="1647825"/>
                    </a:xfrm>
                    <a:prstGeom prst="rect">
                      <a:avLst/>
                    </a:prstGeom>
                    <a:noFill/>
                    <a:ln>
                      <a:noFill/>
                    </a:ln>
                  </pic:spPr>
                </pic:pic>
              </a:graphicData>
            </a:graphic>
          </wp:inline>
        </w:drawing>
      </w:r>
    </w:p>
    <w:p w14:paraId="24A5A6C3" w14:textId="77777777" w:rsidR="007B7837" w:rsidRPr="00355E82" w:rsidRDefault="007B7837" w:rsidP="007B7837">
      <w:pPr>
        <w:jc w:val="center"/>
        <w:rPr>
          <w:rFonts w:eastAsia="Arial Unicode MS"/>
          <w:b/>
          <w:color w:val="000000"/>
          <w:sz w:val="26"/>
          <w:szCs w:val="26"/>
          <w:lang w:bidi="ru-RU"/>
        </w:rPr>
      </w:pPr>
    </w:p>
    <w:p w14:paraId="01FB3E97" w14:textId="77777777" w:rsidR="007B7837" w:rsidRPr="00355E82" w:rsidRDefault="007B7837" w:rsidP="007B7837">
      <w:pPr>
        <w:jc w:val="center"/>
        <w:rPr>
          <w:rFonts w:eastAsia="Arial Unicode MS"/>
          <w:b/>
          <w:color w:val="000000"/>
          <w:sz w:val="26"/>
          <w:szCs w:val="26"/>
          <w:lang w:bidi="ru-RU"/>
        </w:rPr>
      </w:pPr>
    </w:p>
    <w:p w14:paraId="1E9CDFBA" w14:textId="77777777" w:rsidR="007B7837" w:rsidRPr="00355E82" w:rsidRDefault="007B7837" w:rsidP="007B7837">
      <w:pPr>
        <w:jc w:val="center"/>
        <w:rPr>
          <w:rFonts w:eastAsia="Arial Unicode MS"/>
          <w:b/>
          <w:color w:val="000000"/>
          <w:sz w:val="26"/>
          <w:szCs w:val="26"/>
          <w:lang w:bidi="ru-RU"/>
        </w:rPr>
      </w:pPr>
    </w:p>
    <w:p w14:paraId="033FB73F" w14:textId="77777777" w:rsidR="007B7837" w:rsidRPr="008D1C65" w:rsidRDefault="007B7837" w:rsidP="008D1C65">
      <w:pPr>
        <w:spacing w:line="360" w:lineRule="auto"/>
        <w:ind w:firstLine="0"/>
        <w:jc w:val="center"/>
        <w:rPr>
          <w:rFonts w:ascii="Times New Roman" w:eastAsia="Arial Unicode MS" w:hAnsi="Times New Roman" w:cs="Times New Roman"/>
          <w:b/>
          <w:color w:val="000000"/>
          <w:sz w:val="26"/>
          <w:szCs w:val="26"/>
          <w:lang w:bidi="ru-RU"/>
        </w:rPr>
      </w:pPr>
      <w:r w:rsidRPr="008D1C65">
        <w:rPr>
          <w:rFonts w:ascii="Times New Roman" w:eastAsia="Arial Unicode MS" w:hAnsi="Times New Roman" w:cs="Times New Roman"/>
          <w:b/>
          <w:color w:val="000000"/>
          <w:sz w:val="26"/>
          <w:szCs w:val="26"/>
          <w:lang w:bidi="ru-RU"/>
        </w:rPr>
        <w:t xml:space="preserve">СХЕМА ТЕПЛОСНАБЖЕНИЯ </w:t>
      </w:r>
      <w:r w:rsidRPr="008D1C65">
        <w:rPr>
          <w:rFonts w:ascii="Times New Roman" w:eastAsia="Arial Unicode MS" w:hAnsi="Times New Roman" w:cs="Times New Roman"/>
          <w:b/>
          <w:color w:val="000000"/>
          <w:sz w:val="26"/>
          <w:szCs w:val="26"/>
          <w:lang w:bidi="ru-RU"/>
        </w:rPr>
        <w:br/>
        <w:t xml:space="preserve">ЗАКРЫТОГО АДМИНИСТРАТИВНО-ТЕРРИТОРИАЛЬНОГО ОБРАЗОВАНИЯ СЕВЕРСК ДО 2035 ГОДА </w:t>
      </w:r>
    </w:p>
    <w:p w14:paraId="3E6599BE" w14:textId="54385FF9" w:rsidR="007B7837" w:rsidRPr="008D1C65" w:rsidRDefault="007B7837" w:rsidP="008D1C65">
      <w:pPr>
        <w:spacing w:line="360" w:lineRule="auto"/>
        <w:ind w:left="20" w:hanging="20"/>
        <w:jc w:val="center"/>
        <w:rPr>
          <w:rFonts w:ascii="Times New Roman" w:eastAsia="Arial Unicode MS" w:hAnsi="Times New Roman" w:cs="Times New Roman"/>
          <w:b/>
          <w:color w:val="000000"/>
          <w:sz w:val="26"/>
          <w:szCs w:val="26"/>
          <w:lang w:bidi="ru-RU"/>
        </w:rPr>
      </w:pPr>
      <w:r w:rsidRPr="008D1C65">
        <w:rPr>
          <w:rFonts w:ascii="Times New Roman" w:eastAsia="Arial Unicode MS" w:hAnsi="Times New Roman" w:cs="Times New Roman"/>
          <w:b/>
          <w:color w:val="000000"/>
          <w:sz w:val="26"/>
          <w:szCs w:val="26"/>
          <w:lang w:bidi="ru-RU"/>
        </w:rPr>
        <w:t>(АКТУАЛИЗАЦИЯ НА 202</w:t>
      </w:r>
      <w:r w:rsidR="009943AC">
        <w:rPr>
          <w:rFonts w:ascii="Times New Roman" w:eastAsia="Arial Unicode MS" w:hAnsi="Times New Roman" w:cs="Times New Roman"/>
          <w:b/>
          <w:color w:val="000000"/>
          <w:sz w:val="26"/>
          <w:szCs w:val="26"/>
          <w:lang w:bidi="ru-RU"/>
        </w:rPr>
        <w:t>2</w:t>
      </w:r>
      <w:r w:rsidR="006620EA">
        <w:rPr>
          <w:rFonts w:ascii="Times New Roman" w:eastAsia="Arial Unicode MS" w:hAnsi="Times New Roman" w:cs="Times New Roman"/>
          <w:b/>
          <w:color w:val="000000"/>
          <w:sz w:val="26"/>
          <w:szCs w:val="26"/>
          <w:lang w:bidi="ru-RU"/>
        </w:rPr>
        <w:t xml:space="preserve"> </w:t>
      </w:r>
      <w:r w:rsidRPr="008D1C65">
        <w:rPr>
          <w:rFonts w:ascii="Times New Roman" w:eastAsia="Arial Unicode MS" w:hAnsi="Times New Roman" w:cs="Times New Roman"/>
          <w:b/>
          <w:color w:val="000000"/>
          <w:sz w:val="26"/>
          <w:szCs w:val="26"/>
          <w:lang w:bidi="ru-RU"/>
        </w:rPr>
        <w:t>ГОД)</w:t>
      </w:r>
    </w:p>
    <w:p w14:paraId="5AC7EE28" w14:textId="77777777" w:rsidR="007B7837" w:rsidRPr="008D1C65" w:rsidRDefault="007B7837" w:rsidP="008D1C65">
      <w:pPr>
        <w:spacing w:line="360" w:lineRule="auto"/>
        <w:jc w:val="center"/>
        <w:rPr>
          <w:rFonts w:ascii="Times New Roman" w:eastAsia="Arial Unicode MS" w:hAnsi="Times New Roman" w:cs="Times New Roman"/>
          <w:b/>
          <w:color w:val="000000"/>
          <w:sz w:val="26"/>
          <w:szCs w:val="26"/>
          <w:lang w:bidi="ru-RU"/>
        </w:rPr>
      </w:pPr>
    </w:p>
    <w:p w14:paraId="43086719" w14:textId="77777777" w:rsidR="007B7837" w:rsidRPr="008434FC" w:rsidRDefault="007B7837" w:rsidP="00AA257C">
      <w:pPr>
        <w:spacing w:line="360" w:lineRule="auto"/>
        <w:ind w:firstLine="0"/>
        <w:jc w:val="center"/>
        <w:rPr>
          <w:rFonts w:eastAsia="Arial Unicode MS"/>
          <w:b/>
          <w:color w:val="000000"/>
          <w:sz w:val="26"/>
          <w:szCs w:val="26"/>
          <w:lang w:bidi="ru-RU"/>
        </w:rPr>
      </w:pPr>
      <w:r w:rsidRPr="00AA257C">
        <w:rPr>
          <w:rFonts w:eastAsia="Arial Unicode MS"/>
          <w:sz w:val="26"/>
          <w:szCs w:val="26"/>
          <w:lang w:bidi="ru-RU"/>
        </w:rPr>
        <w:t xml:space="preserve">ТОМ </w:t>
      </w:r>
      <w:r w:rsidR="008434FC">
        <w:rPr>
          <w:rFonts w:eastAsia="Arial Unicode MS"/>
          <w:sz w:val="26"/>
          <w:szCs w:val="26"/>
          <w:lang w:bidi="ru-RU"/>
        </w:rPr>
        <w:t>7</w:t>
      </w:r>
      <w:r w:rsidRPr="00AA257C">
        <w:rPr>
          <w:rFonts w:eastAsia="Arial Unicode MS"/>
          <w:sz w:val="26"/>
          <w:szCs w:val="26"/>
          <w:lang w:bidi="ru-RU"/>
        </w:rPr>
        <w:br/>
      </w:r>
      <w:r w:rsidR="008434FC" w:rsidRPr="008434FC">
        <w:rPr>
          <w:sz w:val="26"/>
          <w:szCs w:val="26"/>
        </w:rPr>
        <w:t>ПРЕДЛОЖЕНИЯ ПО СТРОИТЕЛЬСТВУ, РЕКОНСТРУКЦИИ, ТЕХНИЧЕСКОМУ ПЕРЕВООРУЖЕНИЮ И (ИЛИ) МОДЕРНИЗАЦИИ ИСТОЧНИКОВ ТЕПЛОВОЙ ЭНЕРГИИ</w:t>
      </w:r>
    </w:p>
    <w:p w14:paraId="3467F982" w14:textId="77777777" w:rsidR="007B7837" w:rsidRPr="00E55D09" w:rsidRDefault="00AE7400" w:rsidP="00AE7400">
      <w:pPr>
        <w:ind w:firstLine="0"/>
        <w:jc w:val="center"/>
        <w:rPr>
          <w:rFonts w:eastAsia="Arial Unicode MS"/>
          <w:color w:val="000000"/>
          <w:sz w:val="26"/>
          <w:szCs w:val="26"/>
          <w:lang w:bidi="ru-RU"/>
        </w:rPr>
      </w:pPr>
      <w:r w:rsidRPr="00E55D09">
        <w:rPr>
          <w:rFonts w:eastAsia="Arial Unicode MS"/>
          <w:color w:val="000000"/>
          <w:sz w:val="26"/>
          <w:szCs w:val="26"/>
          <w:lang w:bidi="ru-RU"/>
        </w:rPr>
        <w:t>(</w:t>
      </w:r>
      <w:r w:rsidRPr="00AE7400">
        <w:rPr>
          <w:rFonts w:eastAsia="Arial Unicode MS"/>
          <w:color w:val="000000"/>
          <w:sz w:val="26"/>
          <w:szCs w:val="26"/>
          <w:lang w:bidi="ru-RU"/>
        </w:rPr>
        <w:t>обосновывающие материалы</w:t>
      </w:r>
      <w:r w:rsidRPr="00E55D09">
        <w:rPr>
          <w:rFonts w:eastAsia="Arial Unicode MS"/>
          <w:color w:val="000000"/>
          <w:sz w:val="26"/>
          <w:szCs w:val="26"/>
          <w:lang w:bidi="ru-RU"/>
        </w:rPr>
        <w:t>)</w:t>
      </w:r>
    </w:p>
    <w:p w14:paraId="13DBB863" w14:textId="77777777" w:rsidR="007B7837" w:rsidRPr="00355E82" w:rsidRDefault="007B7837" w:rsidP="007B7837">
      <w:pPr>
        <w:spacing w:line="370" w:lineRule="exact"/>
        <w:ind w:left="20"/>
        <w:jc w:val="center"/>
        <w:rPr>
          <w:rFonts w:eastAsia="Arial Unicode MS"/>
          <w:b/>
          <w:color w:val="000000"/>
          <w:sz w:val="26"/>
          <w:szCs w:val="26"/>
          <w:lang w:bidi="ru-RU"/>
        </w:rPr>
      </w:pPr>
    </w:p>
    <w:p w14:paraId="6F3D5E5E" w14:textId="77777777" w:rsidR="007B7837" w:rsidRPr="00355E82" w:rsidRDefault="007B7837" w:rsidP="007B7837">
      <w:pPr>
        <w:spacing w:line="370" w:lineRule="exact"/>
        <w:ind w:left="20"/>
        <w:jc w:val="center"/>
        <w:rPr>
          <w:rFonts w:eastAsia="Arial Unicode MS"/>
          <w:b/>
          <w:color w:val="000000"/>
          <w:sz w:val="26"/>
          <w:szCs w:val="26"/>
          <w:lang w:bidi="ru-RU"/>
        </w:rPr>
      </w:pPr>
    </w:p>
    <w:p w14:paraId="205A2307" w14:textId="77777777" w:rsidR="007B7837" w:rsidRPr="00355E82" w:rsidRDefault="007B7837" w:rsidP="007B7837">
      <w:pPr>
        <w:spacing w:line="370" w:lineRule="exact"/>
        <w:ind w:left="20"/>
        <w:jc w:val="center"/>
        <w:rPr>
          <w:rFonts w:eastAsia="Arial Unicode MS"/>
          <w:b/>
          <w:color w:val="000000"/>
          <w:sz w:val="26"/>
          <w:szCs w:val="26"/>
          <w:lang w:bidi="ru-RU"/>
        </w:rPr>
      </w:pPr>
    </w:p>
    <w:p w14:paraId="3CFE8628" w14:textId="77777777" w:rsidR="007B7837" w:rsidRPr="00355E82" w:rsidRDefault="007B7837" w:rsidP="007B7837">
      <w:pPr>
        <w:spacing w:line="370" w:lineRule="exact"/>
        <w:ind w:left="20"/>
        <w:jc w:val="center"/>
        <w:rPr>
          <w:rFonts w:eastAsia="Arial Unicode MS"/>
          <w:b/>
          <w:color w:val="000000"/>
          <w:sz w:val="26"/>
          <w:szCs w:val="26"/>
          <w:lang w:bidi="ru-RU"/>
        </w:rPr>
      </w:pPr>
    </w:p>
    <w:p w14:paraId="0B6D725E" w14:textId="77777777" w:rsidR="007B7837" w:rsidRPr="00355E82" w:rsidRDefault="007B7837" w:rsidP="007B7837">
      <w:pPr>
        <w:spacing w:line="370" w:lineRule="exact"/>
        <w:ind w:left="20"/>
        <w:jc w:val="center"/>
        <w:rPr>
          <w:rFonts w:eastAsia="Arial Unicode MS"/>
          <w:b/>
          <w:color w:val="000000"/>
          <w:sz w:val="26"/>
          <w:szCs w:val="26"/>
          <w:lang w:bidi="ru-RU"/>
        </w:rPr>
      </w:pPr>
    </w:p>
    <w:p w14:paraId="00C93EB8" w14:textId="77777777" w:rsidR="007B7837" w:rsidRPr="00355E82" w:rsidRDefault="007B7837" w:rsidP="007B7837">
      <w:pPr>
        <w:spacing w:line="370" w:lineRule="exact"/>
        <w:ind w:left="20"/>
        <w:jc w:val="center"/>
        <w:rPr>
          <w:rFonts w:eastAsia="Arial Unicode MS"/>
          <w:b/>
          <w:color w:val="000000"/>
          <w:sz w:val="26"/>
          <w:szCs w:val="26"/>
          <w:lang w:bidi="ru-RU"/>
        </w:rPr>
      </w:pPr>
    </w:p>
    <w:p w14:paraId="4377BFA8" w14:textId="77777777" w:rsidR="007B7837" w:rsidRPr="00355E82" w:rsidRDefault="007B7837" w:rsidP="007B7837">
      <w:pPr>
        <w:spacing w:line="370" w:lineRule="exact"/>
        <w:ind w:left="20"/>
        <w:jc w:val="center"/>
        <w:rPr>
          <w:rFonts w:eastAsia="Arial Unicode MS"/>
          <w:b/>
          <w:color w:val="000000"/>
          <w:sz w:val="26"/>
          <w:szCs w:val="26"/>
          <w:lang w:bidi="ru-RU"/>
        </w:rPr>
      </w:pPr>
    </w:p>
    <w:p w14:paraId="64006D51" w14:textId="77777777" w:rsidR="007B7837" w:rsidRPr="00355E82" w:rsidRDefault="007B7837" w:rsidP="007B7837">
      <w:pPr>
        <w:spacing w:line="370" w:lineRule="exact"/>
        <w:ind w:left="20"/>
        <w:jc w:val="center"/>
        <w:rPr>
          <w:rFonts w:eastAsia="Arial Unicode MS"/>
          <w:b/>
          <w:color w:val="000000"/>
          <w:sz w:val="26"/>
          <w:szCs w:val="26"/>
          <w:lang w:bidi="ru-RU"/>
        </w:rPr>
      </w:pPr>
    </w:p>
    <w:p w14:paraId="7F6EA732" w14:textId="77777777" w:rsidR="007B7837" w:rsidRPr="00355E82" w:rsidRDefault="007B7837" w:rsidP="007B7837">
      <w:pPr>
        <w:spacing w:line="370" w:lineRule="exact"/>
        <w:ind w:left="20"/>
        <w:jc w:val="center"/>
        <w:rPr>
          <w:rFonts w:eastAsia="Arial Unicode MS"/>
          <w:b/>
          <w:color w:val="000000"/>
          <w:sz w:val="26"/>
          <w:szCs w:val="26"/>
          <w:lang w:bidi="ru-RU"/>
        </w:rPr>
      </w:pPr>
    </w:p>
    <w:p w14:paraId="53112325" w14:textId="0CBC9C40" w:rsidR="007B7837" w:rsidRDefault="00084852" w:rsidP="007B7837">
      <w:pPr>
        <w:widowControl/>
        <w:autoSpaceDE/>
        <w:autoSpaceDN/>
        <w:adjustRightInd/>
        <w:spacing w:after="200" w:line="276" w:lineRule="auto"/>
        <w:ind w:firstLine="0"/>
        <w:jc w:val="center"/>
      </w:pPr>
      <w:r>
        <w:rPr>
          <w:rFonts w:eastAsia="Arial Unicode MS"/>
          <w:color w:val="000000"/>
          <w:lang w:bidi="ru-RU"/>
        </w:rPr>
        <w:t>Северск</w:t>
      </w:r>
      <w:r w:rsidR="007B7837">
        <w:rPr>
          <w:rFonts w:eastAsia="Arial Unicode MS"/>
          <w:color w:val="000000"/>
          <w:lang w:bidi="ru-RU"/>
        </w:rPr>
        <w:t>, 202</w:t>
      </w:r>
      <w:r>
        <w:rPr>
          <w:rFonts w:eastAsia="Arial Unicode MS"/>
          <w:color w:val="000000"/>
          <w:lang w:bidi="ru-RU"/>
        </w:rPr>
        <w:t>1</w:t>
      </w:r>
      <w:r w:rsidR="007B7837">
        <w:br w:type="page"/>
      </w:r>
    </w:p>
    <w:sdt>
      <w:sdtPr>
        <w:rPr>
          <w:rFonts w:ascii="Times New Roman CYR" w:eastAsiaTheme="minorEastAsia" w:hAnsi="Times New Roman CYR" w:cs="Times New Roman CYR"/>
          <w:b w:val="0"/>
          <w:bCs w:val="0"/>
          <w:color w:val="auto"/>
          <w:sz w:val="24"/>
          <w:szCs w:val="24"/>
          <w:lang w:val="x-none" w:eastAsia="x-none"/>
        </w:rPr>
        <w:id w:val="-715203859"/>
        <w:docPartObj>
          <w:docPartGallery w:val="Table of Contents"/>
          <w:docPartUnique/>
        </w:docPartObj>
      </w:sdtPr>
      <w:sdtEndPr>
        <w:rPr>
          <w:rFonts w:ascii="Times New Roman" w:eastAsia="Times New Roman" w:hAnsi="Times New Roman" w:cs="Times New Roman"/>
          <w:szCs w:val="32"/>
        </w:rPr>
      </w:sdtEndPr>
      <w:sdtContent>
        <w:p w14:paraId="537E378E" w14:textId="77777777" w:rsidR="001262F5" w:rsidRPr="00D269C5" w:rsidRDefault="006620EA" w:rsidP="007E11C2">
          <w:pPr>
            <w:pStyle w:val="a8"/>
            <w:spacing w:before="0" w:line="360" w:lineRule="auto"/>
            <w:rPr>
              <w:rFonts w:ascii="Times New Roman" w:hAnsi="Times New Roman" w:cs="Times New Roman"/>
            </w:rPr>
          </w:pPr>
          <w:r w:rsidRPr="00D269C5">
            <w:rPr>
              <w:rFonts w:ascii="Times New Roman" w:eastAsiaTheme="minorEastAsia" w:hAnsi="Times New Roman" w:cs="Times New Roman"/>
              <w:b w:val="0"/>
              <w:bCs w:val="0"/>
              <w:color w:val="auto"/>
              <w:sz w:val="24"/>
              <w:szCs w:val="24"/>
              <w:lang w:eastAsia="x-none"/>
            </w:rPr>
            <w:t>С</w:t>
          </w:r>
          <w:r w:rsidR="007E11C2">
            <w:rPr>
              <w:rFonts w:ascii="Times New Roman" w:eastAsiaTheme="minorEastAsia" w:hAnsi="Times New Roman" w:cs="Times New Roman"/>
              <w:b w:val="0"/>
              <w:bCs w:val="0"/>
              <w:color w:val="auto"/>
              <w:sz w:val="24"/>
              <w:szCs w:val="24"/>
              <w:lang w:eastAsia="x-none"/>
            </w:rPr>
            <w:t>одержание</w:t>
          </w:r>
        </w:p>
        <w:p w14:paraId="5800C1A8" w14:textId="77777777" w:rsidR="00412AA5" w:rsidRDefault="007E11C2">
          <w:pPr>
            <w:pStyle w:val="11"/>
            <w:rPr>
              <w:rFonts w:asciiTheme="minorHAnsi" w:eastAsiaTheme="minorEastAsia" w:hAnsiTheme="minorHAnsi" w:cstheme="minorBidi"/>
              <w:noProof/>
              <w:sz w:val="22"/>
              <w:szCs w:val="22"/>
              <w:lang w:val="ru-RU" w:eastAsia="ru-RU"/>
            </w:rPr>
          </w:pPr>
          <w:r>
            <w:rPr>
              <w:rFonts w:ascii="Times New Roman CYR" w:eastAsiaTheme="minorEastAsia" w:hAnsi="Times New Roman CYR" w:cs="Times New Roman CYR"/>
              <w:szCs w:val="24"/>
              <w:lang w:val="ru-RU" w:eastAsia="ru-RU"/>
            </w:rPr>
            <w:fldChar w:fldCharType="begin"/>
          </w:r>
          <w:r>
            <w:instrText xml:space="preserve"> TOC \o "1-4" \h \z \u </w:instrText>
          </w:r>
          <w:r>
            <w:rPr>
              <w:rFonts w:ascii="Times New Roman CYR" w:eastAsiaTheme="minorEastAsia" w:hAnsi="Times New Roman CYR" w:cs="Times New Roman CYR"/>
              <w:szCs w:val="24"/>
              <w:lang w:val="ru-RU" w:eastAsia="ru-RU"/>
            </w:rPr>
            <w:fldChar w:fldCharType="separate"/>
          </w:r>
          <w:hyperlink w:anchor="_Toc80717161" w:history="1">
            <w:r w:rsidR="00412AA5" w:rsidRPr="004A0006">
              <w:rPr>
                <w:rStyle w:val="a7"/>
                <w:noProof/>
              </w:rPr>
              <w:t>Введение</w:t>
            </w:r>
            <w:r w:rsidR="00412AA5">
              <w:rPr>
                <w:noProof/>
                <w:webHidden/>
              </w:rPr>
              <w:tab/>
            </w:r>
            <w:r w:rsidR="00412AA5">
              <w:rPr>
                <w:noProof/>
                <w:webHidden/>
              </w:rPr>
              <w:fldChar w:fldCharType="begin"/>
            </w:r>
            <w:r w:rsidR="00412AA5">
              <w:rPr>
                <w:noProof/>
                <w:webHidden/>
              </w:rPr>
              <w:instrText xml:space="preserve"> PAGEREF _Toc80717161 \h </w:instrText>
            </w:r>
            <w:r w:rsidR="00412AA5">
              <w:rPr>
                <w:noProof/>
                <w:webHidden/>
              </w:rPr>
            </w:r>
            <w:r w:rsidR="00412AA5">
              <w:rPr>
                <w:noProof/>
                <w:webHidden/>
              </w:rPr>
              <w:fldChar w:fldCharType="separate"/>
            </w:r>
            <w:r w:rsidR="00412AA5">
              <w:rPr>
                <w:noProof/>
                <w:webHidden/>
              </w:rPr>
              <w:t>6</w:t>
            </w:r>
            <w:r w:rsidR="00412AA5">
              <w:rPr>
                <w:noProof/>
                <w:webHidden/>
              </w:rPr>
              <w:fldChar w:fldCharType="end"/>
            </w:r>
          </w:hyperlink>
        </w:p>
        <w:p w14:paraId="30122213" w14:textId="77777777" w:rsidR="00412AA5" w:rsidRDefault="001D0AE1">
          <w:pPr>
            <w:pStyle w:val="11"/>
            <w:rPr>
              <w:rFonts w:asciiTheme="minorHAnsi" w:eastAsiaTheme="minorEastAsia" w:hAnsiTheme="minorHAnsi" w:cstheme="minorBidi"/>
              <w:noProof/>
              <w:sz w:val="22"/>
              <w:szCs w:val="22"/>
              <w:lang w:val="ru-RU" w:eastAsia="ru-RU"/>
            </w:rPr>
          </w:pPr>
          <w:hyperlink w:anchor="_Toc80717162" w:history="1">
            <w:r w:rsidR="00412AA5" w:rsidRPr="004A0006">
              <w:rPr>
                <w:rStyle w:val="a7"/>
                <w:noProof/>
              </w:rPr>
              <w:t>1 Описание условий организации централизованного теплоснабжения, индивидуального теплоснабжения, а также поквартирного отопления</w:t>
            </w:r>
            <w:r w:rsidR="00412AA5">
              <w:rPr>
                <w:noProof/>
                <w:webHidden/>
              </w:rPr>
              <w:tab/>
            </w:r>
            <w:r w:rsidR="00412AA5">
              <w:rPr>
                <w:noProof/>
                <w:webHidden/>
              </w:rPr>
              <w:fldChar w:fldCharType="begin"/>
            </w:r>
            <w:r w:rsidR="00412AA5">
              <w:rPr>
                <w:noProof/>
                <w:webHidden/>
              </w:rPr>
              <w:instrText xml:space="preserve"> PAGEREF _Toc80717162 \h </w:instrText>
            </w:r>
            <w:r w:rsidR="00412AA5">
              <w:rPr>
                <w:noProof/>
                <w:webHidden/>
              </w:rPr>
            </w:r>
            <w:r w:rsidR="00412AA5">
              <w:rPr>
                <w:noProof/>
                <w:webHidden/>
              </w:rPr>
              <w:fldChar w:fldCharType="separate"/>
            </w:r>
            <w:r w:rsidR="00412AA5">
              <w:rPr>
                <w:noProof/>
                <w:webHidden/>
              </w:rPr>
              <w:t>8</w:t>
            </w:r>
            <w:r w:rsidR="00412AA5">
              <w:rPr>
                <w:noProof/>
                <w:webHidden/>
              </w:rPr>
              <w:fldChar w:fldCharType="end"/>
            </w:r>
          </w:hyperlink>
        </w:p>
        <w:p w14:paraId="42B1F6CA" w14:textId="77777777" w:rsidR="00412AA5" w:rsidRDefault="001D0AE1">
          <w:pPr>
            <w:pStyle w:val="11"/>
            <w:rPr>
              <w:rFonts w:asciiTheme="minorHAnsi" w:eastAsiaTheme="minorEastAsia" w:hAnsiTheme="minorHAnsi" w:cstheme="minorBidi"/>
              <w:noProof/>
              <w:sz w:val="22"/>
              <w:szCs w:val="22"/>
              <w:lang w:val="ru-RU" w:eastAsia="ru-RU"/>
            </w:rPr>
          </w:pPr>
          <w:hyperlink w:anchor="_Toc80717163" w:history="1">
            <w:r w:rsidR="00412AA5" w:rsidRPr="004A0006">
              <w:rPr>
                <w:rStyle w:val="a7"/>
                <w:noProof/>
              </w:rPr>
              <w:t>2 Описание текущей ситуации, связанной с ранее принятыми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412AA5">
              <w:rPr>
                <w:noProof/>
                <w:webHidden/>
              </w:rPr>
              <w:tab/>
            </w:r>
            <w:r w:rsidR="00412AA5">
              <w:rPr>
                <w:noProof/>
                <w:webHidden/>
              </w:rPr>
              <w:fldChar w:fldCharType="begin"/>
            </w:r>
            <w:r w:rsidR="00412AA5">
              <w:rPr>
                <w:noProof/>
                <w:webHidden/>
              </w:rPr>
              <w:instrText xml:space="preserve"> PAGEREF _Toc80717163 \h </w:instrText>
            </w:r>
            <w:r w:rsidR="00412AA5">
              <w:rPr>
                <w:noProof/>
                <w:webHidden/>
              </w:rPr>
            </w:r>
            <w:r w:rsidR="00412AA5">
              <w:rPr>
                <w:noProof/>
                <w:webHidden/>
              </w:rPr>
              <w:fldChar w:fldCharType="separate"/>
            </w:r>
            <w:r w:rsidR="00412AA5">
              <w:rPr>
                <w:noProof/>
                <w:webHidden/>
              </w:rPr>
              <w:t>13</w:t>
            </w:r>
            <w:r w:rsidR="00412AA5">
              <w:rPr>
                <w:noProof/>
                <w:webHidden/>
              </w:rPr>
              <w:fldChar w:fldCharType="end"/>
            </w:r>
          </w:hyperlink>
        </w:p>
        <w:p w14:paraId="40556C97" w14:textId="77777777" w:rsidR="00412AA5" w:rsidRDefault="001D0AE1">
          <w:pPr>
            <w:pStyle w:val="11"/>
            <w:rPr>
              <w:rFonts w:asciiTheme="minorHAnsi" w:eastAsiaTheme="minorEastAsia" w:hAnsiTheme="minorHAnsi" w:cstheme="minorBidi"/>
              <w:noProof/>
              <w:sz w:val="22"/>
              <w:szCs w:val="22"/>
              <w:lang w:val="ru-RU" w:eastAsia="ru-RU"/>
            </w:rPr>
          </w:pPr>
          <w:hyperlink w:anchor="_Toc80717164" w:history="1">
            <w:r w:rsidR="00412AA5" w:rsidRPr="004A0006">
              <w:rPr>
                <w:rStyle w:val="a7"/>
                <w:noProof/>
              </w:rPr>
              <w:t>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r w:rsidR="00412AA5">
              <w:rPr>
                <w:noProof/>
                <w:webHidden/>
              </w:rPr>
              <w:tab/>
            </w:r>
            <w:r w:rsidR="00412AA5">
              <w:rPr>
                <w:noProof/>
                <w:webHidden/>
              </w:rPr>
              <w:fldChar w:fldCharType="begin"/>
            </w:r>
            <w:r w:rsidR="00412AA5">
              <w:rPr>
                <w:noProof/>
                <w:webHidden/>
              </w:rPr>
              <w:instrText xml:space="preserve"> PAGEREF _Toc80717164 \h </w:instrText>
            </w:r>
            <w:r w:rsidR="00412AA5">
              <w:rPr>
                <w:noProof/>
                <w:webHidden/>
              </w:rPr>
            </w:r>
            <w:r w:rsidR="00412AA5">
              <w:rPr>
                <w:noProof/>
                <w:webHidden/>
              </w:rPr>
              <w:fldChar w:fldCharType="separate"/>
            </w:r>
            <w:r w:rsidR="00412AA5">
              <w:rPr>
                <w:noProof/>
                <w:webHidden/>
              </w:rPr>
              <w:t>15</w:t>
            </w:r>
            <w:r w:rsidR="00412AA5">
              <w:rPr>
                <w:noProof/>
                <w:webHidden/>
              </w:rPr>
              <w:fldChar w:fldCharType="end"/>
            </w:r>
          </w:hyperlink>
        </w:p>
        <w:p w14:paraId="2833A217" w14:textId="77777777" w:rsidR="00412AA5" w:rsidRDefault="001D0AE1">
          <w:pPr>
            <w:pStyle w:val="11"/>
            <w:rPr>
              <w:rFonts w:asciiTheme="minorHAnsi" w:eastAsiaTheme="minorEastAsia" w:hAnsiTheme="minorHAnsi" w:cstheme="minorBidi"/>
              <w:noProof/>
              <w:sz w:val="22"/>
              <w:szCs w:val="22"/>
              <w:lang w:val="ru-RU" w:eastAsia="ru-RU"/>
            </w:rPr>
          </w:pPr>
          <w:hyperlink w:anchor="_Toc80717165" w:history="1">
            <w:r w:rsidR="00412AA5" w:rsidRPr="004A0006">
              <w:rPr>
                <w:rStyle w:val="a7"/>
                <w:noProof/>
              </w:rPr>
              <w:t>4 Обоснование предложений по строительству источников комбинированной выработки для обеспечения перспективных тепловых нагрузок</w:t>
            </w:r>
            <w:r w:rsidR="00412AA5">
              <w:rPr>
                <w:noProof/>
                <w:webHidden/>
              </w:rPr>
              <w:tab/>
            </w:r>
            <w:r w:rsidR="00412AA5">
              <w:rPr>
                <w:noProof/>
                <w:webHidden/>
              </w:rPr>
              <w:fldChar w:fldCharType="begin"/>
            </w:r>
            <w:r w:rsidR="00412AA5">
              <w:rPr>
                <w:noProof/>
                <w:webHidden/>
              </w:rPr>
              <w:instrText xml:space="preserve"> PAGEREF _Toc80717165 \h </w:instrText>
            </w:r>
            <w:r w:rsidR="00412AA5">
              <w:rPr>
                <w:noProof/>
                <w:webHidden/>
              </w:rPr>
            </w:r>
            <w:r w:rsidR="00412AA5">
              <w:rPr>
                <w:noProof/>
                <w:webHidden/>
              </w:rPr>
              <w:fldChar w:fldCharType="separate"/>
            </w:r>
            <w:r w:rsidR="00412AA5">
              <w:rPr>
                <w:noProof/>
                <w:webHidden/>
              </w:rPr>
              <w:t>18</w:t>
            </w:r>
            <w:r w:rsidR="00412AA5">
              <w:rPr>
                <w:noProof/>
                <w:webHidden/>
              </w:rPr>
              <w:fldChar w:fldCharType="end"/>
            </w:r>
          </w:hyperlink>
        </w:p>
        <w:p w14:paraId="5FDE1FE6" w14:textId="77777777" w:rsidR="00412AA5" w:rsidRDefault="001D0AE1">
          <w:pPr>
            <w:pStyle w:val="11"/>
            <w:rPr>
              <w:rFonts w:asciiTheme="minorHAnsi" w:eastAsiaTheme="minorEastAsia" w:hAnsiTheme="minorHAnsi" w:cstheme="minorBidi"/>
              <w:noProof/>
              <w:sz w:val="22"/>
              <w:szCs w:val="22"/>
              <w:lang w:val="ru-RU" w:eastAsia="ru-RU"/>
            </w:rPr>
          </w:pPr>
          <w:hyperlink w:anchor="_Toc80717166" w:history="1">
            <w:r w:rsidR="00412AA5" w:rsidRPr="004A0006">
              <w:rPr>
                <w:rStyle w:val="a7"/>
                <w:noProof/>
              </w:rPr>
              <w:t>5 Обоснование предложений по модернизации филиала АО «РИР» в г. Северске для повышения надежности и эффективности ее функционирования и обеспечения перспективных тепловых нагрузок</w:t>
            </w:r>
            <w:r w:rsidR="00412AA5">
              <w:rPr>
                <w:noProof/>
                <w:webHidden/>
              </w:rPr>
              <w:tab/>
            </w:r>
            <w:r w:rsidR="00412AA5">
              <w:rPr>
                <w:noProof/>
                <w:webHidden/>
              </w:rPr>
              <w:fldChar w:fldCharType="begin"/>
            </w:r>
            <w:r w:rsidR="00412AA5">
              <w:rPr>
                <w:noProof/>
                <w:webHidden/>
              </w:rPr>
              <w:instrText xml:space="preserve"> PAGEREF _Toc80717166 \h </w:instrText>
            </w:r>
            <w:r w:rsidR="00412AA5">
              <w:rPr>
                <w:noProof/>
                <w:webHidden/>
              </w:rPr>
            </w:r>
            <w:r w:rsidR="00412AA5">
              <w:rPr>
                <w:noProof/>
                <w:webHidden/>
              </w:rPr>
              <w:fldChar w:fldCharType="separate"/>
            </w:r>
            <w:r w:rsidR="00412AA5">
              <w:rPr>
                <w:noProof/>
                <w:webHidden/>
              </w:rPr>
              <w:t>19</w:t>
            </w:r>
            <w:r w:rsidR="00412AA5">
              <w:rPr>
                <w:noProof/>
                <w:webHidden/>
              </w:rPr>
              <w:fldChar w:fldCharType="end"/>
            </w:r>
          </w:hyperlink>
        </w:p>
        <w:p w14:paraId="677AA8B2" w14:textId="77777777" w:rsidR="00412AA5" w:rsidRDefault="001D0AE1">
          <w:pPr>
            <w:pStyle w:val="21"/>
            <w:tabs>
              <w:tab w:val="right" w:leader="dot" w:pos="10196"/>
            </w:tabs>
            <w:rPr>
              <w:rFonts w:asciiTheme="minorHAnsi" w:hAnsiTheme="minorHAnsi" w:cstheme="minorBidi"/>
              <w:noProof/>
              <w:sz w:val="22"/>
              <w:szCs w:val="22"/>
            </w:rPr>
          </w:pPr>
          <w:hyperlink w:anchor="_Toc80717167" w:history="1">
            <w:r w:rsidR="00412AA5" w:rsidRPr="004A0006">
              <w:rPr>
                <w:rStyle w:val="a7"/>
                <w:noProof/>
              </w:rPr>
              <w:t>5.1 Замена генерирующего оборудования ТЭЦ</w:t>
            </w:r>
            <w:r w:rsidR="00412AA5">
              <w:rPr>
                <w:noProof/>
                <w:webHidden/>
              </w:rPr>
              <w:tab/>
            </w:r>
            <w:r w:rsidR="00412AA5">
              <w:rPr>
                <w:noProof/>
                <w:webHidden/>
              </w:rPr>
              <w:fldChar w:fldCharType="begin"/>
            </w:r>
            <w:r w:rsidR="00412AA5">
              <w:rPr>
                <w:noProof/>
                <w:webHidden/>
              </w:rPr>
              <w:instrText xml:space="preserve"> PAGEREF _Toc80717167 \h </w:instrText>
            </w:r>
            <w:r w:rsidR="00412AA5">
              <w:rPr>
                <w:noProof/>
                <w:webHidden/>
              </w:rPr>
            </w:r>
            <w:r w:rsidR="00412AA5">
              <w:rPr>
                <w:noProof/>
                <w:webHidden/>
              </w:rPr>
              <w:fldChar w:fldCharType="separate"/>
            </w:r>
            <w:r w:rsidR="00412AA5">
              <w:rPr>
                <w:noProof/>
                <w:webHidden/>
              </w:rPr>
              <w:t>19</w:t>
            </w:r>
            <w:r w:rsidR="00412AA5">
              <w:rPr>
                <w:noProof/>
                <w:webHidden/>
              </w:rPr>
              <w:fldChar w:fldCharType="end"/>
            </w:r>
          </w:hyperlink>
        </w:p>
        <w:p w14:paraId="67A6B550" w14:textId="77777777" w:rsidR="00412AA5" w:rsidRDefault="001D0AE1">
          <w:pPr>
            <w:pStyle w:val="21"/>
            <w:tabs>
              <w:tab w:val="right" w:leader="dot" w:pos="10196"/>
            </w:tabs>
            <w:rPr>
              <w:rFonts w:asciiTheme="minorHAnsi" w:hAnsiTheme="minorHAnsi" w:cstheme="minorBidi"/>
              <w:noProof/>
              <w:sz w:val="22"/>
              <w:szCs w:val="22"/>
            </w:rPr>
          </w:pPr>
          <w:hyperlink w:anchor="_Toc80717168" w:history="1">
            <w:r w:rsidR="00412AA5" w:rsidRPr="004A0006">
              <w:rPr>
                <w:rStyle w:val="a7"/>
                <w:noProof/>
              </w:rPr>
              <w:t>5.2 Модернизация котлоагрегатов и котельного оборудования</w:t>
            </w:r>
            <w:r w:rsidR="00412AA5">
              <w:rPr>
                <w:noProof/>
                <w:webHidden/>
              </w:rPr>
              <w:tab/>
            </w:r>
            <w:r w:rsidR="00412AA5">
              <w:rPr>
                <w:noProof/>
                <w:webHidden/>
              </w:rPr>
              <w:fldChar w:fldCharType="begin"/>
            </w:r>
            <w:r w:rsidR="00412AA5">
              <w:rPr>
                <w:noProof/>
                <w:webHidden/>
              </w:rPr>
              <w:instrText xml:space="preserve"> PAGEREF _Toc80717168 \h </w:instrText>
            </w:r>
            <w:r w:rsidR="00412AA5">
              <w:rPr>
                <w:noProof/>
                <w:webHidden/>
              </w:rPr>
            </w:r>
            <w:r w:rsidR="00412AA5">
              <w:rPr>
                <w:noProof/>
                <w:webHidden/>
              </w:rPr>
              <w:fldChar w:fldCharType="separate"/>
            </w:r>
            <w:r w:rsidR="00412AA5">
              <w:rPr>
                <w:noProof/>
                <w:webHidden/>
              </w:rPr>
              <w:t>20</w:t>
            </w:r>
            <w:r w:rsidR="00412AA5">
              <w:rPr>
                <w:noProof/>
                <w:webHidden/>
              </w:rPr>
              <w:fldChar w:fldCharType="end"/>
            </w:r>
          </w:hyperlink>
        </w:p>
        <w:p w14:paraId="0186B98C" w14:textId="77777777" w:rsidR="00412AA5" w:rsidRDefault="001D0AE1">
          <w:pPr>
            <w:pStyle w:val="21"/>
            <w:tabs>
              <w:tab w:val="right" w:leader="dot" w:pos="10196"/>
            </w:tabs>
            <w:rPr>
              <w:rFonts w:asciiTheme="minorHAnsi" w:hAnsiTheme="minorHAnsi" w:cstheme="minorBidi"/>
              <w:noProof/>
              <w:sz w:val="22"/>
              <w:szCs w:val="22"/>
            </w:rPr>
          </w:pPr>
          <w:hyperlink w:anchor="_Toc80717169" w:history="1">
            <w:r w:rsidR="00412AA5" w:rsidRPr="004A0006">
              <w:rPr>
                <w:rStyle w:val="a7"/>
                <w:noProof/>
              </w:rPr>
              <w:t>5.3 Целевые показатели энергосбережения и повышения энергетической эффективности</w:t>
            </w:r>
            <w:r w:rsidR="00412AA5">
              <w:rPr>
                <w:noProof/>
                <w:webHidden/>
              </w:rPr>
              <w:tab/>
            </w:r>
            <w:r w:rsidR="00412AA5">
              <w:rPr>
                <w:noProof/>
                <w:webHidden/>
              </w:rPr>
              <w:fldChar w:fldCharType="begin"/>
            </w:r>
            <w:r w:rsidR="00412AA5">
              <w:rPr>
                <w:noProof/>
                <w:webHidden/>
              </w:rPr>
              <w:instrText xml:space="preserve"> PAGEREF _Toc80717169 \h </w:instrText>
            </w:r>
            <w:r w:rsidR="00412AA5">
              <w:rPr>
                <w:noProof/>
                <w:webHidden/>
              </w:rPr>
            </w:r>
            <w:r w:rsidR="00412AA5">
              <w:rPr>
                <w:noProof/>
                <w:webHidden/>
              </w:rPr>
              <w:fldChar w:fldCharType="separate"/>
            </w:r>
            <w:r w:rsidR="00412AA5">
              <w:rPr>
                <w:noProof/>
                <w:webHidden/>
              </w:rPr>
              <w:t>25</w:t>
            </w:r>
            <w:r w:rsidR="00412AA5">
              <w:rPr>
                <w:noProof/>
                <w:webHidden/>
              </w:rPr>
              <w:fldChar w:fldCharType="end"/>
            </w:r>
          </w:hyperlink>
        </w:p>
        <w:p w14:paraId="2888F086" w14:textId="77777777" w:rsidR="00412AA5" w:rsidRDefault="001D0AE1">
          <w:pPr>
            <w:pStyle w:val="11"/>
            <w:rPr>
              <w:rFonts w:asciiTheme="minorHAnsi" w:eastAsiaTheme="minorEastAsia" w:hAnsiTheme="minorHAnsi" w:cstheme="minorBidi"/>
              <w:noProof/>
              <w:sz w:val="22"/>
              <w:szCs w:val="22"/>
              <w:lang w:val="ru-RU" w:eastAsia="ru-RU"/>
            </w:rPr>
          </w:pPr>
          <w:hyperlink w:anchor="_Toc80717170" w:history="1">
            <w:r w:rsidR="00412AA5" w:rsidRPr="004A0006">
              <w:rPr>
                <w:rStyle w:val="a7"/>
                <w:noProof/>
              </w:rPr>
              <w:t>6 Обоснование предложений по переоборудованию котельных в источники комбинированной выработки с выработкой электрической энергии на собственные нужды теплоснабжающей организации, на базе существующих и перспективных тепловых нагрузок</w:t>
            </w:r>
            <w:r w:rsidR="00412AA5">
              <w:rPr>
                <w:noProof/>
                <w:webHidden/>
              </w:rPr>
              <w:tab/>
            </w:r>
            <w:r w:rsidR="00412AA5">
              <w:rPr>
                <w:noProof/>
                <w:webHidden/>
              </w:rPr>
              <w:fldChar w:fldCharType="begin"/>
            </w:r>
            <w:r w:rsidR="00412AA5">
              <w:rPr>
                <w:noProof/>
                <w:webHidden/>
              </w:rPr>
              <w:instrText xml:space="preserve"> PAGEREF _Toc80717170 \h </w:instrText>
            </w:r>
            <w:r w:rsidR="00412AA5">
              <w:rPr>
                <w:noProof/>
                <w:webHidden/>
              </w:rPr>
            </w:r>
            <w:r w:rsidR="00412AA5">
              <w:rPr>
                <w:noProof/>
                <w:webHidden/>
              </w:rPr>
              <w:fldChar w:fldCharType="separate"/>
            </w:r>
            <w:r w:rsidR="00412AA5">
              <w:rPr>
                <w:noProof/>
                <w:webHidden/>
              </w:rPr>
              <w:t>28</w:t>
            </w:r>
            <w:r w:rsidR="00412AA5">
              <w:rPr>
                <w:noProof/>
                <w:webHidden/>
              </w:rPr>
              <w:fldChar w:fldCharType="end"/>
            </w:r>
          </w:hyperlink>
        </w:p>
        <w:p w14:paraId="28801528" w14:textId="77777777" w:rsidR="00412AA5" w:rsidRDefault="001D0AE1">
          <w:pPr>
            <w:pStyle w:val="11"/>
            <w:rPr>
              <w:rFonts w:asciiTheme="minorHAnsi" w:eastAsiaTheme="minorEastAsia" w:hAnsiTheme="minorHAnsi" w:cstheme="minorBidi"/>
              <w:noProof/>
              <w:sz w:val="22"/>
              <w:szCs w:val="22"/>
              <w:lang w:val="ru-RU" w:eastAsia="ru-RU"/>
            </w:rPr>
          </w:pPr>
          <w:hyperlink w:anchor="_Toc80717171" w:history="1">
            <w:r w:rsidR="00412AA5" w:rsidRPr="004A0006">
              <w:rPr>
                <w:rStyle w:val="a7"/>
                <w:noProof/>
              </w:rPr>
              <w:t>7 Обоснование предложений по реконструкции и (или) модернизации котельных с увеличением зоны их действия путем включения в ее состав зон действия существующих источников тепловой энергии</w:t>
            </w:r>
            <w:r w:rsidR="00412AA5">
              <w:rPr>
                <w:noProof/>
                <w:webHidden/>
              </w:rPr>
              <w:tab/>
            </w:r>
            <w:r w:rsidR="00412AA5">
              <w:rPr>
                <w:noProof/>
                <w:webHidden/>
              </w:rPr>
              <w:fldChar w:fldCharType="begin"/>
            </w:r>
            <w:r w:rsidR="00412AA5">
              <w:rPr>
                <w:noProof/>
                <w:webHidden/>
              </w:rPr>
              <w:instrText xml:space="preserve"> PAGEREF _Toc80717171 \h </w:instrText>
            </w:r>
            <w:r w:rsidR="00412AA5">
              <w:rPr>
                <w:noProof/>
                <w:webHidden/>
              </w:rPr>
            </w:r>
            <w:r w:rsidR="00412AA5">
              <w:rPr>
                <w:noProof/>
                <w:webHidden/>
              </w:rPr>
              <w:fldChar w:fldCharType="separate"/>
            </w:r>
            <w:r w:rsidR="00412AA5">
              <w:rPr>
                <w:noProof/>
                <w:webHidden/>
              </w:rPr>
              <w:t>29</w:t>
            </w:r>
            <w:r w:rsidR="00412AA5">
              <w:rPr>
                <w:noProof/>
                <w:webHidden/>
              </w:rPr>
              <w:fldChar w:fldCharType="end"/>
            </w:r>
          </w:hyperlink>
        </w:p>
        <w:p w14:paraId="54B861A8" w14:textId="77777777" w:rsidR="00412AA5" w:rsidRDefault="001D0AE1">
          <w:pPr>
            <w:pStyle w:val="11"/>
            <w:rPr>
              <w:rFonts w:asciiTheme="minorHAnsi" w:eastAsiaTheme="minorEastAsia" w:hAnsiTheme="minorHAnsi" w:cstheme="minorBidi"/>
              <w:noProof/>
              <w:sz w:val="22"/>
              <w:szCs w:val="22"/>
              <w:lang w:val="ru-RU" w:eastAsia="ru-RU"/>
            </w:rPr>
          </w:pPr>
          <w:hyperlink w:anchor="_Toc80717172" w:history="1">
            <w:r w:rsidR="00412AA5" w:rsidRPr="004A0006">
              <w:rPr>
                <w:rStyle w:val="a7"/>
                <w:noProof/>
              </w:rPr>
              <w:t>8 Обоснование предложений по переводу в пиковый режим работы котельных по отношению к источнику комбинированной выработки</w:t>
            </w:r>
            <w:r w:rsidR="00412AA5">
              <w:rPr>
                <w:noProof/>
                <w:webHidden/>
              </w:rPr>
              <w:tab/>
            </w:r>
            <w:r w:rsidR="00412AA5">
              <w:rPr>
                <w:noProof/>
                <w:webHidden/>
              </w:rPr>
              <w:fldChar w:fldCharType="begin"/>
            </w:r>
            <w:r w:rsidR="00412AA5">
              <w:rPr>
                <w:noProof/>
                <w:webHidden/>
              </w:rPr>
              <w:instrText xml:space="preserve"> PAGEREF _Toc80717172 \h </w:instrText>
            </w:r>
            <w:r w:rsidR="00412AA5">
              <w:rPr>
                <w:noProof/>
                <w:webHidden/>
              </w:rPr>
            </w:r>
            <w:r w:rsidR="00412AA5">
              <w:rPr>
                <w:noProof/>
                <w:webHidden/>
              </w:rPr>
              <w:fldChar w:fldCharType="separate"/>
            </w:r>
            <w:r w:rsidR="00412AA5">
              <w:rPr>
                <w:noProof/>
                <w:webHidden/>
              </w:rPr>
              <w:t>30</w:t>
            </w:r>
            <w:r w:rsidR="00412AA5">
              <w:rPr>
                <w:noProof/>
                <w:webHidden/>
              </w:rPr>
              <w:fldChar w:fldCharType="end"/>
            </w:r>
          </w:hyperlink>
        </w:p>
        <w:p w14:paraId="40873C1E" w14:textId="77777777" w:rsidR="00412AA5" w:rsidRDefault="001D0AE1">
          <w:pPr>
            <w:pStyle w:val="11"/>
            <w:rPr>
              <w:rFonts w:asciiTheme="minorHAnsi" w:eastAsiaTheme="minorEastAsia" w:hAnsiTheme="minorHAnsi" w:cstheme="minorBidi"/>
              <w:noProof/>
              <w:sz w:val="22"/>
              <w:szCs w:val="22"/>
              <w:lang w:val="ru-RU" w:eastAsia="ru-RU"/>
            </w:rPr>
          </w:pPr>
          <w:hyperlink w:anchor="_Toc80717173" w:history="1">
            <w:r w:rsidR="00412AA5" w:rsidRPr="004A0006">
              <w:rPr>
                <w:rStyle w:val="a7"/>
                <w:noProof/>
              </w:rPr>
              <w:t>9 Обоснование предложений по расширению зон действия действующих источников комбинированной выработки</w:t>
            </w:r>
            <w:r w:rsidR="00412AA5">
              <w:rPr>
                <w:noProof/>
                <w:webHidden/>
              </w:rPr>
              <w:tab/>
            </w:r>
            <w:r w:rsidR="00412AA5">
              <w:rPr>
                <w:noProof/>
                <w:webHidden/>
              </w:rPr>
              <w:fldChar w:fldCharType="begin"/>
            </w:r>
            <w:r w:rsidR="00412AA5">
              <w:rPr>
                <w:noProof/>
                <w:webHidden/>
              </w:rPr>
              <w:instrText xml:space="preserve"> PAGEREF _Toc80717173 \h </w:instrText>
            </w:r>
            <w:r w:rsidR="00412AA5">
              <w:rPr>
                <w:noProof/>
                <w:webHidden/>
              </w:rPr>
            </w:r>
            <w:r w:rsidR="00412AA5">
              <w:rPr>
                <w:noProof/>
                <w:webHidden/>
              </w:rPr>
              <w:fldChar w:fldCharType="separate"/>
            </w:r>
            <w:r w:rsidR="00412AA5">
              <w:rPr>
                <w:noProof/>
                <w:webHidden/>
              </w:rPr>
              <w:t>31</w:t>
            </w:r>
            <w:r w:rsidR="00412AA5">
              <w:rPr>
                <w:noProof/>
                <w:webHidden/>
              </w:rPr>
              <w:fldChar w:fldCharType="end"/>
            </w:r>
          </w:hyperlink>
        </w:p>
        <w:p w14:paraId="1F1A1109" w14:textId="77777777" w:rsidR="00412AA5" w:rsidRDefault="001D0AE1">
          <w:pPr>
            <w:pStyle w:val="11"/>
            <w:rPr>
              <w:rFonts w:asciiTheme="minorHAnsi" w:eastAsiaTheme="minorEastAsia" w:hAnsiTheme="minorHAnsi" w:cstheme="minorBidi"/>
              <w:noProof/>
              <w:sz w:val="22"/>
              <w:szCs w:val="22"/>
              <w:lang w:val="ru-RU" w:eastAsia="ru-RU"/>
            </w:rPr>
          </w:pPr>
          <w:hyperlink w:anchor="_Toc80717174" w:history="1">
            <w:r w:rsidR="00412AA5" w:rsidRPr="004A0006">
              <w:rPr>
                <w:rStyle w:val="a7"/>
                <w:noProof/>
              </w:rPr>
              <w:t>10 Обоснование предложений по выводу в резерв и (или) выводу из эксплуатации котельных при передаче тепловых нагрузок на другие источники тепловой энергии</w:t>
            </w:r>
            <w:r w:rsidR="00412AA5">
              <w:rPr>
                <w:noProof/>
                <w:webHidden/>
              </w:rPr>
              <w:tab/>
            </w:r>
            <w:r w:rsidR="00412AA5">
              <w:rPr>
                <w:noProof/>
                <w:webHidden/>
              </w:rPr>
              <w:fldChar w:fldCharType="begin"/>
            </w:r>
            <w:r w:rsidR="00412AA5">
              <w:rPr>
                <w:noProof/>
                <w:webHidden/>
              </w:rPr>
              <w:instrText xml:space="preserve"> PAGEREF _Toc80717174 \h </w:instrText>
            </w:r>
            <w:r w:rsidR="00412AA5">
              <w:rPr>
                <w:noProof/>
                <w:webHidden/>
              </w:rPr>
            </w:r>
            <w:r w:rsidR="00412AA5">
              <w:rPr>
                <w:noProof/>
                <w:webHidden/>
              </w:rPr>
              <w:fldChar w:fldCharType="separate"/>
            </w:r>
            <w:r w:rsidR="00412AA5">
              <w:rPr>
                <w:noProof/>
                <w:webHidden/>
              </w:rPr>
              <w:t>32</w:t>
            </w:r>
            <w:r w:rsidR="00412AA5">
              <w:rPr>
                <w:noProof/>
                <w:webHidden/>
              </w:rPr>
              <w:fldChar w:fldCharType="end"/>
            </w:r>
          </w:hyperlink>
        </w:p>
        <w:p w14:paraId="460C3A58" w14:textId="77777777" w:rsidR="00412AA5" w:rsidRDefault="001D0AE1">
          <w:pPr>
            <w:pStyle w:val="11"/>
            <w:rPr>
              <w:rFonts w:asciiTheme="minorHAnsi" w:eastAsiaTheme="minorEastAsia" w:hAnsiTheme="minorHAnsi" w:cstheme="minorBidi"/>
              <w:noProof/>
              <w:sz w:val="22"/>
              <w:szCs w:val="22"/>
              <w:lang w:val="ru-RU" w:eastAsia="ru-RU"/>
            </w:rPr>
          </w:pPr>
          <w:hyperlink w:anchor="_Toc80717175" w:history="1">
            <w:r w:rsidR="00412AA5" w:rsidRPr="004A0006">
              <w:rPr>
                <w:rStyle w:val="a7"/>
                <w:noProof/>
              </w:rPr>
              <w:t>11 Анализ предложений по вводу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412AA5">
              <w:rPr>
                <w:noProof/>
                <w:webHidden/>
              </w:rPr>
              <w:tab/>
            </w:r>
            <w:r w:rsidR="00412AA5">
              <w:rPr>
                <w:noProof/>
                <w:webHidden/>
              </w:rPr>
              <w:fldChar w:fldCharType="begin"/>
            </w:r>
            <w:r w:rsidR="00412AA5">
              <w:rPr>
                <w:noProof/>
                <w:webHidden/>
              </w:rPr>
              <w:instrText xml:space="preserve"> PAGEREF _Toc80717175 \h </w:instrText>
            </w:r>
            <w:r w:rsidR="00412AA5">
              <w:rPr>
                <w:noProof/>
                <w:webHidden/>
              </w:rPr>
            </w:r>
            <w:r w:rsidR="00412AA5">
              <w:rPr>
                <w:noProof/>
                <w:webHidden/>
              </w:rPr>
              <w:fldChar w:fldCharType="separate"/>
            </w:r>
            <w:r w:rsidR="00412AA5">
              <w:rPr>
                <w:noProof/>
                <w:webHidden/>
              </w:rPr>
              <w:t>33</w:t>
            </w:r>
            <w:r w:rsidR="00412AA5">
              <w:rPr>
                <w:noProof/>
                <w:webHidden/>
              </w:rPr>
              <w:fldChar w:fldCharType="end"/>
            </w:r>
          </w:hyperlink>
        </w:p>
        <w:p w14:paraId="5E272506" w14:textId="77777777" w:rsidR="00412AA5" w:rsidRDefault="001D0AE1">
          <w:pPr>
            <w:pStyle w:val="11"/>
            <w:rPr>
              <w:rFonts w:asciiTheme="minorHAnsi" w:eastAsiaTheme="minorEastAsia" w:hAnsiTheme="minorHAnsi" w:cstheme="minorBidi"/>
              <w:noProof/>
              <w:sz w:val="22"/>
              <w:szCs w:val="22"/>
              <w:lang w:val="ru-RU" w:eastAsia="ru-RU"/>
            </w:rPr>
          </w:pPr>
          <w:hyperlink w:anchor="_Toc80717176" w:history="1">
            <w:r w:rsidR="00412AA5" w:rsidRPr="004A0006">
              <w:rPr>
                <w:rStyle w:val="a7"/>
                <w:noProof/>
              </w:rPr>
              <w:t>12 Определение условий организации индивидуального теплоснабжения в зонах застройки ЗАТО Северск малоэтажными жилыми зданиями</w:t>
            </w:r>
            <w:r w:rsidR="00412AA5">
              <w:rPr>
                <w:noProof/>
                <w:webHidden/>
              </w:rPr>
              <w:tab/>
            </w:r>
            <w:r w:rsidR="00412AA5">
              <w:rPr>
                <w:noProof/>
                <w:webHidden/>
              </w:rPr>
              <w:fldChar w:fldCharType="begin"/>
            </w:r>
            <w:r w:rsidR="00412AA5">
              <w:rPr>
                <w:noProof/>
                <w:webHidden/>
              </w:rPr>
              <w:instrText xml:space="preserve"> PAGEREF _Toc80717176 \h </w:instrText>
            </w:r>
            <w:r w:rsidR="00412AA5">
              <w:rPr>
                <w:noProof/>
                <w:webHidden/>
              </w:rPr>
            </w:r>
            <w:r w:rsidR="00412AA5">
              <w:rPr>
                <w:noProof/>
                <w:webHidden/>
              </w:rPr>
              <w:fldChar w:fldCharType="separate"/>
            </w:r>
            <w:r w:rsidR="00412AA5">
              <w:rPr>
                <w:noProof/>
                <w:webHidden/>
              </w:rPr>
              <w:t>34</w:t>
            </w:r>
            <w:r w:rsidR="00412AA5">
              <w:rPr>
                <w:noProof/>
                <w:webHidden/>
              </w:rPr>
              <w:fldChar w:fldCharType="end"/>
            </w:r>
          </w:hyperlink>
        </w:p>
        <w:p w14:paraId="1EC435F7" w14:textId="77777777" w:rsidR="00412AA5" w:rsidRDefault="001D0AE1">
          <w:pPr>
            <w:pStyle w:val="21"/>
            <w:tabs>
              <w:tab w:val="right" w:leader="dot" w:pos="10196"/>
            </w:tabs>
            <w:rPr>
              <w:rFonts w:asciiTheme="minorHAnsi" w:hAnsiTheme="minorHAnsi" w:cstheme="minorBidi"/>
              <w:noProof/>
              <w:sz w:val="22"/>
              <w:szCs w:val="22"/>
            </w:rPr>
          </w:pPr>
          <w:hyperlink w:anchor="_Toc80717177" w:history="1">
            <w:r w:rsidR="00412AA5" w:rsidRPr="004A0006">
              <w:rPr>
                <w:rStyle w:val="a7"/>
                <w:noProof/>
              </w:rPr>
              <w:t>12.1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412AA5">
              <w:rPr>
                <w:noProof/>
                <w:webHidden/>
              </w:rPr>
              <w:tab/>
            </w:r>
            <w:r w:rsidR="00412AA5">
              <w:rPr>
                <w:noProof/>
                <w:webHidden/>
              </w:rPr>
              <w:fldChar w:fldCharType="begin"/>
            </w:r>
            <w:r w:rsidR="00412AA5">
              <w:rPr>
                <w:noProof/>
                <w:webHidden/>
              </w:rPr>
              <w:instrText xml:space="preserve"> PAGEREF _Toc80717177 \h </w:instrText>
            </w:r>
            <w:r w:rsidR="00412AA5">
              <w:rPr>
                <w:noProof/>
                <w:webHidden/>
              </w:rPr>
            </w:r>
            <w:r w:rsidR="00412AA5">
              <w:rPr>
                <w:noProof/>
                <w:webHidden/>
              </w:rPr>
              <w:fldChar w:fldCharType="separate"/>
            </w:r>
            <w:r w:rsidR="00412AA5">
              <w:rPr>
                <w:noProof/>
                <w:webHidden/>
              </w:rPr>
              <w:t>34</w:t>
            </w:r>
            <w:r w:rsidR="00412AA5">
              <w:rPr>
                <w:noProof/>
                <w:webHidden/>
              </w:rPr>
              <w:fldChar w:fldCharType="end"/>
            </w:r>
          </w:hyperlink>
        </w:p>
        <w:p w14:paraId="685715F3" w14:textId="77777777" w:rsidR="00412AA5" w:rsidRDefault="001D0AE1">
          <w:pPr>
            <w:pStyle w:val="21"/>
            <w:tabs>
              <w:tab w:val="right" w:leader="dot" w:pos="10196"/>
            </w:tabs>
            <w:rPr>
              <w:rFonts w:asciiTheme="minorHAnsi" w:hAnsiTheme="minorHAnsi" w:cstheme="minorBidi"/>
              <w:noProof/>
              <w:sz w:val="22"/>
              <w:szCs w:val="22"/>
            </w:rPr>
          </w:pPr>
          <w:hyperlink w:anchor="_Toc80717178" w:history="1">
            <w:r w:rsidR="00412AA5" w:rsidRPr="004A0006">
              <w:rPr>
                <w:rStyle w:val="a7"/>
                <w:noProof/>
              </w:rPr>
              <w:t>12.2 Определение условий организации индивидуального теплоснабжения</w:t>
            </w:r>
            <w:r w:rsidR="00412AA5">
              <w:rPr>
                <w:noProof/>
                <w:webHidden/>
              </w:rPr>
              <w:tab/>
            </w:r>
            <w:r w:rsidR="00412AA5">
              <w:rPr>
                <w:noProof/>
                <w:webHidden/>
              </w:rPr>
              <w:fldChar w:fldCharType="begin"/>
            </w:r>
            <w:r w:rsidR="00412AA5">
              <w:rPr>
                <w:noProof/>
                <w:webHidden/>
              </w:rPr>
              <w:instrText xml:space="preserve"> PAGEREF _Toc80717178 \h </w:instrText>
            </w:r>
            <w:r w:rsidR="00412AA5">
              <w:rPr>
                <w:noProof/>
                <w:webHidden/>
              </w:rPr>
            </w:r>
            <w:r w:rsidR="00412AA5">
              <w:rPr>
                <w:noProof/>
                <w:webHidden/>
              </w:rPr>
              <w:fldChar w:fldCharType="separate"/>
            </w:r>
            <w:r w:rsidR="00412AA5">
              <w:rPr>
                <w:noProof/>
                <w:webHidden/>
              </w:rPr>
              <w:t>34</w:t>
            </w:r>
            <w:r w:rsidR="00412AA5">
              <w:rPr>
                <w:noProof/>
                <w:webHidden/>
              </w:rPr>
              <w:fldChar w:fldCharType="end"/>
            </w:r>
          </w:hyperlink>
        </w:p>
        <w:p w14:paraId="6FF20795" w14:textId="77777777" w:rsidR="00412AA5" w:rsidRDefault="001D0AE1">
          <w:pPr>
            <w:pStyle w:val="11"/>
            <w:rPr>
              <w:rFonts w:asciiTheme="minorHAnsi" w:eastAsiaTheme="minorEastAsia" w:hAnsiTheme="minorHAnsi" w:cstheme="minorBidi"/>
              <w:noProof/>
              <w:sz w:val="22"/>
              <w:szCs w:val="22"/>
              <w:lang w:val="ru-RU" w:eastAsia="ru-RU"/>
            </w:rPr>
          </w:pPr>
          <w:hyperlink w:anchor="_Toc80717179" w:history="1">
            <w:r w:rsidR="00412AA5" w:rsidRPr="004A0006">
              <w:rPr>
                <w:rStyle w:val="a7"/>
                <w:noProof/>
              </w:rPr>
              <w:t>13 Определение радиуса эффективного теплоснабжения</w:t>
            </w:r>
            <w:r w:rsidR="00412AA5">
              <w:rPr>
                <w:noProof/>
                <w:webHidden/>
              </w:rPr>
              <w:tab/>
            </w:r>
            <w:r w:rsidR="00412AA5">
              <w:rPr>
                <w:noProof/>
                <w:webHidden/>
              </w:rPr>
              <w:fldChar w:fldCharType="begin"/>
            </w:r>
            <w:r w:rsidR="00412AA5">
              <w:rPr>
                <w:noProof/>
                <w:webHidden/>
              </w:rPr>
              <w:instrText xml:space="preserve"> PAGEREF _Toc80717179 \h </w:instrText>
            </w:r>
            <w:r w:rsidR="00412AA5">
              <w:rPr>
                <w:noProof/>
                <w:webHidden/>
              </w:rPr>
            </w:r>
            <w:r w:rsidR="00412AA5">
              <w:rPr>
                <w:noProof/>
                <w:webHidden/>
              </w:rPr>
              <w:fldChar w:fldCharType="separate"/>
            </w:r>
            <w:r w:rsidR="00412AA5">
              <w:rPr>
                <w:noProof/>
                <w:webHidden/>
              </w:rPr>
              <w:t>36</w:t>
            </w:r>
            <w:r w:rsidR="00412AA5">
              <w:rPr>
                <w:noProof/>
                <w:webHidden/>
              </w:rPr>
              <w:fldChar w:fldCharType="end"/>
            </w:r>
          </w:hyperlink>
        </w:p>
        <w:p w14:paraId="3319C615" w14:textId="77777777" w:rsidR="00412AA5" w:rsidRDefault="001D0AE1">
          <w:pPr>
            <w:pStyle w:val="11"/>
            <w:rPr>
              <w:rFonts w:asciiTheme="minorHAnsi" w:eastAsiaTheme="minorEastAsia" w:hAnsiTheme="minorHAnsi" w:cstheme="minorBidi"/>
              <w:noProof/>
              <w:sz w:val="22"/>
              <w:szCs w:val="22"/>
              <w:lang w:val="ru-RU" w:eastAsia="ru-RU"/>
            </w:rPr>
          </w:pPr>
          <w:hyperlink w:anchor="_Toc80717180" w:history="1">
            <w:r w:rsidR="00412AA5" w:rsidRPr="004A0006">
              <w:rPr>
                <w:rStyle w:val="a7"/>
                <w:noProof/>
              </w:rPr>
              <w:t>14 Предложения по строительству, реконструкции, техническому перевооружению и (или) модернизации источников тепловой энергии расположенных на внегородских территориях ЗАТО Северск</w:t>
            </w:r>
            <w:r w:rsidR="00412AA5">
              <w:rPr>
                <w:noProof/>
                <w:webHidden/>
              </w:rPr>
              <w:tab/>
            </w:r>
            <w:r w:rsidR="00412AA5">
              <w:rPr>
                <w:noProof/>
                <w:webHidden/>
              </w:rPr>
              <w:fldChar w:fldCharType="begin"/>
            </w:r>
            <w:r w:rsidR="00412AA5">
              <w:rPr>
                <w:noProof/>
                <w:webHidden/>
              </w:rPr>
              <w:instrText xml:space="preserve"> PAGEREF _Toc80717180 \h </w:instrText>
            </w:r>
            <w:r w:rsidR="00412AA5">
              <w:rPr>
                <w:noProof/>
                <w:webHidden/>
              </w:rPr>
            </w:r>
            <w:r w:rsidR="00412AA5">
              <w:rPr>
                <w:noProof/>
                <w:webHidden/>
              </w:rPr>
              <w:fldChar w:fldCharType="separate"/>
            </w:r>
            <w:r w:rsidR="00412AA5">
              <w:rPr>
                <w:noProof/>
                <w:webHidden/>
              </w:rPr>
              <w:t>37</w:t>
            </w:r>
            <w:r w:rsidR="00412AA5">
              <w:rPr>
                <w:noProof/>
                <w:webHidden/>
              </w:rPr>
              <w:fldChar w:fldCharType="end"/>
            </w:r>
          </w:hyperlink>
        </w:p>
        <w:p w14:paraId="7ED0DD48" w14:textId="77777777" w:rsidR="00412AA5" w:rsidRDefault="001D0AE1">
          <w:pPr>
            <w:pStyle w:val="11"/>
            <w:rPr>
              <w:rFonts w:asciiTheme="minorHAnsi" w:eastAsiaTheme="minorEastAsia" w:hAnsiTheme="minorHAnsi" w:cstheme="minorBidi"/>
              <w:noProof/>
              <w:sz w:val="22"/>
              <w:szCs w:val="22"/>
              <w:lang w:val="ru-RU" w:eastAsia="ru-RU"/>
            </w:rPr>
          </w:pPr>
          <w:hyperlink w:anchor="_Toc80717181" w:history="1">
            <w:r w:rsidR="00412AA5" w:rsidRPr="004A0006">
              <w:rPr>
                <w:rStyle w:val="a7"/>
                <w:noProof/>
              </w:rPr>
              <w:t>Приложение 1 Письмо о согласовании инвестиционной программы</w:t>
            </w:r>
            <w:r w:rsidR="00412AA5">
              <w:rPr>
                <w:noProof/>
                <w:webHidden/>
              </w:rPr>
              <w:tab/>
            </w:r>
            <w:r w:rsidR="00412AA5">
              <w:rPr>
                <w:noProof/>
                <w:webHidden/>
              </w:rPr>
              <w:fldChar w:fldCharType="begin"/>
            </w:r>
            <w:r w:rsidR="00412AA5">
              <w:rPr>
                <w:noProof/>
                <w:webHidden/>
              </w:rPr>
              <w:instrText xml:space="preserve"> PAGEREF _Toc80717181 \h </w:instrText>
            </w:r>
            <w:r w:rsidR="00412AA5">
              <w:rPr>
                <w:noProof/>
                <w:webHidden/>
              </w:rPr>
            </w:r>
            <w:r w:rsidR="00412AA5">
              <w:rPr>
                <w:noProof/>
                <w:webHidden/>
              </w:rPr>
              <w:fldChar w:fldCharType="separate"/>
            </w:r>
            <w:r w:rsidR="00412AA5">
              <w:rPr>
                <w:noProof/>
                <w:webHidden/>
              </w:rPr>
              <w:t>39</w:t>
            </w:r>
            <w:r w:rsidR="00412AA5">
              <w:rPr>
                <w:noProof/>
                <w:webHidden/>
              </w:rPr>
              <w:fldChar w:fldCharType="end"/>
            </w:r>
          </w:hyperlink>
        </w:p>
        <w:p w14:paraId="2DC60234" w14:textId="77777777" w:rsidR="00412AA5" w:rsidRDefault="001D0AE1">
          <w:pPr>
            <w:pStyle w:val="11"/>
            <w:rPr>
              <w:rFonts w:asciiTheme="minorHAnsi" w:eastAsiaTheme="minorEastAsia" w:hAnsiTheme="minorHAnsi" w:cstheme="minorBidi"/>
              <w:noProof/>
              <w:sz w:val="22"/>
              <w:szCs w:val="22"/>
              <w:lang w:val="ru-RU" w:eastAsia="ru-RU"/>
            </w:rPr>
          </w:pPr>
          <w:hyperlink w:anchor="_Toc80717182" w:history="1">
            <w:r w:rsidR="00412AA5" w:rsidRPr="004A0006">
              <w:rPr>
                <w:rStyle w:val="a7"/>
                <w:noProof/>
              </w:rPr>
              <w:t>Приложение 2 Технико-коммерческое предложение ООО «ЗиО КОТЭС»</w:t>
            </w:r>
            <w:r w:rsidR="00412AA5">
              <w:rPr>
                <w:noProof/>
                <w:webHidden/>
              </w:rPr>
              <w:tab/>
            </w:r>
            <w:r w:rsidR="00412AA5">
              <w:rPr>
                <w:noProof/>
                <w:webHidden/>
              </w:rPr>
              <w:fldChar w:fldCharType="begin"/>
            </w:r>
            <w:r w:rsidR="00412AA5">
              <w:rPr>
                <w:noProof/>
                <w:webHidden/>
              </w:rPr>
              <w:instrText xml:space="preserve"> PAGEREF _Toc80717182 \h </w:instrText>
            </w:r>
            <w:r w:rsidR="00412AA5">
              <w:rPr>
                <w:noProof/>
                <w:webHidden/>
              </w:rPr>
            </w:r>
            <w:r w:rsidR="00412AA5">
              <w:rPr>
                <w:noProof/>
                <w:webHidden/>
              </w:rPr>
              <w:fldChar w:fldCharType="separate"/>
            </w:r>
            <w:r w:rsidR="00412AA5">
              <w:rPr>
                <w:noProof/>
                <w:webHidden/>
              </w:rPr>
              <w:t>40</w:t>
            </w:r>
            <w:r w:rsidR="00412AA5">
              <w:rPr>
                <w:noProof/>
                <w:webHidden/>
              </w:rPr>
              <w:fldChar w:fldCharType="end"/>
            </w:r>
          </w:hyperlink>
        </w:p>
        <w:p w14:paraId="60C23F1D" w14:textId="77777777" w:rsidR="001262F5" w:rsidRDefault="007E11C2" w:rsidP="007E11C2">
          <w:pPr>
            <w:pStyle w:val="11"/>
          </w:pPr>
          <w:r>
            <w:fldChar w:fldCharType="end"/>
          </w:r>
        </w:p>
      </w:sdtContent>
    </w:sdt>
    <w:p w14:paraId="16FC1886" w14:textId="77777777" w:rsidR="00725B9D" w:rsidRDefault="00725B9D" w:rsidP="00BE4D33">
      <w:pPr>
        <w:widowControl/>
        <w:autoSpaceDE/>
        <w:autoSpaceDN/>
        <w:adjustRightInd/>
        <w:spacing w:line="360" w:lineRule="auto"/>
        <w:ind w:firstLine="0"/>
        <w:rPr>
          <w:b/>
        </w:rPr>
      </w:pPr>
      <w:r>
        <w:br w:type="page"/>
      </w:r>
    </w:p>
    <w:p w14:paraId="6045901D" w14:textId="77777777" w:rsidR="00C33113" w:rsidRDefault="00C33113" w:rsidP="00C33113">
      <w:pPr>
        <w:widowControl/>
        <w:autoSpaceDE/>
        <w:autoSpaceDN/>
        <w:adjustRightInd/>
        <w:spacing w:line="360" w:lineRule="auto"/>
        <w:ind w:firstLine="0"/>
        <w:jc w:val="center"/>
        <w:rPr>
          <w:b/>
        </w:rPr>
      </w:pPr>
      <w:r w:rsidRPr="00C33113">
        <w:rPr>
          <w:b/>
        </w:rPr>
        <w:lastRenderedPageBreak/>
        <w:t>НОРМАТИВНЫЕ ССЫЛКИ</w:t>
      </w:r>
    </w:p>
    <w:p w14:paraId="03E112EF" w14:textId="77777777" w:rsidR="00412AA5" w:rsidRPr="00E67D15" w:rsidRDefault="00412AA5" w:rsidP="00412AA5">
      <w:pPr>
        <w:widowControl/>
        <w:autoSpaceDE/>
        <w:autoSpaceDN/>
        <w:adjustRightInd/>
        <w:spacing w:line="360" w:lineRule="auto"/>
        <w:ind w:firstLine="708"/>
      </w:pPr>
      <w:r w:rsidRPr="00E67D15">
        <w:t>В настоящем отчете использованы ссылки на следующие документы:</w:t>
      </w:r>
    </w:p>
    <w:p w14:paraId="6C9FFBDD" w14:textId="77777777" w:rsidR="00412AA5" w:rsidRPr="00E67D15" w:rsidRDefault="00412AA5" w:rsidP="00412AA5">
      <w:pPr>
        <w:widowControl/>
        <w:autoSpaceDE/>
        <w:autoSpaceDN/>
        <w:adjustRightInd/>
        <w:spacing w:line="360" w:lineRule="auto"/>
        <w:ind w:firstLine="0"/>
      </w:pPr>
      <w:r>
        <w:rPr>
          <w:sz w:val="23"/>
          <w:szCs w:val="23"/>
        </w:rPr>
        <w:t>ГОСТ 7.32-2001 Система стандартов по информации, библиотечному и издательскому делу. Отчет о научно-исследовательской работе. Структура и правила оформления.</w:t>
      </w:r>
    </w:p>
    <w:p w14:paraId="508E5175" w14:textId="77777777" w:rsidR="00412AA5" w:rsidRPr="004C0CD3" w:rsidRDefault="00412AA5" w:rsidP="00412AA5">
      <w:pPr>
        <w:widowControl/>
        <w:autoSpaceDE/>
        <w:autoSpaceDN/>
        <w:adjustRightInd/>
        <w:spacing w:line="360" w:lineRule="auto"/>
        <w:ind w:firstLine="0"/>
        <w:jc w:val="left"/>
      </w:pPr>
      <w:r w:rsidRPr="004C0CD3">
        <w:rPr>
          <w:rFonts w:ascii="PT Sans" w:hAnsi="PT Sans"/>
          <w:shd w:val="clear" w:color="auto" w:fill="FFFFFF"/>
        </w:rPr>
        <w:t xml:space="preserve">Постановление Правительства Российской Федерации от 22 февраля 2012 г. </w:t>
      </w:r>
      <w:r>
        <w:rPr>
          <w:rFonts w:ascii="PT Sans" w:hAnsi="PT Sans"/>
          <w:shd w:val="clear" w:color="auto" w:fill="FFFFFF"/>
        </w:rPr>
        <w:t>№</w:t>
      </w:r>
      <w:r w:rsidRPr="004C0CD3">
        <w:rPr>
          <w:rFonts w:ascii="PT Sans" w:hAnsi="PT Sans"/>
          <w:shd w:val="clear" w:color="auto" w:fill="FFFFFF"/>
        </w:rPr>
        <w:t xml:space="preserve"> 154 </w:t>
      </w:r>
      <w:r>
        <w:rPr>
          <w:rFonts w:ascii="PT Sans" w:hAnsi="PT Sans"/>
          <w:shd w:val="clear" w:color="auto" w:fill="FFFFFF"/>
        </w:rPr>
        <w:t>«</w:t>
      </w:r>
      <w:r w:rsidRPr="004C0CD3">
        <w:rPr>
          <w:rFonts w:ascii="PT Sans" w:hAnsi="PT Sans"/>
          <w:shd w:val="clear" w:color="auto" w:fill="FFFFFF"/>
        </w:rPr>
        <w:t>О требованиях к схемам теплоснабжения, порядку их разработки и утверждения</w:t>
      </w:r>
      <w:r>
        <w:rPr>
          <w:rFonts w:ascii="PT Sans" w:hAnsi="PT Sans"/>
          <w:shd w:val="clear" w:color="auto" w:fill="FFFFFF"/>
        </w:rPr>
        <w:t>»;</w:t>
      </w:r>
    </w:p>
    <w:p w14:paraId="7ED7DF39" w14:textId="77777777" w:rsidR="00412AA5" w:rsidRDefault="001D0AE1" w:rsidP="00412AA5">
      <w:pPr>
        <w:widowControl/>
        <w:autoSpaceDE/>
        <w:autoSpaceDN/>
        <w:adjustRightInd/>
        <w:spacing w:line="360" w:lineRule="auto"/>
        <w:ind w:firstLine="0"/>
        <w:jc w:val="left"/>
        <w:rPr>
          <w:rFonts w:ascii="PT Sans" w:hAnsi="PT Sans"/>
          <w:shd w:val="clear" w:color="auto" w:fill="FFFFFF"/>
        </w:rPr>
      </w:pPr>
      <w:hyperlink r:id="rId9" w:history="1">
        <w:r w:rsidR="00412AA5" w:rsidRPr="004C0CD3">
          <w:t>Постановление</w:t>
        </w:r>
      </w:hyperlink>
      <w:r w:rsidR="00412AA5" w:rsidRPr="004C0CD3">
        <w:t xml:space="preserve"> Правительства России от 16 марта 2019 г. </w:t>
      </w:r>
      <w:r w:rsidR="00412AA5">
        <w:t>№</w:t>
      </w:r>
      <w:r w:rsidR="00412AA5" w:rsidRPr="004C0CD3">
        <w:t xml:space="preserve"> 276</w:t>
      </w:r>
      <w:r w:rsidR="00412AA5">
        <w:t xml:space="preserve"> </w:t>
      </w:r>
      <w:r w:rsidR="00412AA5">
        <w:rPr>
          <w:rFonts w:ascii="PT Sans" w:hAnsi="PT Sans"/>
          <w:shd w:val="clear" w:color="auto" w:fill="FFFFFF"/>
        </w:rPr>
        <w:t>«</w:t>
      </w:r>
      <w:r w:rsidR="00412AA5" w:rsidRPr="004C0CD3">
        <w:rPr>
          <w:rFonts w:ascii="PT Sans" w:hAnsi="PT Sans"/>
          <w:shd w:val="clear" w:color="auto" w:fill="FFFFFF"/>
        </w:rPr>
        <w:t>О требованиях к схемам теплоснабжения, порядку их разработки и утверждения</w:t>
      </w:r>
      <w:r w:rsidR="00412AA5">
        <w:rPr>
          <w:rFonts w:ascii="PT Sans" w:hAnsi="PT Sans"/>
          <w:shd w:val="clear" w:color="auto" w:fill="FFFFFF"/>
        </w:rPr>
        <w:t>»;</w:t>
      </w:r>
    </w:p>
    <w:p w14:paraId="3A9B9939" w14:textId="77777777" w:rsidR="00412AA5" w:rsidRPr="004C0CD3" w:rsidRDefault="00412AA5" w:rsidP="00412AA5">
      <w:pPr>
        <w:widowControl/>
        <w:autoSpaceDE/>
        <w:autoSpaceDN/>
        <w:adjustRightInd/>
        <w:spacing w:line="360" w:lineRule="auto"/>
        <w:ind w:firstLine="0"/>
        <w:jc w:val="left"/>
        <w:rPr>
          <w:rFonts w:ascii="PT Sans" w:hAnsi="PT Sans"/>
          <w:shd w:val="clear" w:color="auto" w:fill="FFFFFF"/>
        </w:rPr>
      </w:pPr>
      <w:r w:rsidRPr="004C0CD3">
        <w:rPr>
          <w:rFonts w:ascii="PT Sans" w:hAnsi="PT Sans"/>
          <w:shd w:val="clear" w:color="auto" w:fill="FFFFFF"/>
        </w:rPr>
        <w:t xml:space="preserve">Приказ Минэнерго России от 05.03.2019 </w:t>
      </w:r>
      <w:r>
        <w:rPr>
          <w:rFonts w:ascii="PT Sans" w:hAnsi="PT Sans"/>
          <w:shd w:val="clear" w:color="auto" w:fill="FFFFFF"/>
        </w:rPr>
        <w:t>№</w:t>
      </w:r>
      <w:r w:rsidRPr="004C0CD3">
        <w:rPr>
          <w:rFonts w:ascii="PT Sans" w:hAnsi="PT Sans"/>
          <w:shd w:val="clear" w:color="auto" w:fill="FFFFFF"/>
        </w:rPr>
        <w:t xml:space="preserve"> 212</w:t>
      </w:r>
      <w:r>
        <w:rPr>
          <w:rFonts w:ascii="PT Sans" w:hAnsi="PT Sans"/>
          <w:shd w:val="clear" w:color="auto" w:fill="FFFFFF"/>
        </w:rPr>
        <w:t xml:space="preserve"> «</w:t>
      </w:r>
      <w:r w:rsidRPr="004C0CD3">
        <w:rPr>
          <w:rFonts w:ascii="PT Sans" w:hAnsi="PT Sans"/>
          <w:shd w:val="clear" w:color="auto" w:fill="FFFFFF"/>
        </w:rPr>
        <w:t>Об утверждении Методических указаний по разработке схем теплоснабжения</w:t>
      </w:r>
      <w:r>
        <w:rPr>
          <w:rFonts w:ascii="PT Sans" w:hAnsi="PT Sans"/>
          <w:shd w:val="clear" w:color="auto" w:fill="FFFFFF"/>
        </w:rPr>
        <w:t xml:space="preserve">» </w:t>
      </w:r>
      <w:r w:rsidRPr="004C0CD3">
        <w:rPr>
          <w:rFonts w:ascii="PT Sans" w:hAnsi="PT Sans"/>
          <w:shd w:val="clear" w:color="auto" w:fill="FFFFFF"/>
        </w:rPr>
        <w:t>(Зарегистрировано в Минюсте России 15.08.2019 N 55629)</w:t>
      </w:r>
      <w:r>
        <w:rPr>
          <w:rFonts w:ascii="PT Sans" w:hAnsi="PT Sans"/>
          <w:shd w:val="clear" w:color="auto" w:fill="FFFFFF"/>
        </w:rPr>
        <w:t>;</w:t>
      </w:r>
    </w:p>
    <w:p w14:paraId="7E5201EF" w14:textId="77777777" w:rsidR="00412AA5" w:rsidRDefault="00412AA5" w:rsidP="00412AA5">
      <w:pPr>
        <w:widowControl/>
        <w:autoSpaceDE/>
        <w:autoSpaceDN/>
        <w:adjustRightInd/>
        <w:spacing w:line="360" w:lineRule="auto"/>
        <w:ind w:firstLine="0"/>
        <w:jc w:val="left"/>
        <w:rPr>
          <w:sz w:val="23"/>
          <w:szCs w:val="23"/>
        </w:rPr>
      </w:pPr>
      <w:r w:rsidRPr="004C0CD3">
        <w:rPr>
          <w:sz w:val="23"/>
          <w:szCs w:val="23"/>
        </w:rPr>
        <w:t xml:space="preserve">Межгосударственный стандарт </w:t>
      </w:r>
      <w:hyperlink r:id="rId10" w:history="1">
        <w:r w:rsidRPr="004C0CD3">
          <w:rPr>
            <w:sz w:val="23"/>
            <w:szCs w:val="23"/>
          </w:rPr>
          <w:t>ГОСТ 25543-2013</w:t>
        </w:r>
      </w:hyperlink>
      <w:r w:rsidRPr="004C0CD3">
        <w:rPr>
          <w:sz w:val="23"/>
          <w:szCs w:val="23"/>
        </w:rPr>
        <w:t xml:space="preserve"> </w:t>
      </w:r>
      <w:r>
        <w:rPr>
          <w:sz w:val="23"/>
          <w:szCs w:val="23"/>
        </w:rPr>
        <w:t>«</w:t>
      </w:r>
      <w:r w:rsidRPr="004C0CD3">
        <w:rPr>
          <w:sz w:val="23"/>
          <w:szCs w:val="23"/>
        </w:rPr>
        <w:t>Угли бурые, каменные и антрациты. Классификация по генетическим и технологическим параметрам</w:t>
      </w:r>
      <w:r>
        <w:rPr>
          <w:sz w:val="23"/>
          <w:szCs w:val="23"/>
        </w:rPr>
        <w:t>».</w:t>
      </w:r>
    </w:p>
    <w:p w14:paraId="223AE94F" w14:textId="77777777" w:rsidR="00D65053" w:rsidRDefault="00D65053" w:rsidP="00D65053">
      <w:pPr>
        <w:widowControl/>
        <w:autoSpaceDE/>
        <w:autoSpaceDN/>
        <w:adjustRightInd/>
        <w:spacing w:line="360" w:lineRule="auto"/>
        <w:ind w:firstLine="0"/>
        <w:jc w:val="left"/>
        <w:rPr>
          <w:sz w:val="23"/>
          <w:szCs w:val="23"/>
        </w:rPr>
      </w:pPr>
    </w:p>
    <w:p w14:paraId="49155085" w14:textId="77777777" w:rsidR="00E67D15" w:rsidRDefault="00E67D15">
      <w:pPr>
        <w:widowControl/>
        <w:autoSpaceDE/>
        <w:autoSpaceDN/>
        <w:adjustRightInd/>
        <w:spacing w:after="200" w:line="276" w:lineRule="auto"/>
        <w:ind w:firstLine="0"/>
        <w:jc w:val="left"/>
      </w:pPr>
      <w:r>
        <w:br w:type="page"/>
      </w:r>
    </w:p>
    <w:p w14:paraId="51BEC978" w14:textId="77777777" w:rsidR="00E67D15" w:rsidRDefault="00E67D15" w:rsidP="00E67D15">
      <w:pPr>
        <w:pStyle w:val="Default"/>
        <w:spacing w:line="360" w:lineRule="auto"/>
        <w:jc w:val="center"/>
        <w:rPr>
          <w:sz w:val="23"/>
          <w:szCs w:val="23"/>
        </w:rPr>
      </w:pPr>
      <w:r>
        <w:rPr>
          <w:b/>
          <w:bCs/>
          <w:sz w:val="23"/>
          <w:szCs w:val="23"/>
        </w:rPr>
        <w:lastRenderedPageBreak/>
        <w:t>ОПРЕДЕЛЕНИЯ, ОБОЗНАЧЕНИЯ И СОКРАЩЕНИЯ</w:t>
      </w:r>
    </w:p>
    <w:p w14:paraId="1F43E18E" w14:textId="1B51B2E4" w:rsidR="00E67D15" w:rsidRDefault="00E67D15" w:rsidP="00E67D15">
      <w:pPr>
        <w:widowControl/>
        <w:autoSpaceDE/>
        <w:autoSpaceDN/>
        <w:adjustRightInd/>
        <w:spacing w:line="360" w:lineRule="auto"/>
        <w:ind w:firstLine="708"/>
        <w:rPr>
          <w:sz w:val="23"/>
          <w:szCs w:val="23"/>
        </w:rPr>
      </w:pPr>
      <w:r>
        <w:rPr>
          <w:sz w:val="23"/>
          <w:szCs w:val="23"/>
        </w:rPr>
        <w:t>В настоящем отч</w:t>
      </w:r>
      <w:r w:rsidR="00412AA5">
        <w:rPr>
          <w:sz w:val="23"/>
          <w:szCs w:val="23"/>
        </w:rPr>
        <w:t>е</w:t>
      </w:r>
      <w:r>
        <w:rPr>
          <w:sz w:val="23"/>
          <w:szCs w:val="23"/>
        </w:rPr>
        <w:t xml:space="preserve">те о применяют следующие термины, обозначения и сокращения с соответствующими определениями: </w:t>
      </w:r>
    </w:p>
    <w:tbl>
      <w:tblPr>
        <w:tblStyle w:val="a9"/>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7938"/>
      </w:tblGrid>
      <w:tr w:rsidR="00825A95" w14:paraId="6BF5FB07" w14:textId="77777777" w:rsidTr="00E67D15">
        <w:tc>
          <w:tcPr>
            <w:tcW w:w="2518" w:type="dxa"/>
          </w:tcPr>
          <w:p w14:paraId="0A30B9B7" w14:textId="77777777" w:rsidR="00825A95" w:rsidRDefault="00825A95" w:rsidP="008D1C65">
            <w:pPr>
              <w:widowControl/>
              <w:autoSpaceDE/>
              <w:autoSpaceDN/>
              <w:adjustRightInd/>
              <w:spacing w:line="360" w:lineRule="auto"/>
              <w:ind w:firstLine="0"/>
            </w:pPr>
            <w:r>
              <w:t>АО</w:t>
            </w:r>
          </w:p>
        </w:tc>
        <w:tc>
          <w:tcPr>
            <w:tcW w:w="7938" w:type="dxa"/>
          </w:tcPr>
          <w:p w14:paraId="0A514CA5" w14:textId="77777777" w:rsidR="00825A95" w:rsidRDefault="00825A95" w:rsidP="008D1C65">
            <w:pPr>
              <w:widowControl/>
              <w:autoSpaceDE/>
              <w:autoSpaceDN/>
              <w:adjustRightInd/>
              <w:spacing w:line="360" w:lineRule="auto"/>
              <w:ind w:firstLine="0"/>
            </w:pPr>
            <w:r>
              <w:t>– акционерное общество</w:t>
            </w:r>
          </w:p>
        </w:tc>
      </w:tr>
      <w:tr w:rsidR="00825A95" w14:paraId="77519B7F" w14:textId="77777777" w:rsidTr="00E67D15">
        <w:tc>
          <w:tcPr>
            <w:tcW w:w="2518" w:type="dxa"/>
          </w:tcPr>
          <w:p w14:paraId="56AC385F" w14:textId="77777777" w:rsidR="00825A95" w:rsidRPr="00AD6B7C" w:rsidRDefault="002D0842" w:rsidP="002D0842">
            <w:pPr>
              <w:widowControl/>
              <w:autoSpaceDE/>
              <w:autoSpaceDN/>
              <w:adjustRightInd/>
              <w:spacing w:line="360" w:lineRule="auto"/>
              <w:ind w:firstLine="0"/>
            </w:pPr>
            <w:r>
              <w:t>РИР</w:t>
            </w:r>
          </w:p>
        </w:tc>
        <w:tc>
          <w:tcPr>
            <w:tcW w:w="7938" w:type="dxa"/>
          </w:tcPr>
          <w:p w14:paraId="27FB8608" w14:textId="1273458C" w:rsidR="00825A95" w:rsidRDefault="00825A95" w:rsidP="008D1C65">
            <w:pPr>
              <w:widowControl/>
              <w:autoSpaceDE/>
              <w:autoSpaceDN/>
              <w:adjustRightInd/>
              <w:spacing w:line="360" w:lineRule="auto"/>
              <w:ind w:firstLine="0"/>
            </w:pPr>
            <w:r>
              <w:t xml:space="preserve">– </w:t>
            </w:r>
            <w:r w:rsidR="00412AA5">
              <w:t>Русатом И</w:t>
            </w:r>
            <w:r w:rsidR="002D0842">
              <w:t>нфраструктурные решения</w:t>
            </w:r>
          </w:p>
        </w:tc>
      </w:tr>
      <w:tr w:rsidR="00825A95" w14:paraId="04CC54A7" w14:textId="77777777" w:rsidTr="00E67D15">
        <w:tc>
          <w:tcPr>
            <w:tcW w:w="2518" w:type="dxa"/>
          </w:tcPr>
          <w:p w14:paraId="10C758FE" w14:textId="77777777" w:rsidR="00825A95" w:rsidRDefault="00825A95" w:rsidP="008D1C65">
            <w:pPr>
              <w:widowControl/>
              <w:autoSpaceDE/>
              <w:autoSpaceDN/>
              <w:adjustRightInd/>
              <w:spacing w:line="360" w:lineRule="auto"/>
              <w:ind w:firstLine="0"/>
            </w:pPr>
            <w:r>
              <w:t>ЗАТО</w:t>
            </w:r>
          </w:p>
        </w:tc>
        <w:tc>
          <w:tcPr>
            <w:tcW w:w="7938" w:type="dxa"/>
          </w:tcPr>
          <w:p w14:paraId="4AADB382" w14:textId="77777777" w:rsidR="00825A95" w:rsidRDefault="00825A95" w:rsidP="008D1C65">
            <w:pPr>
              <w:widowControl/>
              <w:autoSpaceDE/>
              <w:autoSpaceDN/>
              <w:adjustRightInd/>
              <w:spacing w:line="360" w:lineRule="auto"/>
              <w:ind w:firstLine="0"/>
            </w:pPr>
            <w:r>
              <w:t>– закрытый административный территориальный округ</w:t>
            </w:r>
          </w:p>
        </w:tc>
      </w:tr>
      <w:tr w:rsidR="00825A95" w14:paraId="7D984BDB" w14:textId="77777777" w:rsidTr="00E67D15">
        <w:tc>
          <w:tcPr>
            <w:tcW w:w="2518" w:type="dxa"/>
          </w:tcPr>
          <w:p w14:paraId="2DD836A7" w14:textId="77777777" w:rsidR="00825A95" w:rsidRDefault="00825A95" w:rsidP="008D1C65">
            <w:pPr>
              <w:widowControl/>
              <w:autoSpaceDE/>
              <w:autoSpaceDN/>
              <w:adjustRightInd/>
              <w:spacing w:line="360" w:lineRule="auto"/>
              <w:ind w:firstLine="0"/>
            </w:pPr>
            <w:r>
              <w:t>ФГАОУ ВО НИ ТПУ</w:t>
            </w:r>
          </w:p>
        </w:tc>
        <w:tc>
          <w:tcPr>
            <w:tcW w:w="7938" w:type="dxa"/>
          </w:tcPr>
          <w:p w14:paraId="5AB5700B" w14:textId="77777777" w:rsidR="00825A95" w:rsidRDefault="00825A95" w:rsidP="008D1C65">
            <w:pPr>
              <w:widowControl/>
              <w:autoSpaceDE/>
              <w:autoSpaceDN/>
              <w:adjustRightInd/>
              <w:spacing w:line="360" w:lineRule="auto"/>
              <w:ind w:firstLine="0"/>
            </w:pPr>
            <w:r>
              <w:t xml:space="preserve">– федеральное государственное автономное образовательное учреждение высшего образования «Национальный исследовательский Томский политехнический университет» </w:t>
            </w:r>
          </w:p>
        </w:tc>
      </w:tr>
      <w:tr w:rsidR="00825A95" w14:paraId="7664869D" w14:textId="77777777" w:rsidTr="00E67D15">
        <w:tc>
          <w:tcPr>
            <w:tcW w:w="2518" w:type="dxa"/>
          </w:tcPr>
          <w:p w14:paraId="56A3060C" w14:textId="77777777" w:rsidR="00825A95" w:rsidRDefault="00825A95" w:rsidP="008D1C65">
            <w:pPr>
              <w:widowControl/>
              <w:autoSpaceDE/>
              <w:autoSpaceDN/>
              <w:adjustRightInd/>
              <w:spacing w:line="360" w:lineRule="auto"/>
              <w:ind w:firstLine="0"/>
            </w:pPr>
            <w:r w:rsidRPr="00AD6B7C">
              <w:rPr>
                <w:rFonts w:ascii="Times New Roman" w:hAnsi="Times New Roman" w:cs="Times New Roman"/>
              </w:rPr>
              <w:t>СХК</w:t>
            </w:r>
          </w:p>
        </w:tc>
        <w:tc>
          <w:tcPr>
            <w:tcW w:w="7938" w:type="dxa"/>
          </w:tcPr>
          <w:p w14:paraId="472BCD01" w14:textId="77777777" w:rsidR="00825A95" w:rsidRDefault="00825A95" w:rsidP="008D1C65">
            <w:pPr>
              <w:widowControl/>
              <w:autoSpaceDE/>
              <w:autoSpaceDN/>
              <w:adjustRightInd/>
              <w:spacing w:line="360" w:lineRule="auto"/>
              <w:ind w:firstLine="0"/>
            </w:pPr>
            <w:r>
              <w:t>– Сибирский химический комбинат</w:t>
            </w:r>
          </w:p>
        </w:tc>
      </w:tr>
      <w:tr w:rsidR="00307333" w14:paraId="490F2DC8" w14:textId="77777777" w:rsidTr="00E67D15">
        <w:tc>
          <w:tcPr>
            <w:tcW w:w="2518" w:type="dxa"/>
          </w:tcPr>
          <w:p w14:paraId="098D1A6B" w14:textId="77777777" w:rsidR="00307333" w:rsidRPr="00AD6B7C" w:rsidRDefault="00307333" w:rsidP="00412AA5">
            <w:pPr>
              <w:ind w:firstLine="0"/>
              <w:rPr>
                <w:rFonts w:ascii="Times New Roman" w:hAnsi="Times New Roman" w:cs="Times New Roman"/>
              </w:rPr>
            </w:pPr>
            <w:r>
              <w:rPr>
                <w:rFonts w:ascii="Times New Roman" w:hAnsi="Times New Roman" w:cs="Times New Roman"/>
              </w:rPr>
              <w:t>ТЭЦ</w:t>
            </w:r>
          </w:p>
        </w:tc>
        <w:tc>
          <w:tcPr>
            <w:tcW w:w="7938" w:type="dxa"/>
          </w:tcPr>
          <w:p w14:paraId="053B2536" w14:textId="1C540718" w:rsidR="00307333" w:rsidRDefault="007E11C2" w:rsidP="00412AA5">
            <w:pPr>
              <w:ind w:firstLine="0"/>
            </w:pPr>
            <w:r>
              <w:t xml:space="preserve">– </w:t>
            </w:r>
            <w:r w:rsidR="00412AA5" w:rsidRPr="00412AA5">
              <w:t>Теплоэлектроцентра</w:t>
            </w:r>
            <w:r w:rsidRPr="00412AA5">
              <w:t>ль</w:t>
            </w:r>
            <w:r w:rsidRPr="00412AA5">
              <w:rPr>
                <w:rFonts w:ascii="Arial" w:hAnsi="Arial" w:cs="Arial"/>
                <w:color w:val="4D5156"/>
                <w:sz w:val="21"/>
                <w:szCs w:val="21"/>
                <w:shd w:val="clear" w:color="auto" w:fill="FFFFFF"/>
              </w:rPr>
              <w:t> </w:t>
            </w:r>
          </w:p>
        </w:tc>
      </w:tr>
      <w:tr w:rsidR="00825A95" w14:paraId="5C445157" w14:textId="77777777" w:rsidTr="00E67D15">
        <w:tc>
          <w:tcPr>
            <w:tcW w:w="2518" w:type="dxa"/>
          </w:tcPr>
          <w:p w14:paraId="665C2F17" w14:textId="77777777" w:rsidR="00825A95" w:rsidRDefault="00825A95" w:rsidP="00E67D15">
            <w:pPr>
              <w:widowControl/>
              <w:autoSpaceDE/>
              <w:autoSpaceDN/>
              <w:adjustRightInd/>
              <w:spacing w:line="360" w:lineRule="auto"/>
              <w:ind w:firstLine="0"/>
            </w:pPr>
          </w:p>
        </w:tc>
        <w:tc>
          <w:tcPr>
            <w:tcW w:w="7938" w:type="dxa"/>
          </w:tcPr>
          <w:p w14:paraId="79877299" w14:textId="77777777" w:rsidR="00825A95" w:rsidRDefault="00825A95" w:rsidP="00E67D15">
            <w:pPr>
              <w:widowControl/>
              <w:autoSpaceDE/>
              <w:autoSpaceDN/>
              <w:adjustRightInd/>
              <w:spacing w:line="360" w:lineRule="auto"/>
              <w:ind w:firstLine="0"/>
            </w:pPr>
          </w:p>
        </w:tc>
      </w:tr>
    </w:tbl>
    <w:p w14:paraId="43F156E3" w14:textId="77777777" w:rsidR="00E67D15" w:rsidRDefault="00E67D15" w:rsidP="00E67D15">
      <w:pPr>
        <w:widowControl/>
        <w:autoSpaceDE/>
        <w:autoSpaceDN/>
        <w:adjustRightInd/>
        <w:spacing w:line="360" w:lineRule="auto"/>
        <w:ind w:firstLine="708"/>
      </w:pPr>
      <w:r>
        <w:br w:type="page"/>
      </w:r>
    </w:p>
    <w:p w14:paraId="1C9F2BF7" w14:textId="77777777" w:rsidR="007B7837" w:rsidRPr="007B7837" w:rsidRDefault="007B7837" w:rsidP="00D269C5">
      <w:pPr>
        <w:pStyle w:val="1"/>
      </w:pPr>
      <w:bookmarkStart w:id="1" w:name="_Toc80717161"/>
      <w:r w:rsidRPr="007B7837">
        <w:t>Введение</w:t>
      </w:r>
      <w:bookmarkEnd w:id="1"/>
    </w:p>
    <w:p w14:paraId="216672FB" w14:textId="77777777" w:rsidR="007B7837" w:rsidRDefault="009D6F33" w:rsidP="00E67D15">
      <w:pPr>
        <w:spacing w:line="360" w:lineRule="auto"/>
        <w:ind w:firstLine="709"/>
      </w:pPr>
      <w:r>
        <w:t>В отчете представлены сведения</w:t>
      </w:r>
      <w:r w:rsidRPr="00BE4D33">
        <w:t xml:space="preserve"> для актуализации схемы теплоснабжения </w:t>
      </w:r>
      <w:r w:rsidRPr="00355E82">
        <w:t xml:space="preserve">закрытого административно-территориального образования Северск на период до 2035 г. (далее – схема теплоснабжения) </w:t>
      </w:r>
      <w:r w:rsidRPr="005A6671">
        <w:rPr>
          <w:color w:val="000000" w:themeColor="text1"/>
        </w:rPr>
        <w:t>во исполнение требований Федерального закона от 27.07.2010 № 190-ФЗ «О теплоснабжении» и Постановления Правительства РФ от 22.02.2012 № 154 «О требованиях к Схемам теплоснабжения, порядку их разработки и утверждения»</w:t>
      </w:r>
    </w:p>
    <w:p w14:paraId="7255CF43" w14:textId="77777777" w:rsidR="00144EF0" w:rsidRDefault="00AE7400" w:rsidP="00AE7400">
      <w:pPr>
        <w:spacing w:line="360" w:lineRule="auto"/>
        <w:ind w:firstLine="709"/>
      </w:pPr>
      <w:r>
        <w:t>Актуализированная схема теплоснабжения в главе 7 содержит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p>
    <w:p w14:paraId="60FD3380" w14:textId="77777777" w:rsidR="00144EF0" w:rsidRPr="00087895" w:rsidRDefault="00144EF0" w:rsidP="00087895">
      <w:pPr>
        <w:spacing w:line="360" w:lineRule="auto"/>
        <w:ind w:firstLine="709"/>
        <w:rPr>
          <w:rFonts w:ascii="Times New Roman" w:hAnsi="Times New Roman" w:cs="Times New Roman"/>
        </w:rPr>
      </w:pPr>
      <w:r w:rsidRPr="00087895">
        <w:rPr>
          <w:rFonts w:ascii="Times New Roman" w:hAnsi="Times New Roman" w:cs="Times New Roman"/>
        </w:rPr>
        <w:t>Предложения по строительству, реконструкции и техническому перевооружению источников тепловой энергии разработаны в соответствии с пунктом 63 Требований к схемам теплоснабжения и п. 112 «Методических указаний по разработке схем теплоснабжения».</w:t>
      </w:r>
    </w:p>
    <w:p w14:paraId="6CADA092" w14:textId="77777777" w:rsidR="00144EF0" w:rsidRPr="00087895" w:rsidRDefault="00144EF0" w:rsidP="00087895">
      <w:pPr>
        <w:spacing w:line="360" w:lineRule="auto"/>
        <w:ind w:firstLine="709"/>
        <w:rPr>
          <w:rFonts w:ascii="Times New Roman" w:hAnsi="Times New Roman" w:cs="Times New Roman"/>
        </w:rPr>
      </w:pPr>
      <w:r w:rsidRPr="00087895">
        <w:rPr>
          <w:rFonts w:ascii="Times New Roman" w:hAnsi="Times New Roman" w:cs="Times New Roman"/>
        </w:rPr>
        <w:t>В результате разработки п. 63 Требований решаются следующие задачи:</w:t>
      </w:r>
    </w:p>
    <w:p w14:paraId="5BF5F088" w14:textId="77777777" w:rsidR="00B00A12" w:rsidRPr="00695BA0" w:rsidRDefault="00B00A12"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695BA0">
        <w:rPr>
          <w:rFonts w:ascii="Times New Roman" w:hAnsi="Times New Roman" w:cs="Times New Roman"/>
          <w:sz w:val="24"/>
          <w:szCs w:val="24"/>
        </w:rPr>
        <w:t xml:space="preserve">Описание условий организации централизованного теплоснабжения, индивидуального теплоснабжения, а также поквартирного отопления </w:t>
      </w:r>
    </w:p>
    <w:p w14:paraId="0519760A" w14:textId="77777777" w:rsidR="00A57F0D" w:rsidRPr="00695BA0" w:rsidRDefault="00A57F0D"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695BA0">
        <w:rPr>
          <w:rFonts w:ascii="Times New Roman" w:hAnsi="Times New Roman" w:cs="Times New Roman"/>
          <w:sz w:val="24"/>
          <w:szCs w:val="24"/>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14:paraId="3CD20EF0" w14:textId="77777777" w:rsidR="00A57F0D" w:rsidRPr="00695BA0" w:rsidRDefault="00A57F0D"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695BA0">
        <w:rPr>
          <w:rFonts w:ascii="Times New Roman" w:hAnsi="Times New Roman" w:cs="Times New Roman"/>
          <w:sz w:val="24"/>
          <w:szCs w:val="24"/>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w:t>
      </w:r>
    </w:p>
    <w:p w14:paraId="6193D498"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Обоснование предложений по реконструкции действующих источников комбинированной выработки для повышения надежности и эффективности их функционирования и обеспечения перспективных тепловых нагрузок;</w:t>
      </w:r>
    </w:p>
    <w:p w14:paraId="7F4FA907"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Обоснование предложений по переоборудованию котельных в источники комбинированной выработки с выработкой электрической энергии на собственные нужды теплоснабжающей организации, на базе существующих и перспективных тепловых нагрузок;</w:t>
      </w:r>
    </w:p>
    <w:p w14:paraId="2E145B45"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Обоснование предложений по реконструкции и (или) модернизации котельных с увеличением зоны их действия путем включения в ее состав зон действия существующих источников тепловой энергии;</w:t>
      </w:r>
    </w:p>
    <w:p w14:paraId="5DFE24EE"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Обоснование предложений по переводу в пиковый режим работы котельных по отношению к источнику комбинированной выработки;</w:t>
      </w:r>
    </w:p>
    <w:p w14:paraId="79DBA782"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Обоснование предложений по расширению зон действия действующих источников комбинированной выработки;</w:t>
      </w:r>
    </w:p>
    <w:p w14:paraId="7AB61963"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обоснование предложений по выводу в резерв и (или) выводу из эксплуатации котельных при передаче тепловых нагрузок на другие источники тепловой энергии;</w:t>
      </w:r>
    </w:p>
    <w:p w14:paraId="36F8F236"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предложения по вводу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p>
    <w:p w14:paraId="0770D637"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определение условий организации индивидуального теплоснабжения в зонах застройки ЗАТО Северск малоэтажными жилыми зданиями;</w:t>
      </w:r>
    </w:p>
    <w:p w14:paraId="0ED6B23B"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представление обоснования организации теплоснабжения в производственных зонах, расположенных на территории ЗАТО Северск;</w:t>
      </w:r>
    </w:p>
    <w:p w14:paraId="5D804864" w14:textId="77777777" w:rsidR="00144EF0" w:rsidRPr="00087895" w:rsidRDefault="00144EF0" w:rsidP="00087895">
      <w:pPr>
        <w:pStyle w:val="ConsPlusNormal"/>
        <w:numPr>
          <w:ilvl w:val="0"/>
          <w:numId w:val="8"/>
        </w:numPr>
        <w:spacing w:line="360" w:lineRule="auto"/>
        <w:ind w:left="0" w:firstLine="709"/>
        <w:jc w:val="both"/>
        <w:rPr>
          <w:rFonts w:ascii="Times New Roman" w:hAnsi="Times New Roman" w:cs="Times New Roman"/>
          <w:sz w:val="24"/>
          <w:szCs w:val="24"/>
        </w:rPr>
      </w:pPr>
      <w:r w:rsidRPr="00087895">
        <w:rPr>
          <w:rFonts w:ascii="Times New Roman" w:hAnsi="Times New Roman" w:cs="Times New Roman"/>
          <w:sz w:val="24"/>
          <w:szCs w:val="24"/>
        </w:rPr>
        <w:t>определение радиуса эффективного теплоснабжения</w:t>
      </w:r>
    </w:p>
    <w:p w14:paraId="1D65FEB2" w14:textId="77777777" w:rsidR="00144EF0" w:rsidRPr="001854A3" w:rsidRDefault="00144EF0" w:rsidP="00144EF0">
      <w:pPr>
        <w:ind w:firstLine="360"/>
        <w:rPr>
          <w:rFonts w:ascii="Times New Roman" w:hAnsi="Times New Roman" w:cs="Times New Roman"/>
        </w:rPr>
      </w:pPr>
    </w:p>
    <w:p w14:paraId="6CE8A863" w14:textId="77777777" w:rsidR="00144EF0" w:rsidRPr="00684E5F" w:rsidRDefault="00144EF0" w:rsidP="00087895">
      <w:pPr>
        <w:spacing w:line="360" w:lineRule="auto"/>
        <w:ind w:firstLine="709"/>
        <w:rPr>
          <w:rFonts w:ascii="Times New Roman" w:hAnsi="Times New Roman" w:cs="Times New Roman"/>
        </w:rPr>
      </w:pPr>
      <w:r w:rsidRPr="00087895">
        <w:rPr>
          <w:rFonts w:ascii="Times New Roman" w:hAnsi="Times New Roman" w:cs="Times New Roman"/>
        </w:rPr>
        <w:t xml:space="preserve">Предложения сформированы на основе анализа проблем существующего положения системы теплоснабжения ЗАТО Северск, прогноза спроса на тепловую энергию на период реализации схемы теплоснабжения, результатов моделирования вариантов перспективного развития системы </w:t>
      </w:r>
      <w:r w:rsidRPr="00684E5F">
        <w:rPr>
          <w:rFonts w:ascii="Times New Roman" w:hAnsi="Times New Roman" w:cs="Times New Roman"/>
        </w:rPr>
        <w:t>теплоснабжения в электронной модели системы теплоснабжения.</w:t>
      </w:r>
    </w:p>
    <w:p w14:paraId="3490C0DF" w14:textId="77777777" w:rsidR="00BC042D" w:rsidRDefault="00BC042D" w:rsidP="007E11C2">
      <w:pPr>
        <w:spacing w:line="360" w:lineRule="auto"/>
        <w:ind w:firstLine="708"/>
        <w:rPr>
          <w:rFonts w:ascii="Times New Roman" w:hAnsi="Times New Roman" w:cs="Times New Roman"/>
        </w:rPr>
      </w:pPr>
      <w:r>
        <w:rPr>
          <w:rFonts w:ascii="Times New Roman" w:hAnsi="Times New Roman" w:cs="Times New Roman"/>
        </w:rPr>
        <w:t xml:space="preserve">Основные мероприятия относятся к модернизации АО «РИР» (в дальнейшем </w:t>
      </w:r>
      <w:r w:rsidR="007E11C2" w:rsidRPr="007E11C2">
        <w:rPr>
          <w:rFonts w:ascii="Times New Roman" w:hAnsi="Times New Roman" w:cs="Times New Roman"/>
        </w:rPr>
        <w:t>–</w:t>
      </w:r>
      <w:r w:rsidR="007E11C2">
        <w:rPr>
          <w:rFonts w:ascii="Times New Roman" w:hAnsi="Times New Roman" w:cs="Times New Roman"/>
        </w:rPr>
        <w:t xml:space="preserve"> </w:t>
      </w:r>
      <w:r>
        <w:rPr>
          <w:rFonts w:ascii="Times New Roman" w:hAnsi="Times New Roman" w:cs="Times New Roman"/>
        </w:rPr>
        <w:t xml:space="preserve">ТЭЦ), в результате </w:t>
      </w:r>
      <w:r w:rsidR="00144EF0" w:rsidRPr="00684E5F">
        <w:rPr>
          <w:rFonts w:ascii="Times New Roman" w:hAnsi="Times New Roman" w:cs="Times New Roman"/>
        </w:rPr>
        <w:t>реализации</w:t>
      </w:r>
      <w:r>
        <w:rPr>
          <w:rFonts w:ascii="Times New Roman" w:hAnsi="Times New Roman" w:cs="Times New Roman"/>
        </w:rPr>
        <w:t xml:space="preserve"> которых </w:t>
      </w:r>
      <w:r w:rsidR="00144EF0" w:rsidRPr="00684E5F">
        <w:rPr>
          <w:rFonts w:ascii="Times New Roman" w:hAnsi="Times New Roman" w:cs="Times New Roman"/>
        </w:rPr>
        <w:t xml:space="preserve">полностью покрывает потребность в приросте тепловой нагрузки </w:t>
      </w:r>
      <w:r>
        <w:rPr>
          <w:rFonts w:ascii="Times New Roman" w:hAnsi="Times New Roman" w:cs="Times New Roman"/>
        </w:rPr>
        <w:t>в системе теплоснабжения ЗАТО Северск.</w:t>
      </w:r>
    </w:p>
    <w:p w14:paraId="3043FBDC" w14:textId="77777777" w:rsidR="00B00A12" w:rsidRPr="00684E5F" w:rsidRDefault="00C34A16" w:rsidP="007E11C2">
      <w:pPr>
        <w:pStyle w:val="1"/>
      </w:pPr>
      <w:bookmarkStart w:id="2" w:name="sub_16"/>
      <w:r w:rsidRPr="00684E5F">
        <w:br w:type="page"/>
      </w:r>
      <w:bookmarkStart w:id="3" w:name="_Toc80717162"/>
      <w:r w:rsidR="007E11C2" w:rsidRPr="007E11C2">
        <w:t xml:space="preserve">1 </w:t>
      </w:r>
      <w:r w:rsidR="00B00A12" w:rsidRPr="00684E5F">
        <w:t>Описание условий организации централизованного теплоснабжения, индивидуального теплоснабжения, а также поквартирного отопления</w:t>
      </w:r>
      <w:bookmarkEnd w:id="3"/>
      <w:r w:rsidR="00B00A12" w:rsidRPr="00684E5F">
        <w:t xml:space="preserve"> </w:t>
      </w:r>
    </w:p>
    <w:p w14:paraId="3B220063" w14:textId="77777777" w:rsidR="00D41A29" w:rsidRDefault="00D41A29" w:rsidP="00D41A29">
      <w:pPr>
        <w:spacing w:line="360" w:lineRule="auto"/>
      </w:pPr>
      <w:r w:rsidRPr="00684E5F">
        <w:t>Системы централизованного теплоснабжения (СЦТ) характеризуются сочетанием</w:t>
      </w:r>
      <w:r>
        <w:t xml:space="preserve"> трех основных звеньев: теплоисточников, тепловых сетей и местных систем теплоиспользования (теплопотребления) отдельных зданий или сооружений. Наличие трех основных звеньев определяет возможность организации централизованного теплоснабжения. </w:t>
      </w:r>
    </w:p>
    <w:p w14:paraId="2275AB29" w14:textId="77777777" w:rsidR="00D41A29" w:rsidRDefault="00D41A29" w:rsidP="00D41A29">
      <w:pPr>
        <w:spacing w:line="360" w:lineRule="auto"/>
      </w:pPr>
      <w:r>
        <w:t xml:space="preserve">Отсутствие одного из звеньев, отвечающего за транспорт теплоносителя – тепловых сетей, определяет условия создания индивидуального теплоснабжения. При этом генерация тепла и системы теплопотребления располагается в непосредственной близости друг от друга, а тепловые сети имеют минимальную длину. </w:t>
      </w:r>
    </w:p>
    <w:p w14:paraId="17340B87" w14:textId="77777777" w:rsidR="00D41A29" w:rsidRDefault="00D41A29" w:rsidP="00D41A29">
      <w:pPr>
        <w:spacing w:line="360" w:lineRule="auto"/>
      </w:pPr>
      <w:r>
        <w:t xml:space="preserve">Поквартирное отопление является разновидностью индивидуального теплоснабжения и характеризуется тем, что генерация тепла происходит непосредственно у потребителя в квартире. Условия организации поквартирного отопления во многом схожи с условиями создания индивидуального теплоснабжения. </w:t>
      </w:r>
    </w:p>
    <w:p w14:paraId="42AB0665" w14:textId="77777777" w:rsidR="00D41A29" w:rsidRDefault="00D41A29" w:rsidP="00D41A29">
      <w:pPr>
        <w:spacing w:line="360" w:lineRule="auto"/>
      </w:pPr>
      <w:r>
        <w:t xml:space="preserve">Согласно статье 14, ФЗ №190 «О теплоснабжении» от 27.07.2010 года, подключение теплопотребляющих установок и тепловых сетей к потребителям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Постановлением Правительства РФ от 05.07.2018 г. №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 силу некоторых актов Правительства РФ». </w:t>
      </w:r>
    </w:p>
    <w:p w14:paraId="36212E0E" w14:textId="77777777" w:rsidR="00D41A29" w:rsidRDefault="00D41A29" w:rsidP="00D41A29">
      <w:pPr>
        <w:spacing w:line="360" w:lineRule="auto"/>
      </w:pPr>
      <w:r>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w:t>
      </w:r>
    </w:p>
    <w:p w14:paraId="31F08F00" w14:textId="77777777" w:rsidR="00D41A29" w:rsidRDefault="00D41A29" w:rsidP="00D41A29">
      <w:pPr>
        <w:spacing w:line="360" w:lineRule="auto"/>
      </w:pPr>
      <w:r>
        <w:t xml:space="preserve">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 </w:t>
      </w:r>
    </w:p>
    <w:p w14:paraId="74AACA83" w14:textId="77777777" w:rsidR="00D41A29" w:rsidRDefault="00D41A29" w:rsidP="00D41A29">
      <w:pPr>
        <w:spacing w:line="360" w:lineRule="auto"/>
      </w:pPr>
      <w: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14:paraId="572809C9" w14:textId="77777777" w:rsidR="00D41A29" w:rsidRDefault="00D41A29" w:rsidP="00D41A29">
      <w:pPr>
        <w:spacing w:line="360" w:lineRule="auto"/>
      </w:pPr>
      <w:r>
        <w:t xml:space="preserve">Техническая возможность подключения существует при одновременном наличии резерва пропускной способности тепловых сетей, обеспечивающего передачу необходимого объема тепловой энергии, теплоносителя, и резерва тепловой мощности источников тепловой энергии. </w:t>
      </w:r>
    </w:p>
    <w:p w14:paraId="360C4A26" w14:textId="77777777" w:rsidR="00D41A29" w:rsidRDefault="00D41A29" w:rsidP="00D41A29">
      <w:pPr>
        <w:spacing w:line="360" w:lineRule="auto"/>
      </w:pPr>
      <w:r>
        <w:t>В случае отсутствия технической возможности подключения теплоснабжающая организация в течение 5 рабочих дней со дня получения заявки на подключение к системе теплоснабжения направляет заявителю письмо с предложением выбрать один из следующих вариантов подключения:</w:t>
      </w:r>
    </w:p>
    <w:p w14:paraId="10855D63" w14:textId="77777777" w:rsidR="00D41A29" w:rsidRDefault="00D41A29" w:rsidP="00D41A29">
      <w:pPr>
        <w:spacing w:line="360" w:lineRule="auto"/>
      </w:pPr>
      <w:r>
        <w:t xml:space="preserve"> − подключение будет осуществлено за плату, установленную в индивидуальном порядке, без внесения изменений в инвестиционную программу исполнителя и с последующим внесением соответствующих изменений в схему теплоснабжения в установленном порядке;</w:t>
      </w:r>
    </w:p>
    <w:p w14:paraId="675C60AD" w14:textId="77777777" w:rsidR="00D41A29" w:rsidRDefault="00D41A29" w:rsidP="00D41A29">
      <w:pPr>
        <w:spacing w:line="360" w:lineRule="auto"/>
      </w:pPr>
      <w:r>
        <w:t xml:space="preserve"> − подключение будет осуществлено после внесения необходимых изменений в инвестиционную программу исполнителя и в схему теплоснабжения. </w:t>
      </w:r>
    </w:p>
    <w:p w14:paraId="5DF5B226" w14:textId="77777777" w:rsidR="00D41A29" w:rsidRDefault="00D41A29" w:rsidP="00D41A29">
      <w:pPr>
        <w:spacing w:line="360" w:lineRule="auto"/>
      </w:pPr>
      <w:r>
        <w:t xml:space="preserve">В течение 5 рабочих дней со дня получения указанного письма от теплоснабжающей организации заявитель направляет исполнителю письмо с указанием выбранного варианта подключения либо с отказом от подключения к системе теплоснабжения. </w:t>
      </w:r>
    </w:p>
    <w:p w14:paraId="35C04BD3" w14:textId="77777777" w:rsidR="00D41A29" w:rsidRDefault="00D41A29" w:rsidP="00D41A29">
      <w:pPr>
        <w:spacing w:line="360" w:lineRule="auto"/>
      </w:pPr>
      <w:r>
        <w:t>В случае, если заявитель выбирает первый вариант подключения к системам теплоснабжения, он в ответном письме теплоснабжающей организации подтверждает свое согласие на осуществление подключения после выполнения исполнителем мероприятий (независимо от срока их выполнения):</w:t>
      </w:r>
    </w:p>
    <w:p w14:paraId="2D29A656" w14:textId="77777777" w:rsidR="00D41A29" w:rsidRDefault="00D41A29" w:rsidP="00D41A29">
      <w:pPr>
        <w:spacing w:line="360" w:lineRule="auto"/>
      </w:pPr>
      <w:r>
        <w:t xml:space="preserve"> − теплоснабжающая организация или теплосетевая организация в течение 30 дней со дня выбора заявителем порядка подключения обязана обратиться в Администрацию города Северска с предложением о включении в Схему теплоснабжения мероприятий по обеспечению технической возможности подключения к системе теплоснабжения подключаемого объекта с приложением заявки на подключение; </w:t>
      </w:r>
    </w:p>
    <w:p w14:paraId="31DEEC10" w14:textId="77777777" w:rsidR="00D41A29" w:rsidRDefault="00D41A29" w:rsidP="00D41A29">
      <w:pPr>
        <w:spacing w:line="360" w:lineRule="auto"/>
      </w:pPr>
      <w:r>
        <w:t xml:space="preserve">− в течение 30 дней со дня получения указанного предложения Администрация города Северска направляет в теплоснабжающую организацию или теплосетевую организацию решение о включении соответствующих мероприятий в схему теплоснабжения или об отказе во включении таких мероприятий в схему теплоснабжения; </w:t>
      </w:r>
    </w:p>
    <w:p w14:paraId="5012EBD7" w14:textId="77777777" w:rsidR="00D41A29" w:rsidRDefault="00D41A29" w:rsidP="00D41A29">
      <w:pPr>
        <w:spacing w:line="360" w:lineRule="auto"/>
      </w:pPr>
      <w:r>
        <w:t xml:space="preserve">− Администрация города Северска одновременно с направлением указанного решения в теплоснабжающую организацию или теплосетевую организацию направляет его в федеральный орган исполнительной власти, уполномоченный на реализацию государственной политики в сфере теплоснабжения. </w:t>
      </w:r>
    </w:p>
    <w:p w14:paraId="00EE82A2" w14:textId="77777777" w:rsidR="00D41A29" w:rsidRDefault="00D41A29" w:rsidP="00D41A29">
      <w:pPr>
        <w:spacing w:line="360" w:lineRule="auto"/>
      </w:pPr>
      <w:r>
        <w:t xml:space="preserve">В случае необходимости установления платы за подключение в индивидуальном порядке подписанный проект договора о подключении направляется заявителю в 2 экземплярах в течение 20 рабочих дней со дня установления Департаментом тарифного регулирования Томской области платы за подключение. Заявитель подписывает оба экземпляра проекта договора о подключении в течение 10 рабочих дней со дня получения подписанного исполнителем проекта договора о подключении и направляет в указанный срок один экземпляр исполнителю с приложением к нему документов, подтверждающих полномочия лица, подписавшего договор о подключении. </w:t>
      </w:r>
    </w:p>
    <w:p w14:paraId="59162710" w14:textId="77777777" w:rsidR="00D41A29" w:rsidRDefault="00D41A29" w:rsidP="00D41A29">
      <w:pPr>
        <w:spacing w:line="360" w:lineRule="auto"/>
      </w:pPr>
      <w:r>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14:paraId="41E58314" w14:textId="77777777" w:rsidR="00D41A29" w:rsidRDefault="00D41A29" w:rsidP="00D41A29">
      <w:pPr>
        <w:spacing w:line="360" w:lineRule="auto"/>
      </w:pPr>
      <w:r>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1CE27BA5" w14:textId="77777777" w:rsidR="00D41A29" w:rsidRDefault="00D41A29" w:rsidP="00D41A29">
      <w:pPr>
        <w:spacing w:line="360" w:lineRule="auto"/>
      </w:pPr>
      <w:r>
        <w:t xml:space="preserve">В городе Северске </w:t>
      </w:r>
      <w:r w:rsidR="001665E5">
        <w:t>базовым</w:t>
      </w:r>
      <w:r>
        <w:t xml:space="preserve"> источником отпуска тепловой энергии является ТЭЦ. Именно она обеспечивает большую часть тепловой нагрузки города. </w:t>
      </w:r>
    </w:p>
    <w:p w14:paraId="37AE3991" w14:textId="77777777" w:rsidR="001665E5" w:rsidRDefault="00D41A29" w:rsidP="00D41A29">
      <w:pPr>
        <w:spacing w:line="360" w:lineRule="auto"/>
      </w:pPr>
      <w:r>
        <w:t xml:space="preserve">Централизованное теплоснабжение предусмотрено для существующей застройки и перспективной многоэтажной застройки (от 4 этажей и выше). </w:t>
      </w:r>
    </w:p>
    <w:p w14:paraId="31E3343D" w14:textId="77777777" w:rsidR="00D41A29" w:rsidRDefault="00D41A29" w:rsidP="00D41A29">
      <w:pPr>
        <w:spacing w:line="360" w:lineRule="auto"/>
      </w:pPr>
      <w:r>
        <w:t>Под индивидуальным теплоснабжением понимается, в частности, печное отопление. По существующему состоянию системы теплоснабжения, индивидуальное теплоснабжение применяется в индивидуальном малоэтажном жилищном фонде и для отдельных объектов коммерческого и социального назначения. В соответствии с по</w:t>
      </w:r>
      <w:r w:rsidR="00684E5F">
        <w:t xml:space="preserve">ложениями Генерального плана г. Северска </w:t>
      </w:r>
      <w:r>
        <w:t xml:space="preserve">индивидуальное теплоснабжение предусматривается для абонентов, расположенных на значительном расстоянии от централизованных источников тепла. При определении условий организации индивидуального теплоснабжения учитывается также ст. 3 Федерального закона от 27.02.2010 № 190-ФЗ (ред. от 29.07.2018 г.) «О теплоснабжении», в соответствии с которым общими принципами организации отношений и основой государственной политики в сфере теплоснабжения являются обеспечение приоритетного использования комбинированной выработки электрической и тепловой энергии для организации теплоснабжения, а также развитие систем централизованного теплоснабжения. На основании этого в рамках актуализации Схемы теплоснабжения г. </w:t>
      </w:r>
      <w:r w:rsidR="001665E5">
        <w:t>Северска ин</w:t>
      </w:r>
      <w:r>
        <w:t xml:space="preserve">дивидуальное теплоснабжение предусматривается для: </w:t>
      </w:r>
    </w:p>
    <w:p w14:paraId="7457C35A" w14:textId="77777777" w:rsidR="00D41A29" w:rsidRDefault="00D41A29" w:rsidP="00D41A29">
      <w:pPr>
        <w:spacing w:line="360" w:lineRule="auto"/>
      </w:pPr>
      <w:r>
        <w:t xml:space="preserve">− индивидуальных жилых домов до трех этажей вне зависимости от месторасположения; </w:t>
      </w:r>
    </w:p>
    <w:p w14:paraId="65EE4090" w14:textId="77777777" w:rsidR="00D41A29" w:rsidRDefault="00D41A29" w:rsidP="00D41A29">
      <w:pPr>
        <w:spacing w:line="360" w:lineRule="auto"/>
      </w:pPr>
      <w:r>
        <w:t xml:space="preserve">− малоэтажных (до четырех этажей) блокированных жилых домов,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 </w:t>
      </w:r>
    </w:p>
    <w:p w14:paraId="002FD1AC" w14:textId="77777777" w:rsidR="00D41A29" w:rsidRDefault="00D41A29" w:rsidP="00D41A29">
      <w:pPr>
        <w:spacing w:line="360" w:lineRule="auto"/>
      </w:pPr>
      <w:r>
        <w:t xml:space="preserve">− 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w:t>
      </w:r>
    </w:p>
    <w:p w14:paraId="458B628A" w14:textId="77777777" w:rsidR="00D41A29" w:rsidRDefault="00D41A29" w:rsidP="00D41A29">
      <w:pPr>
        <w:spacing w:line="360" w:lineRule="auto"/>
      </w:pPr>
      <w:r>
        <w:t xml:space="preserve">− 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14:paraId="0F5024AD" w14:textId="77777777" w:rsidR="001665E5" w:rsidRDefault="00D41A29" w:rsidP="00D41A29">
      <w:pPr>
        <w:spacing w:line="360" w:lineRule="auto"/>
      </w:pPr>
      <w:r>
        <w:t xml:space="preserve">− промышленных и прочих потребителей, технологический процесс которых предусматривает потребление природного газа. </w:t>
      </w:r>
    </w:p>
    <w:p w14:paraId="109BA8DD" w14:textId="77777777" w:rsidR="001665E5" w:rsidRDefault="00D41A29" w:rsidP="00D41A29">
      <w:pPr>
        <w:spacing w:line="360" w:lineRule="auto"/>
      </w:pPr>
      <w:r>
        <w:t xml:space="preserve">В соответствии с п. 15 ст. 14 Федерального закона от 27.07.2010 г. №190-ФЗ «О теплоснабжении» (в ред. ФЗ от 30.12.2012 № 318-ФЗ)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 </w:t>
      </w:r>
    </w:p>
    <w:p w14:paraId="3EA9D99D" w14:textId="77777777" w:rsidR="00D41A29" w:rsidRDefault="00D41A29" w:rsidP="00D41A29">
      <w:pPr>
        <w:spacing w:line="360" w:lineRule="auto"/>
      </w:pPr>
      <w:r>
        <w:t xml:space="preserve">В соответствии с п.51 Постановления Правительства РФ от 05.07.2018 г. №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 силу некоторых актов Правительства РФ» в перечень индивидуальных квартирных источников тепловой энергии, которые запрещается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 за исключением случаев, определенных схемой теплоснабжения, входят источники тепловой энергии, работающие на природном газе, не отвечающие следующим требованиям: </w:t>
      </w:r>
    </w:p>
    <w:p w14:paraId="150E1FC6" w14:textId="77777777" w:rsidR="00D41A29" w:rsidRDefault="00D41A29" w:rsidP="00D41A29">
      <w:pPr>
        <w:spacing w:line="360" w:lineRule="auto"/>
      </w:pPr>
      <w:r>
        <w:t xml:space="preserve">− наличие закрытой (герметичной) камеры сгорания; </w:t>
      </w:r>
    </w:p>
    <w:p w14:paraId="59E5AA32" w14:textId="77777777" w:rsidR="001665E5" w:rsidRDefault="00D41A29" w:rsidP="00D41A29">
      <w:pPr>
        <w:spacing w:line="360" w:lineRule="auto"/>
      </w:pPr>
      <w:r>
        <w:t xml:space="preserve">− наличие автоматики безопасности, обеспечивающей прекращение подачи топлива при прекращении подачи электрической энергии, при неисправности цепей защиты, при погасании пламени горелки, при падении давления теплоносителя ниже предельно допустимого значения, при достижении предельно допустимой температуры теплоносителя, а также при нарушении дымоудаления; </w:t>
      </w:r>
    </w:p>
    <w:p w14:paraId="5ABF3400" w14:textId="77777777" w:rsidR="001665E5" w:rsidRDefault="00D41A29" w:rsidP="00D41A29">
      <w:pPr>
        <w:spacing w:line="360" w:lineRule="auto"/>
      </w:pPr>
      <w:r>
        <w:t xml:space="preserve">− температура теплоносителя – до 95 °C; </w:t>
      </w:r>
    </w:p>
    <w:p w14:paraId="743ADD28" w14:textId="77777777" w:rsidR="001665E5" w:rsidRDefault="00D41A29" w:rsidP="00D41A29">
      <w:pPr>
        <w:spacing w:line="360" w:lineRule="auto"/>
      </w:pPr>
      <w:r>
        <w:t xml:space="preserve">− давление теплоносителя – до 1 МПа. </w:t>
      </w:r>
    </w:p>
    <w:p w14:paraId="11433CB9" w14:textId="12622888" w:rsidR="001665E5" w:rsidRDefault="0062264D" w:rsidP="00D41A29">
      <w:pPr>
        <w:spacing w:line="360" w:lineRule="auto"/>
      </w:pPr>
      <w:r>
        <w:t xml:space="preserve">На период актуализации </w:t>
      </w:r>
      <w:r w:rsidR="00684E5F">
        <w:t>Схемы теплоснабжения ЗАТО Северска</w:t>
      </w:r>
      <w:r w:rsidR="00D41A29">
        <w:t xml:space="preserve"> (до 2035 года) индивидуальное поквартирное отопление не предусматривается. </w:t>
      </w:r>
    </w:p>
    <w:p w14:paraId="5B7D3BFA" w14:textId="77777777" w:rsidR="001665E5" w:rsidRDefault="00D41A29" w:rsidP="00D41A29">
      <w:pPr>
        <w:spacing w:line="360" w:lineRule="auto"/>
      </w:pPr>
      <w:r>
        <w:t xml:space="preserve">Переход на поквартирное теплоснабжение, возможен только для многоквартирного дома в целом. Переход на поквартирное теплоснабжение отдельных помещений и квартир Схемой теплоснабжения не допускается. </w:t>
      </w:r>
    </w:p>
    <w:p w14:paraId="6E72DD8E" w14:textId="77777777" w:rsidR="00D41A29" w:rsidRDefault="00D41A29" w:rsidP="00D41A29">
      <w:pPr>
        <w:spacing w:line="360" w:lineRule="auto"/>
        <w:rPr>
          <w:rFonts w:ascii="Times New Roman" w:hAnsi="Times New Roman" w:cs="Times New Roman"/>
          <w:b/>
        </w:rPr>
      </w:pPr>
      <w:r>
        <w:t>Переход на поквартирное теплоснабжение многоквартирного дома осуществляется при наличии 3-х стороннего соглашения между теплоснабжающей организацией, органом местного самоуправления и собственниками. Решение о переводе всех квартир и встроенных помещений дома на индивидуальное теплоснабжение с отключением от централизованного теплоснабжения принимается на общем собрании собственников, на котором также определяется источник финансирования данных работ, в том числе проектных.</w:t>
      </w:r>
    </w:p>
    <w:p w14:paraId="47AA7477" w14:textId="77777777" w:rsidR="007E11C2" w:rsidRDefault="007E11C2">
      <w:pPr>
        <w:widowControl/>
        <w:autoSpaceDE/>
        <w:autoSpaceDN/>
        <w:adjustRightInd/>
        <w:spacing w:after="200" w:line="276" w:lineRule="auto"/>
        <w:ind w:firstLine="0"/>
        <w:jc w:val="left"/>
        <w:rPr>
          <w:b/>
        </w:rPr>
      </w:pPr>
      <w:r>
        <w:br w:type="page"/>
      </w:r>
    </w:p>
    <w:p w14:paraId="7142D803" w14:textId="77777777" w:rsidR="00C34A16" w:rsidRPr="007E11C2" w:rsidRDefault="007E11C2" w:rsidP="007E11C2">
      <w:pPr>
        <w:pStyle w:val="1"/>
      </w:pPr>
      <w:bookmarkStart w:id="4" w:name="_Toc80717163"/>
      <w:r w:rsidRPr="007E11C2">
        <w:t xml:space="preserve">2 </w:t>
      </w:r>
      <w:r w:rsidR="0065718E" w:rsidRPr="007E11C2">
        <w:t>Описание текущей ситуации, связанной с ранее принятыми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4"/>
    </w:p>
    <w:p w14:paraId="2C65E2AD" w14:textId="77777777" w:rsidR="000323DF" w:rsidRDefault="000323DF" w:rsidP="000323DF"/>
    <w:p w14:paraId="5BB5DCCA" w14:textId="77777777" w:rsidR="000323DF" w:rsidRDefault="000323DF" w:rsidP="00F370DA">
      <w:pPr>
        <w:spacing w:line="360" w:lineRule="auto"/>
      </w:pPr>
      <w:r>
        <w:t>Для реализации объемов мощности генерирующего оборудования на оптовом рынке электроэнергии</w:t>
      </w:r>
      <w:r w:rsidR="00B00A12">
        <w:t xml:space="preserve"> и мощности РФ </w:t>
      </w:r>
      <w:r>
        <w:t xml:space="preserve"> требуется отбор оборудования на входе конкурентного отбора мощности (КОМ) на соответствующий период. </w:t>
      </w:r>
    </w:p>
    <w:p w14:paraId="6AE41855" w14:textId="77777777" w:rsidR="000323DF" w:rsidRDefault="000323DF" w:rsidP="00F370DA">
      <w:pPr>
        <w:spacing w:line="360" w:lineRule="auto"/>
      </w:pPr>
      <w:r>
        <w:t xml:space="preserve">Согласно п. 2.4.5.5 Регламента проведения конкурентных отборов мощности (Приложение № 19.3 к Договору о присоединении к торговой системе оптового рынка) признаками несоответствия единицы генерирующего оборудования требованиям КОМ являются: </w:t>
      </w:r>
    </w:p>
    <w:p w14:paraId="4B8664BF" w14:textId="77777777" w:rsidR="000323DF" w:rsidRDefault="000323DF" w:rsidP="00F370DA">
      <w:pPr>
        <w:spacing w:line="360" w:lineRule="auto"/>
      </w:pPr>
      <w:r>
        <w:t xml:space="preserve">− давление свежего пара составляет 9 МПа (90 атм) и менее; </w:t>
      </w:r>
    </w:p>
    <w:p w14:paraId="7DD3D491" w14:textId="77777777" w:rsidR="000323DF" w:rsidRDefault="000323DF" w:rsidP="00F370DA">
      <w:pPr>
        <w:spacing w:line="360" w:lineRule="auto"/>
      </w:pPr>
      <w:r>
        <w:t xml:space="preserve">− год выпуска паровой турбины ранее, чем за 55 лет до года, в отношении которого проводится КОМ; </w:t>
      </w:r>
    </w:p>
    <w:p w14:paraId="428EAF12" w14:textId="77777777" w:rsidR="000323DF" w:rsidRDefault="000323DF" w:rsidP="00F370DA">
      <w:pPr>
        <w:spacing w:line="360" w:lineRule="auto"/>
      </w:pPr>
      <w:r>
        <w:t>− КИУМ не более 8 %.</w:t>
      </w:r>
    </w:p>
    <w:p w14:paraId="76DF0AB2" w14:textId="77777777" w:rsidR="000323DF" w:rsidRDefault="000323DF" w:rsidP="00F370DA">
      <w:pPr>
        <w:spacing w:line="360" w:lineRule="auto"/>
      </w:pPr>
      <w:r>
        <w:t xml:space="preserve">Указанные минимальные требования в отношении генерирующего оборудования, отбираемого на КОМ, обусловлены необходимостью обеспечения замещения неэффективного оборудования в энергосистеме на оборудование с лучшими удельными показателями работы. </w:t>
      </w:r>
    </w:p>
    <w:p w14:paraId="65AA419A" w14:textId="77777777" w:rsidR="00BA090E" w:rsidRDefault="00051985" w:rsidP="00BA090E">
      <w:pPr>
        <w:spacing w:line="360" w:lineRule="auto"/>
      </w:pPr>
      <w:r>
        <w:t xml:space="preserve">На период (2016-2019) г.г. в </w:t>
      </w:r>
      <w:r w:rsidR="00BA090E">
        <w:t xml:space="preserve">соответствии с Распоряжением Правительства РФ от 15 октября 2015 г. № 2065-р </w:t>
      </w:r>
      <w:r>
        <w:t xml:space="preserve"> турбогенераторы </w:t>
      </w:r>
      <w:r w:rsidR="00BA090E">
        <w:t>ТГ-1,2,6,7,9,15</w:t>
      </w:r>
      <w:r w:rsidR="00DE11B4">
        <w:t xml:space="preserve"> ТЭЦ </w:t>
      </w:r>
      <w:r w:rsidR="00BA090E">
        <w:t xml:space="preserve">попадают в перечень генерирующего оборудования, отнесенного к генерирующим объектам, мощность которых поставляется в вынужденном режиме, в целях обеспечения надежного </w:t>
      </w:r>
      <w:r w:rsidR="00BA090E" w:rsidRPr="00051985">
        <w:rPr>
          <w:i/>
        </w:rPr>
        <w:t>теплоснабжения</w:t>
      </w:r>
      <w:r w:rsidR="00BA090E">
        <w:t xml:space="preserve"> потребителей, а ТГ-10, 11</w:t>
      </w:r>
      <w:r>
        <w:t>,</w:t>
      </w:r>
      <w:r w:rsidR="00BA090E">
        <w:t xml:space="preserve"> 12 </w:t>
      </w:r>
      <w:r w:rsidR="00653645">
        <w:t>– в перечень генерирующего оборудования, мощность которых поставляется в вынужденном ре</w:t>
      </w:r>
      <w:r>
        <w:t>жиме</w:t>
      </w:r>
      <w:r w:rsidR="00653645">
        <w:t xml:space="preserve"> в целях обеспечения надежного </w:t>
      </w:r>
      <w:r w:rsidR="00653645" w:rsidRPr="00051985">
        <w:rPr>
          <w:i/>
        </w:rPr>
        <w:t>электроснабжения</w:t>
      </w:r>
      <w:r w:rsidR="00653645">
        <w:t xml:space="preserve">  потребителей</w:t>
      </w:r>
      <w:r>
        <w:t xml:space="preserve">. </w:t>
      </w:r>
    </w:p>
    <w:p w14:paraId="4FA3A35C" w14:textId="1E3522CC" w:rsidR="00214A39" w:rsidRDefault="00214A39" w:rsidP="00F370DA">
      <w:pPr>
        <w:spacing w:line="360" w:lineRule="auto"/>
      </w:pPr>
      <w:r>
        <w:t xml:space="preserve">По данным </w:t>
      </w:r>
      <w:r w:rsidR="00412AA5">
        <w:t xml:space="preserve">Отдела </w:t>
      </w:r>
      <w:r w:rsidR="007F39F0">
        <w:t xml:space="preserve">по работе на ОРЭМ </w:t>
      </w:r>
      <w:r w:rsidR="00DE11B4">
        <w:t>филиал</w:t>
      </w:r>
      <w:r w:rsidR="007F39F0">
        <w:t>а</w:t>
      </w:r>
      <w:r w:rsidR="00DE11B4">
        <w:t xml:space="preserve"> АО </w:t>
      </w:r>
      <w:r w:rsidR="00273FA8">
        <w:t>«РИР»</w:t>
      </w:r>
      <w:r w:rsidR="00DE11B4">
        <w:t xml:space="preserve"> в г. Северске</w:t>
      </w:r>
      <w:r w:rsidR="00273FA8">
        <w:t xml:space="preserve"> </w:t>
      </w:r>
      <w:r>
        <w:t>на 01.07.2020 г. статус  генерирующего оборудования ТЭЦ представляется следующим:</w:t>
      </w:r>
    </w:p>
    <w:p w14:paraId="53BEE846" w14:textId="77777777" w:rsidR="00033BD1" w:rsidRPr="00C50F9B" w:rsidRDefault="00033BD1" w:rsidP="00F370DA">
      <w:pPr>
        <w:pStyle w:val="af1"/>
        <w:numPr>
          <w:ilvl w:val="0"/>
          <w:numId w:val="18"/>
        </w:numPr>
        <w:spacing w:line="360" w:lineRule="auto"/>
        <w:rPr>
          <w:rFonts w:ascii="Times New Roman" w:eastAsia="Times New Roman" w:hAnsi="Times New Roman" w:cs="Times New Roman"/>
          <w:color w:val="212121"/>
        </w:rPr>
      </w:pPr>
      <w:r w:rsidRPr="00C50F9B">
        <w:rPr>
          <w:rFonts w:ascii="Times New Roman" w:eastAsia="Times New Roman" w:hAnsi="Times New Roman" w:cs="Times New Roman"/>
          <w:color w:val="212121"/>
        </w:rPr>
        <w:t>на 2019 год все турбогенераторы ТЭЦ прошли процедуру КОМ, имеют статус вынужденной генерации</w:t>
      </w:r>
      <w:r w:rsidR="000872F2">
        <w:rPr>
          <w:rFonts w:ascii="Times New Roman" w:eastAsia="Times New Roman" w:hAnsi="Times New Roman" w:cs="Times New Roman"/>
          <w:color w:val="212121"/>
        </w:rPr>
        <w:t>;</w:t>
      </w:r>
    </w:p>
    <w:p w14:paraId="5DE195D4" w14:textId="77777777" w:rsidR="00033BD1" w:rsidRPr="00A00144" w:rsidRDefault="00033BD1" w:rsidP="00F370DA">
      <w:pPr>
        <w:widowControl/>
        <w:numPr>
          <w:ilvl w:val="0"/>
          <w:numId w:val="18"/>
        </w:numPr>
        <w:shd w:val="clear" w:color="auto" w:fill="FFFFFF"/>
        <w:autoSpaceDE/>
        <w:autoSpaceDN/>
        <w:adjustRightInd/>
        <w:spacing w:line="360" w:lineRule="auto"/>
        <w:jc w:val="left"/>
        <w:rPr>
          <w:rFonts w:ascii="Times New Roman" w:eastAsia="Times New Roman" w:hAnsi="Times New Roman" w:cs="Times New Roman"/>
          <w:color w:val="212121"/>
          <w:sz w:val="23"/>
          <w:szCs w:val="23"/>
        </w:rPr>
      </w:pPr>
      <w:r w:rsidRPr="00A00144">
        <w:rPr>
          <w:rFonts w:ascii="Times New Roman" w:eastAsia="Times New Roman" w:hAnsi="Times New Roman" w:cs="Times New Roman"/>
        </w:rPr>
        <w:t>на 2020 год все турбогенераторы ТЭЦ</w:t>
      </w:r>
      <w:r>
        <w:rPr>
          <w:rFonts w:ascii="Times New Roman" w:eastAsia="Times New Roman" w:hAnsi="Times New Roman" w:cs="Times New Roman"/>
        </w:rPr>
        <w:t xml:space="preserve"> (за исключением ТГ ст. №12, для которого намечен вывод из эксплуатации)</w:t>
      </w:r>
      <w:r w:rsidRPr="00A00144">
        <w:rPr>
          <w:rFonts w:ascii="Times New Roman" w:eastAsia="Times New Roman" w:hAnsi="Times New Roman" w:cs="Times New Roman"/>
        </w:rPr>
        <w:t xml:space="preserve"> прошли процедуру КОМ, име</w:t>
      </w:r>
      <w:r w:rsidR="000872F2">
        <w:rPr>
          <w:rFonts w:ascii="Times New Roman" w:eastAsia="Times New Roman" w:hAnsi="Times New Roman" w:cs="Times New Roman"/>
        </w:rPr>
        <w:t>ют статус вынужденной генерации;</w:t>
      </w:r>
    </w:p>
    <w:p w14:paraId="323DBC09" w14:textId="77777777" w:rsidR="00033BD1" w:rsidRPr="00A00144" w:rsidRDefault="00033BD1" w:rsidP="00F370DA">
      <w:pPr>
        <w:widowControl/>
        <w:numPr>
          <w:ilvl w:val="0"/>
          <w:numId w:val="18"/>
        </w:numPr>
        <w:shd w:val="clear" w:color="auto" w:fill="FFFFFF"/>
        <w:autoSpaceDE/>
        <w:autoSpaceDN/>
        <w:adjustRightInd/>
        <w:spacing w:line="360" w:lineRule="auto"/>
        <w:jc w:val="left"/>
        <w:rPr>
          <w:rFonts w:ascii="Times New Roman" w:eastAsia="Times New Roman" w:hAnsi="Times New Roman" w:cs="Times New Roman"/>
          <w:color w:val="212121"/>
          <w:sz w:val="23"/>
          <w:szCs w:val="23"/>
        </w:rPr>
      </w:pPr>
      <w:r w:rsidRPr="00A00144">
        <w:rPr>
          <w:rFonts w:ascii="Times New Roman" w:eastAsia="Times New Roman" w:hAnsi="Times New Roman" w:cs="Times New Roman"/>
          <w:color w:val="000000"/>
          <w:shd w:val="clear" w:color="auto" w:fill="FFFFFF"/>
        </w:rPr>
        <w:t>на 2021 год ТЭЦ имеет статус вынужденной генерации по ТГ-1,2,6,7</w:t>
      </w:r>
      <w:r>
        <w:rPr>
          <w:rFonts w:ascii="Times New Roman" w:eastAsia="Times New Roman" w:hAnsi="Times New Roman" w:cs="Times New Roman"/>
          <w:color w:val="000000"/>
          <w:shd w:val="clear" w:color="auto" w:fill="FFFFFF"/>
        </w:rPr>
        <w:t>,9,15</w:t>
      </w:r>
      <w:r w:rsidR="000872F2">
        <w:rPr>
          <w:rFonts w:ascii="Times New Roman" w:eastAsia="Times New Roman" w:hAnsi="Times New Roman" w:cs="Times New Roman"/>
          <w:color w:val="000000"/>
          <w:shd w:val="clear" w:color="auto" w:fill="FFFFFF"/>
        </w:rPr>
        <w:t>;</w:t>
      </w:r>
    </w:p>
    <w:p w14:paraId="05636CD4" w14:textId="77777777" w:rsidR="00F370DA" w:rsidRPr="00F370DA" w:rsidRDefault="00033BD1" w:rsidP="00F370DA">
      <w:pPr>
        <w:widowControl/>
        <w:numPr>
          <w:ilvl w:val="0"/>
          <w:numId w:val="18"/>
        </w:numPr>
        <w:shd w:val="clear" w:color="auto" w:fill="FFFFFF"/>
        <w:autoSpaceDE/>
        <w:autoSpaceDN/>
        <w:adjustRightInd/>
        <w:spacing w:line="360" w:lineRule="auto"/>
        <w:jc w:val="left"/>
        <w:rPr>
          <w:rFonts w:ascii="Times New Roman" w:eastAsia="Times New Roman" w:hAnsi="Times New Roman" w:cs="Times New Roman"/>
          <w:color w:val="212121"/>
          <w:sz w:val="23"/>
          <w:szCs w:val="23"/>
        </w:rPr>
      </w:pPr>
      <w:r w:rsidRPr="00F370DA">
        <w:rPr>
          <w:rFonts w:ascii="Times New Roman" w:eastAsia="Times New Roman" w:hAnsi="Times New Roman" w:cs="Times New Roman"/>
          <w:color w:val="000000"/>
          <w:shd w:val="clear" w:color="auto" w:fill="FFFFFF"/>
        </w:rPr>
        <w:t>на 2022 год, вышли на КОМ (конкурентный отбор мощности) ТГ-1,2,7,9,10,11,13 кроме ТГ-6</w:t>
      </w:r>
      <w:r w:rsidR="000872F2" w:rsidRPr="00F370DA">
        <w:rPr>
          <w:rFonts w:ascii="Times New Roman" w:eastAsia="Times New Roman" w:hAnsi="Times New Roman" w:cs="Times New Roman"/>
          <w:color w:val="000000"/>
          <w:shd w:val="clear" w:color="auto" w:fill="FFFFFF"/>
        </w:rPr>
        <w:t xml:space="preserve"> (выводится из эксплуатации в 202</w:t>
      </w:r>
      <w:r w:rsidR="00DE11B4">
        <w:rPr>
          <w:rFonts w:ascii="Times New Roman" w:eastAsia="Times New Roman" w:hAnsi="Times New Roman" w:cs="Times New Roman"/>
          <w:color w:val="000000"/>
          <w:shd w:val="clear" w:color="auto" w:fill="FFFFFF"/>
        </w:rPr>
        <w:t>2</w:t>
      </w:r>
      <w:r w:rsidR="000872F2" w:rsidRPr="00F370DA">
        <w:rPr>
          <w:rFonts w:ascii="Times New Roman" w:eastAsia="Times New Roman" w:hAnsi="Times New Roman" w:cs="Times New Roman"/>
          <w:color w:val="000000"/>
          <w:shd w:val="clear" w:color="auto" w:fill="FFFFFF"/>
        </w:rPr>
        <w:t xml:space="preserve"> г.);</w:t>
      </w:r>
      <w:r w:rsidR="00F370DA" w:rsidRPr="00F370DA">
        <w:rPr>
          <w:rFonts w:ascii="Times New Roman" w:eastAsia="Times New Roman" w:hAnsi="Times New Roman" w:cs="Times New Roman"/>
          <w:color w:val="000000"/>
          <w:shd w:val="clear" w:color="auto" w:fill="FFFFFF"/>
        </w:rPr>
        <w:t xml:space="preserve"> </w:t>
      </w:r>
    </w:p>
    <w:p w14:paraId="5252C666" w14:textId="77777777" w:rsidR="00033BD1" w:rsidRPr="00F370DA" w:rsidRDefault="00033BD1" w:rsidP="00F370DA">
      <w:pPr>
        <w:widowControl/>
        <w:numPr>
          <w:ilvl w:val="0"/>
          <w:numId w:val="18"/>
        </w:numPr>
        <w:shd w:val="clear" w:color="auto" w:fill="FFFFFF"/>
        <w:autoSpaceDE/>
        <w:autoSpaceDN/>
        <w:adjustRightInd/>
        <w:spacing w:line="360" w:lineRule="auto"/>
        <w:jc w:val="left"/>
        <w:rPr>
          <w:rFonts w:ascii="Times New Roman" w:eastAsia="Times New Roman" w:hAnsi="Times New Roman" w:cs="Times New Roman"/>
          <w:color w:val="212121"/>
          <w:sz w:val="23"/>
          <w:szCs w:val="23"/>
        </w:rPr>
      </w:pPr>
      <w:r w:rsidRPr="00F370DA">
        <w:rPr>
          <w:rFonts w:ascii="Times New Roman" w:eastAsia="Times New Roman" w:hAnsi="Times New Roman" w:cs="Times New Roman"/>
          <w:color w:val="000000"/>
          <w:shd w:val="clear" w:color="auto" w:fill="FFFFFF"/>
        </w:rPr>
        <w:t xml:space="preserve">на 2022 год ТЭЦ не имеет статуса вынужденной генерации, но </w:t>
      </w:r>
      <w:r w:rsidR="000872F2" w:rsidRPr="00F370DA">
        <w:rPr>
          <w:rFonts w:ascii="Times New Roman" w:eastAsia="Times New Roman" w:hAnsi="Times New Roman" w:cs="Times New Roman"/>
          <w:color w:val="000000"/>
          <w:shd w:val="clear" w:color="auto" w:fill="FFFFFF"/>
        </w:rPr>
        <w:t xml:space="preserve">для обеспечения </w:t>
      </w:r>
      <w:r w:rsidRPr="00F370DA">
        <w:rPr>
          <w:rFonts w:ascii="Times New Roman" w:eastAsia="Times New Roman" w:hAnsi="Times New Roman" w:cs="Times New Roman"/>
          <w:color w:val="000000"/>
          <w:shd w:val="clear" w:color="auto" w:fill="FFFFFF"/>
        </w:rPr>
        <w:t>надеж</w:t>
      </w:r>
      <w:r w:rsidR="000872F2" w:rsidRPr="00F370DA">
        <w:rPr>
          <w:rFonts w:ascii="Times New Roman" w:eastAsia="Times New Roman" w:hAnsi="Times New Roman" w:cs="Times New Roman"/>
          <w:color w:val="000000"/>
          <w:shd w:val="clear" w:color="auto" w:fill="FFFFFF"/>
        </w:rPr>
        <w:t>ного теплоснабжения</w:t>
      </w:r>
      <w:r w:rsidRPr="00F370DA">
        <w:rPr>
          <w:rFonts w:ascii="Times New Roman" w:eastAsia="Times New Roman" w:hAnsi="Times New Roman" w:cs="Times New Roman"/>
          <w:color w:val="000000"/>
          <w:shd w:val="clear" w:color="auto" w:fill="FFFFFF"/>
        </w:rPr>
        <w:t xml:space="preserve"> города, буд</w:t>
      </w:r>
      <w:r w:rsidR="000872F2" w:rsidRPr="00F370DA">
        <w:rPr>
          <w:rFonts w:ascii="Times New Roman" w:eastAsia="Times New Roman" w:hAnsi="Times New Roman" w:cs="Times New Roman"/>
          <w:color w:val="000000"/>
          <w:shd w:val="clear" w:color="auto" w:fill="FFFFFF"/>
        </w:rPr>
        <w:t>е</w:t>
      </w:r>
      <w:r w:rsidRPr="00F370DA">
        <w:rPr>
          <w:rFonts w:ascii="Times New Roman" w:eastAsia="Times New Roman" w:hAnsi="Times New Roman" w:cs="Times New Roman"/>
          <w:color w:val="000000"/>
          <w:shd w:val="clear" w:color="auto" w:fill="FFFFFF"/>
        </w:rPr>
        <w:t>т получать документы от администрации и выходить с вопро</w:t>
      </w:r>
      <w:r w:rsidR="000872F2" w:rsidRPr="00F370DA">
        <w:rPr>
          <w:rFonts w:ascii="Times New Roman" w:eastAsia="Times New Roman" w:hAnsi="Times New Roman" w:cs="Times New Roman"/>
          <w:color w:val="000000"/>
          <w:shd w:val="clear" w:color="auto" w:fill="FFFFFF"/>
        </w:rPr>
        <w:t>сом получе</w:t>
      </w:r>
      <w:r w:rsidR="00F370DA">
        <w:rPr>
          <w:rFonts w:ascii="Times New Roman" w:eastAsia="Times New Roman" w:hAnsi="Times New Roman" w:cs="Times New Roman"/>
          <w:color w:val="000000"/>
          <w:shd w:val="clear" w:color="auto" w:fill="FFFFFF"/>
        </w:rPr>
        <w:t>ния статуса.</w:t>
      </w:r>
    </w:p>
    <w:p w14:paraId="4C921889" w14:textId="77777777" w:rsidR="00714A8A" w:rsidRDefault="00033BD1" w:rsidP="007E11C2">
      <w:pPr>
        <w:spacing w:line="360" w:lineRule="auto"/>
        <w:ind w:firstLine="708"/>
      </w:pPr>
      <w:r>
        <w:t xml:space="preserve">Результаты проведенных на данный момент КОМ в отношении генерирующего оборудования ТЭЦ на период (2019-2022) отражены в таблице </w:t>
      </w:r>
      <w:r w:rsidR="007E11C2">
        <w:t>2</w:t>
      </w:r>
      <w:r>
        <w:t>.1. Для перспективного периода до 2035 г. отмечено, что все турбогенераторы ТЭЦ  будут получать статус на основании участия в процедуре прохождения КОМ.</w:t>
      </w:r>
      <w:r w:rsidR="00714A8A">
        <w:t xml:space="preserve"> </w:t>
      </w:r>
    </w:p>
    <w:p w14:paraId="1BC425AD" w14:textId="77777777" w:rsidR="00033BD1" w:rsidRDefault="00714A8A" w:rsidP="007E11C2">
      <w:pPr>
        <w:spacing w:line="360" w:lineRule="auto"/>
        <w:ind w:firstLine="708"/>
      </w:pPr>
      <w:r>
        <w:t>В 2026 г. запланирован ввод в эксплуатацию двух новых турбогенератор</w:t>
      </w:r>
      <w:r w:rsidR="00F370DA">
        <w:t>о</w:t>
      </w:r>
      <w:r>
        <w:t xml:space="preserve">в, мощность которых на рынок </w:t>
      </w:r>
      <w:r w:rsidR="00214A39">
        <w:t>планируется</w:t>
      </w:r>
      <w:r>
        <w:t xml:space="preserve"> поставлять по договору о предоставлении мощности (ДПМ)</w:t>
      </w:r>
      <w:r w:rsidR="00F370DA">
        <w:t>.</w:t>
      </w:r>
    </w:p>
    <w:p w14:paraId="4EE61286" w14:textId="77777777" w:rsidR="00033BD1" w:rsidRDefault="007E11C2" w:rsidP="007E11C2">
      <w:pPr>
        <w:spacing w:line="360" w:lineRule="auto"/>
        <w:ind w:firstLine="0"/>
      </w:pPr>
      <w:r>
        <w:t xml:space="preserve">Таблица </w:t>
      </w:r>
      <w:r w:rsidR="00033BD1">
        <w:t xml:space="preserve"> </w:t>
      </w:r>
      <w:r>
        <w:t>2.1 –</w:t>
      </w:r>
      <w:r w:rsidR="00033BD1">
        <w:t xml:space="preserve"> Статусы генерирующего оборудования ТЭЦ </w:t>
      </w:r>
      <w:r w:rsidR="00087895">
        <w:t>по годам на 01.01.2020</w:t>
      </w:r>
    </w:p>
    <w:tbl>
      <w:tblPr>
        <w:tblStyle w:val="a9"/>
        <w:tblW w:w="5000" w:type="pct"/>
        <w:tblLook w:val="04A0" w:firstRow="1" w:lastRow="0" w:firstColumn="1" w:lastColumn="0" w:noHBand="0" w:noVBand="1"/>
      </w:tblPr>
      <w:tblGrid>
        <w:gridCol w:w="502"/>
        <w:gridCol w:w="1122"/>
        <w:gridCol w:w="721"/>
        <w:gridCol w:w="906"/>
        <w:gridCol w:w="906"/>
        <w:gridCol w:w="763"/>
        <w:gridCol w:w="763"/>
        <w:gridCol w:w="763"/>
        <w:gridCol w:w="1250"/>
        <w:gridCol w:w="1250"/>
        <w:gridCol w:w="1250"/>
      </w:tblGrid>
      <w:tr w:rsidR="00DE11B4" w14:paraId="236E7B51" w14:textId="77777777" w:rsidTr="00194EF4">
        <w:tc>
          <w:tcPr>
            <w:tcW w:w="241" w:type="pct"/>
          </w:tcPr>
          <w:p w14:paraId="6B616CC1" w14:textId="77777777" w:rsidR="00033BD1" w:rsidRDefault="00033BD1" w:rsidP="008307CD">
            <w:pPr>
              <w:ind w:firstLine="0"/>
            </w:pPr>
            <w:r>
              <w:t>№ ТГ</w:t>
            </w:r>
          </w:p>
        </w:tc>
        <w:tc>
          <w:tcPr>
            <w:tcW w:w="592" w:type="pct"/>
          </w:tcPr>
          <w:p w14:paraId="13960C4C" w14:textId="77777777" w:rsidR="00033BD1" w:rsidRDefault="00033BD1" w:rsidP="008307CD">
            <w:pPr>
              <w:ind w:firstLine="0"/>
            </w:pPr>
            <w:r>
              <w:t>Тип ТГ</w:t>
            </w:r>
          </w:p>
        </w:tc>
        <w:tc>
          <w:tcPr>
            <w:tcW w:w="395" w:type="pct"/>
          </w:tcPr>
          <w:p w14:paraId="7E626D89" w14:textId="77777777" w:rsidR="00033BD1" w:rsidRDefault="00033BD1" w:rsidP="008307CD">
            <w:pPr>
              <w:ind w:firstLine="0"/>
            </w:pPr>
            <w:r>
              <w:t>2019</w:t>
            </w:r>
          </w:p>
        </w:tc>
        <w:tc>
          <w:tcPr>
            <w:tcW w:w="435" w:type="pct"/>
          </w:tcPr>
          <w:p w14:paraId="21112E3D" w14:textId="77777777" w:rsidR="00033BD1" w:rsidRDefault="00033BD1" w:rsidP="008307CD">
            <w:pPr>
              <w:ind w:firstLine="0"/>
            </w:pPr>
            <w:r>
              <w:t>2020</w:t>
            </w:r>
          </w:p>
        </w:tc>
        <w:tc>
          <w:tcPr>
            <w:tcW w:w="435" w:type="pct"/>
          </w:tcPr>
          <w:p w14:paraId="2B278B3D" w14:textId="77777777" w:rsidR="00033BD1" w:rsidRDefault="00033BD1" w:rsidP="008307CD">
            <w:pPr>
              <w:ind w:firstLine="0"/>
            </w:pPr>
            <w:r>
              <w:t>2021</w:t>
            </w:r>
          </w:p>
        </w:tc>
        <w:tc>
          <w:tcPr>
            <w:tcW w:w="366" w:type="pct"/>
          </w:tcPr>
          <w:p w14:paraId="27157C07" w14:textId="77777777" w:rsidR="00033BD1" w:rsidRDefault="00033BD1" w:rsidP="008307CD">
            <w:pPr>
              <w:ind w:firstLine="0"/>
            </w:pPr>
            <w:r>
              <w:t>2022</w:t>
            </w:r>
          </w:p>
        </w:tc>
        <w:tc>
          <w:tcPr>
            <w:tcW w:w="366" w:type="pct"/>
          </w:tcPr>
          <w:p w14:paraId="7E43DC59" w14:textId="77777777" w:rsidR="00033BD1" w:rsidRDefault="00033BD1" w:rsidP="008307CD">
            <w:pPr>
              <w:ind w:firstLine="0"/>
            </w:pPr>
            <w:r>
              <w:t>2023</w:t>
            </w:r>
          </w:p>
        </w:tc>
        <w:tc>
          <w:tcPr>
            <w:tcW w:w="376" w:type="pct"/>
          </w:tcPr>
          <w:p w14:paraId="0C69514C" w14:textId="77777777" w:rsidR="00033BD1" w:rsidRDefault="00033BD1" w:rsidP="008307CD">
            <w:pPr>
              <w:ind w:firstLine="0"/>
            </w:pPr>
            <w:r>
              <w:t>2024</w:t>
            </w:r>
          </w:p>
        </w:tc>
        <w:tc>
          <w:tcPr>
            <w:tcW w:w="600" w:type="pct"/>
          </w:tcPr>
          <w:p w14:paraId="3F6099F7" w14:textId="77777777" w:rsidR="00033BD1" w:rsidRDefault="00033BD1" w:rsidP="008307CD">
            <w:pPr>
              <w:ind w:firstLine="0"/>
            </w:pPr>
            <w:r>
              <w:t>2025</w:t>
            </w:r>
          </w:p>
        </w:tc>
        <w:tc>
          <w:tcPr>
            <w:tcW w:w="598" w:type="pct"/>
          </w:tcPr>
          <w:p w14:paraId="77FF6BE6" w14:textId="77777777" w:rsidR="00033BD1" w:rsidRDefault="00033BD1" w:rsidP="008307CD">
            <w:pPr>
              <w:ind w:firstLine="0"/>
            </w:pPr>
            <w:r>
              <w:t>2026</w:t>
            </w:r>
          </w:p>
        </w:tc>
        <w:tc>
          <w:tcPr>
            <w:tcW w:w="598" w:type="pct"/>
          </w:tcPr>
          <w:p w14:paraId="1CDB4839" w14:textId="77777777" w:rsidR="00033BD1" w:rsidRDefault="00033BD1" w:rsidP="008307CD">
            <w:pPr>
              <w:ind w:firstLine="0"/>
            </w:pPr>
            <w:r>
              <w:t>2035</w:t>
            </w:r>
          </w:p>
        </w:tc>
      </w:tr>
      <w:tr w:rsidR="00DE11B4" w14:paraId="6C64680F" w14:textId="77777777" w:rsidTr="00194EF4">
        <w:tc>
          <w:tcPr>
            <w:tcW w:w="241" w:type="pct"/>
          </w:tcPr>
          <w:p w14:paraId="607D8646" w14:textId="77777777" w:rsidR="00033BD1" w:rsidRDefault="00033BD1" w:rsidP="008307CD">
            <w:pPr>
              <w:pStyle w:val="ConsPlusNormal"/>
            </w:pPr>
            <w:r>
              <w:t>1</w:t>
            </w:r>
          </w:p>
        </w:tc>
        <w:tc>
          <w:tcPr>
            <w:tcW w:w="592" w:type="pct"/>
            <w:vAlign w:val="center"/>
          </w:tcPr>
          <w:p w14:paraId="4A951FF1"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color w:val="000000"/>
                <w:sz w:val="20"/>
                <w:szCs w:val="20"/>
              </w:rPr>
              <w:t>ВТ-25-4</w:t>
            </w:r>
          </w:p>
        </w:tc>
        <w:tc>
          <w:tcPr>
            <w:tcW w:w="395" w:type="pct"/>
          </w:tcPr>
          <w:p w14:paraId="55F74BB2" w14:textId="77777777" w:rsidR="00033BD1" w:rsidRPr="00722343" w:rsidRDefault="00033BD1" w:rsidP="008307CD">
            <w:pPr>
              <w:ind w:firstLine="0"/>
              <w:rPr>
                <w:rFonts w:ascii="Times New Roman" w:hAnsi="Times New Roman" w:cs="Times New Roman"/>
                <w:sz w:val="20"/>
                <w:szCs w:val="20"/>
              </w:rPr>
            </w:pPr>
            <w:r>
              <w:rPr>
                <w:rFonts w:ascii="Times New Roman" w:hAnsi="Times New Roman" w:cs="Times New Roman"/>
                <w:sz w:val="20"/>
                <w:szCs w:val="20"/>
              </w:rPr>
              <w:t>Вр</w:t>
            </w:r>
          </w:p>
        </w:tc>
        <w:tc>
          <w:tcPr>
            <w:tcW w:w="435" w:type="pct"/>
          </w:tcPr>
          <w:p w14:paraId="0B1FE221" w14:textId="77777777" w:rsidR="00033BD1" w:rsidRPr="00B23FB3" w:rsidRDefault="00033BD1" w:rsidP="008307CD">
            <w:pPr>
              <w:ind w:firstLine="0"/>
              <w:rPr>
                <w:rFonts w:ascii="Times New Roman" w:hAnsi="Times New Roman" w:cs="Times New Roman"/>
                <w:sz w:val="20"/>
                <w:szCs w:val="20"/>
              </w:rPr>
            </w:pPr>
            <w:r>
              <w:rPr>
                <w:rFonts w:ascii="Times New Roman" w:hAnsi="Times New Roman" w:cs="Times New Roman"/>
                <w:sz w:val="20"/>
                <w:szCs w:val="20"/>
              </w:rPr>
              <w:t>Вр</w:t>
            </w:r>
          </w:p>
        </w:tc>
        <w:tc>
          <w:tcPr>
            <w:tcW w:w="435" w:type="pct"/>
          </w:tcPr>
          <w:p w14:paraId="6132C622" w14:textId="77777777" w:rsidR="00033BD1" w:rsidRDefault="00033BD1" w:rsidP="008307CD">
            <w:pPr>
              <w:ind w:firstLine="0"/>
            </w:pPr>
            <w:r>
              <w:rPr>
                <w:rFonts w:ascii="Times New Roman" w:hAnsi="Times New Roman" w:cs="Times New Roman"/>
                <w:sz w:val="20"/>
                <w:szCs w:val="20"/>
              </w:rPr>
              <w:t>Вр</w:t>
            </w:r>
          </w:p>
        </w:tc>
        <w:tc>
          <w:tcPr>
            <w:tcW w:w="366" w:type="pct"/>
          </w:tcPr>
          <w:p w14:paraId="73E7DE64" w14:textId="77777777" w:rsidR="00033BD1" w:rsidRPr="00722343" w:rsidRDefault="00033BD1" w:rsidP="008307CD">
            <w:pPr>
              <w:ind w:firstLine="0"/>
              <w:rPr>
                <w:rFonts w:ascii="Times New Roman" w:hAnsi="Times New Roman" w:cs="Times New Roman"/>
                <w:sz w:val="20"/>
                <w:szCs w:val="20"/>
              </w:rPr>
            </w:pPr>
            <w:r>
              <w:t>КОМ</w:t>
            </w:r>
          </w:p>
        </w:tc>
        <w:tc>
          <w:tcPr>
            <w:tcW w:w="366" w:type="pct"/>
          </w:tcPr>
          <w:p w14:paraId="214B8C94" w14:textId="77777777" w:rsidR="00033BD1" w:rsidRPr="00722343" w:rsidRDefault="00033BD1" w:rsidP="008307CD">
            <w:pPr>
              <w:ind w:firstLine="0"/>
              <w:rPr>
                <w:rFonts w:ascii="Times New Roman" w:hAnsi="Times New Roman" w:cs="Times New Roman"/>
                <w:sz w:val="20"/>
                <w:szCs w:val="20"/>
              </w:rPr>
            </w:pPr>
            <w:r>
              <w:t>КОМ</w:t>
            </w:r>
          </w:p>
        </w:tc>
        <w:tc>
          <w:tcPr>
            <w:tcW w:w="376" w:type="pct"/>
          </w:tcPr>
          <w:p w14:paraId="6A5CD31E" w14:textId="77777777" w:rsidR="00033BD1" w:rsidRPr="00722343" w:rsidRDefault="00033BD1" w:rsidP="008307CD">
            <w:pPr>
              <w:ind w:firstLine="0"/>
              <w:rPr>
                <w:rFonts w:ascii="Times New Roman" w:hAnsi="Times New Roman" w:cs="Times New Roman"/>
                <w:sz w:val="20"/>
                <w:szCs w:val="20"/>
              </w:rPr>
            </w:pPr>
            <w:r>
              <w:t>КОМ</w:t>
            </w:r>
          </w:p>
        </w:tc>
        <w:tc>
          <w:tcPr>
            <w:tcW w:w="600" w:type="pct"/>
            <w:shd w:val="clear" w:color="auto" w:fill="F2DBDB" w:themeFill="accent2" w:themeFillTint="33"/>
          </w:tcPr>
          <w:p w14:paraId="061C1F70" w14:textId="77777777" w:rsidR="00033BD1" w:rsidRDefault="00033BD1" w:rsidP="008307CD">
            <w:pPr>
              <w:ind w:firstLine="0"/>
            </w:pPr>
            <w:r w:rsidRPr="00732193">
              <w:t>Вэ</w:t>
            </w:r>
          </w:p>
        </w:tc>
        <w:tc>
          <w:tcPr>
            <w:tcW w:w="598" w:type="pct"/>
            <w:shd w:val="clear" w:color="auto" w:fill="F2DBDB" w:themeFill="accent2" w:themeFillTint="33"/>
          </w:tcPr>
          <w:p w14:paraId="7FEEB0A0" w14:textId="77777777" w:rsidR="00033BD1" w:rsidRDefault="00033BD1" w:rsidP="008307CD">
            <w:pPr>
              <w:ind w:firstLine="0"/>
            </w:pPr>
            <w:r w:rsidRPr="00732193">
              <w:t>Вэ</w:t>
            </w:r>
          </w:p>
        </w:tc>
        <w:tc>
          <w:tcPr>
            <w:tcW w:w="598" w:type="pct"/>
            <w:shd w:val="clear" w:color="auto" w:fill="F2DBDB" w:themeFill="accent2" w:themeFillTint="33"/>
          </w:tcPr>
          <w:p w14:paraId="02FAD906" w14:textId="77777777" w:rsidR="00033BD1" w:rsidRDefault="00033BD1" w:rsidP="008307CD">
            <w:pPr>
              <w:ind w:firstLine="0"/>
            </w:pPr>
            <w:r w:rsidRPr="00732193">
              <w:t>Вэ</w:t>
            </w:r>
          </w:p>
        </w:tc>
      </w:tr>
      <w:tr w:rsidR="00DE11B4" w14:paraId="1B0AA456" w14:textId="77777777" w:rsidTr="00194EF4">
        <w:tc>
          <w:tcPr>
            <w:tcW w:w="241" w:type="pct"/>
          </w:tcPr>
          <w:p w14:paraId="62F90016" w14:textId="77777777" w:rsidR="00033BD1" w:rsidRDefault="00033BD1" w:rsidP="008307CD">
            <w:pPr>
              <w:pStyle w:val="ConsPlusNormal"/>
            </w:pPr>
            <w:r>
              <w:t>2</w:t>
            </w:r>
          </w:p>
        </w:tc>
        <w:tc>
          <w:tcPr>
            <w:tcW w:w="592" w:type="pct"/>
            <w:vAlign w:val="center"/>
          </w:tcPr>
          <w:p w14:paraId="0585277C"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color w:val="000000"/>
                <w:sz w:val="20"/>
                <w:szCs w:val="20"/>
              </w:rPr>
              <w:t>ВПТ-25-3</w:t>
            </w:r>
          </w:p>
        </w:tc>
        <w:tc>
          <w:tcPr>
            <w:tcW w:w="395" w:type="pct"/>
          </w:tcPr>
          <w:p w14:paraId="60486B34" w14:textId="77777777" w:rsidR="00033BD1" w:rsidRDefault="00033BD1" w:rsidP="008307CD">
            <w:pPr>
              <w:ind w:firstLine="0"/>
            </w:pPr>
            <w:r w:rsidRPr="00556EA0">
              <w:rPr>
                <w:rFonts w:ascii="Times New Roman" w:hAnsi="Times New Roman" w:cs="Times New Roman"/>
                <w:sz w:val="20"/>
                <w:szCs w:val="20"/>
              </w:rPr>
              <w:t>Вр</w:t>
            </w:r>
          </w:p>
        </w:tc>
        <w:tc>
          <w:tcPr>
            <w:tcW w:w="435" w:type="pct"/>
          </w:tcPr>
          <w:p w14:paraId="55459BB5" w14:textId="77777777" w:rsidR="00033BD1" w:rsidRDefault="00033BD1" w:rsidP="008307CD">
            <w:pPr>
              <w:ind w:firstLine="0"/>
            </w:pPr>
            <w:r w:rsidRPr="007D74EC">
              <w:t>Вр</w:t>
            </w:r>
          </w:p>
        </w:tc>
        <w:tc>
          <w:tcPr>
            <w:tcW w:w="435" w:type="pct"/>
          </w:tcPr>
          <w:p w14:paraId="6A734538" w14:textId="77777777" w:rsidR="00033BD1" w:rsidRDefault="00033BD1" w:rsidP="008307CD">
            <w:pPr>
              <w:ind w:firstLine="0"/>
            </w:pPr>
            <w:r w:rsidRPr="00F26E0D">
              <w:rPr>
                <w:rFonts w:ascii="Times New Roman" w:hAnsi="Times New Roman" w:cs="Times New Roman"/>
                <w:sz w:val="20"/>
                <w:szCs w:val="20"/>
              </w:rPr>
              <w:t>В</w:t>
            </w:r>
            <w:r>
              <w:rPr>
                <w:rFonts w:ascii="Times New Roman" w:hAnsi="Times New Roman" w:cs="Times New Roman"/>
                <w:sz w:val="20"/>
                <w:szCs w:val="20"/>
              </w:rPr>
              <w:t>р</w:t>
            </w:r>
          </w:p>
        </w:tc>
        <w:tc>
          <w:tcPr>
            <w:tcW w:w="366" w:type="pct"/>
          </w:tcPr>
          <w:p w14:paraId="633366B5" w14:textId="77777777" w:rsidR="00033BD1" w:rsidRPr="00722343" w:rsidRDefault="00033BD1" w:rsidP="008307CD">
            <w:pPr>
              <w:ind w:firstLine="0"/>
              <w:rPr>
                <w:rFonts w:ascii="Times New Roman" w:hAnsi="Times New Roman" w:cs="Times New Roman"/>
                <w:sz w:val="20"/>
                <w:szCs w:val="20"/>
              </w:rPr>
            </w:pPr>
            <w:r>
              <w:t>КОМ</w:t>
            </w:r>
          </w:p>
        </w:tc>
        <w:tc>
          <w:tcPr>
            <w:tcW w:w="366" w:type="pct"/>
          </w:tcPr>
          <w:p w14:paraId="45F82723" w14:textId="77777777" w:rsidR="00033BD1" w:rsidRPr="00722343" w:rsidRDefault="00033BD1" w:rsidP="008307CD">
            <w:pPr>
              <w:ind w:firstLine="0"/>
              <w:rPr>
                <w:rFonts w:ascii="Times New Roman" w:hAnsi="Times New Roman" w:cs="Times New Roman"/>
                <w:sz w:val="20"/>
                <w:szCs w:val="20"/>
              </w:rPr>
            </w:pPr>
            <w:r>
              <w:t>КОМ</w:t>
            </w:r>
          </w:p>
        </w:tc>
        <w:tc>
          <w:tcPr>
            <w:tcW w:w="376" w:type="pct"/>
          </w:tcPr>
          <w:p w14:paraId="5C024D71" w14:textId="77777777" w:rsidR="00033BD1" w:rsidRPr="00722343" w:rsidRDefault="00033BD1" w:rsidP="008307CD">
            <w:pPr>
              <w:ind w:firstLine="0"/>
              <w:rPr>
                <w:rFonts w:ascii="Times New Roman" w:hAnsi="Times New Roman" w:cs="Times New Roman"/>
                <w:sz w:val="20"/>
                <w:szCs w:val="20"/>
              </w:rPr>
            </w:pPr>
            <w:r>
              <w:t>КОМ</w:t>
            </w:r>
          </w:p>
        </w:tc>
        <w:tc>
          <w:tcPr>
            <w:tcW w:w="600" w:type="pct"/>
            <w:shd w:val="clear" w:color="auto" w:fill="F2DBDB" w:themeFill="accent2" w:themeFillTint="33"/>
          </w:tcPr>
          <w:p w14:paraId="5F61DF2F" w14:textId="77777777" w:rsidR="00033BD1" w:rsidRDefault="00033BD1" w:rsidP="008307CD">
            <w:pPr>
              <w:ind w:firstLine="0"/>
            </w:pPr>
            <w:r w:rsidRPr="0045518D">
              <w:t>Вэ</w:t>
            </w:r>
          </w:p>
        </w:tc>
        <w:tc>
          <w:tcPr>
            <w:tcW w:w="598" w:type="pct"/>
            <w:shd w:val="clear" w:color="auto" w:fill="F2DBDB" w:themeFill="accent2" w:themeFillTint="33"/>
          </w:tcPr>
          <w:p w14:paraId="48BC06EF" w14:textId="77777777" w:rsidR="00033BD1" w:rsidRDefault="00033BD1" w:rsidP="008307CD">
            <w:pPr>
              <w:ind w:firstLine="0"/>
            </w:pPr>
            <w:r w:rsidRPr="0045518D">
              <w:t>Вэ</w:t>
            </w:r>
          </w:p>
        </w:tc>
        <w:tc>
          <w:tcPr>
            <w:tcW w:w="598" w:type="pct"/>
            <w:shd w:val="clear" w:color="auto" w:fill="F2DBDB" w:themeFill="accent2" w:themeFillTint="33"/>
          </w:tcPr>
          <w:p w14:paraId="7062D823" w14:textId="77777777" w:rsidR="00033BD1" w:rsidRDefault="00033BD1" w:rsidP="008307CD">
            <w:pPr>
              <w:ind w:firstLine="0"/>
            </w:pPr>
            <w:r w:rsidRPr="0045518D">
              <w:t>Вэ</w:t>
            </w:r>
          </w:p>
        </w:tc>
      </w:tr>
      <w:tr w:rsidR="00DE11B4" w14:paraId="4CD0F0C0" w14:textId="77777777" w:rsidTr="00194EF4">
        <w:tc>
          <w:tcPr>
            <w:tcW w:w="241" w:type="pct"/>
          </w:tcPr>
          <w:p w14:paraId="024F4732" w14:textId="77777777" w:rsidR="00033BD1" w:rsidRDefault="00033BD1" w:rsidP="008307CD">
            <w:pPr>
              <w:pStyle w:val="ConsPlusNormal"/>
            </w:pPr>
            <w:r>
              <w:t>6</w:t>
            </w:r>
          </w:p>
        </w:tc>
        <w:tc>
          <w:tcPr>
            <w:tcW w:w="592" w:type="pct"/>
            <w:vAlign w:val="center"/>
          </w:tcPr>
          <w:p w14:paraId="366AF55F"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color w:val="000000"/>
                <w:sz w:val="20"/>
                <w:szCs w:val="20"/>
              </w:rPr>
              <w:t>ВК-50-2М</w:t>
            </w:r>
          </w:p>
        </w:tc>
        <w:tc>
          <w:tcPr>
            <w:tcW w:w="395" w:type="pct"/>
          </w:tcPr>
          <w:p w14:paraId="40541DCC" w14:textId="77777777" w:rsidR="00033BD1" w:rsidRDefault="00033BD1" w:rsidP="008307CD">
            <w:pPr>
              <w:ind w:firstLine="0"/>
            </w:pPr>
            <w:r w:rsidRPr="00556EA0">
              <w:rPr>
                <w:rFonts w:ascii="Times New Roman" w:hAnsi="Times New Roman" w:cs="Times New Roman"/>
                <w:sz w:val="20"/>
                <w:szCs w:val="20"/>
              </w:rPr>
              <w:t>Вр</w:t>
            </w:r>
          </w:p>
        </w:tc>
        <w:tc>
          <w:tcPr>
            <w:tcW w:w="435" w:type="pct"/>
          </w:tcPr>
          <w:p w14:paraId="7607F53F" w14:textId="77777777" w:rsidR="00033BD1" w:rsidRDefault="00033BD1" w:rsidP="008307CD">
            <w:pPr>
              <w:ind w:firstLine="0"/>
            </w:pPr>
            <w:r w:rsidRPr="007D74EC">
              <w:t>Вр</w:t>
            </w:r>
          </w:p>
        </w:tc>
        <w:tc>
          <w:tcPr>
            <w:tcW w:w="435" w:type="pct"/>
          </w:tcPr>
          <w:p w14:paraId="2A585F6F" w14:textId="77777777" w:rsidR="00033BD1" w:rsidRDefault="00033BD1" w:rsidP="008307CD">
            <w:pPr>
              <w:ind w:firstLine="0"/>
            </w:pPr>
            <w:r>
              <w:rPr>
                <w:rFonts w:ascii="Times New Roman" w:hAnsi="Times New Roman" w:cs="Times New Roman"/>
                <w:sz w:val="20"/>
                <w:szCs w:val="20"/>
              </w:rPr>
              <w:t>Вр</w:t>
            </w:r>
          </w:p>
        </w:tc>
        <w:tc>
          <w:tcPr>
            <w:tcW w:w="366" w:type="pct"/>
            <w:shd w:val="clear" w:color="auto" w:fill="F2DBDB" w:themeFill="accent2" w:themeFillTint="33"/>
          </w:tcPr>
          <w:p w14:paraId="1B51EE62" w14:textId="77777777" w:rsidR="00033BD1" w:rsidRDefault="00033BD1" w:rsidP="008307CD">
            <w:pPr>
              <w:ind w:firstLine="0"/>
            </w:pPr>
            <w:r w:rsidRPr="00090C25">
              <w:t>Вэ</w:t>
            </w:r>
          </w:p>
        </w:tc>
        <w:tc>
          <w:tcPr>
            <w:tcW w:w="366" w:type="pct"/>
            <w:shd w:val="clear" w:color="auto" w:fill="F2DBDB" w:themeFill="accent2" w:themeFillTint="33"/>
          </w:tcPr>
          <w:p w14:paraId="3132DCE6" w14:textId="77777777" w:rsidR="00033BD1" w:rsidRDefault="00033BD1" w:rsidP="008307CD">
            <w:pPr>
              <w:ind w:firstLine="0"/>
            </w:pPr>
            <w:r w:rsidRPr="00090C25">
              <w:t>Вэ</w:t>
            </w:r>
          </w:p>
        </w:tc>
        <w:tc>
          <w:tcPr>
            <w:tcW w:w="376" w:type="pct"/>
            <w:shd w:val="clear" w:color="auto" w:fill="F2DBDB" w:themeFill="accent2" w:themeFillTint="33"/>
          </w:tcPr>
          <w:p w14:paraId="07513F58" w14:textId="77777777" w:rsidR="00033BD1" w:rsidRDefault="00033BD1" w:rsidP="008307CD">
            <w:pPr>
              <w:ind w:firstLine="0"/>
            </w:pPr>
            <w:r w:rsidRPr="00090C25">
              <w:t>Вэ</w:t>
            </w:r>
          </w:p>
        </w:tc>
        <w:tc>
          <w:tcPr>
            <w:tcW w:w="600" w:type="pct"/>
            <w:shd w:val="clear" w:color="auto" w:fill="F2DBDB" w:themeFill="accent2" w:themeFillTint="33"/>
          </w:tcPr>
          <w:p w14:paraId="52F7DA00" w14:textId="77777777" w:rsidR="00033BD1" w:rsidRDefault="00033BD1" w:rsidP="008307CD">
            <w:pPr>
              <w:ind w:firstLine="0"/>
            </w:pPr>
            <w:r w:rsidRPr="00090C25">
              <w:t>Вэ</w:t>
            </w:r>
          </w:p>
        </w:tc>
        <w:tc>
          <w:tcPr>
            <w:tcW w:w="598" w:type="pct"/>
            <w:shd w:val="clear" w:color="auto" w:fill="F2DBDB" w:themeFill="accent2" w:themeFillTint="33"/>
          </w:tcPr>
          <w:p w14:paraId="09731356" w14:textId="77777777" w:rsidR="00033BD1" w:rsidRDefault="00033BD1" w:rsidP="008307CD">
            <w:pPr>
              <w:ind w:firstLine="0"/>
            </w:pPr>
            <w:r w:rsidRPr="00090C25">
              <w:t>Вэ</w:t>
            </w:r>
          </w:p>
        </w:tc>
        <w:tc>
          <w:tcPr>
            <w:tcW w:w="598" w:type="pct"/>
            <w:shd w:val="clear" w:color="auto" w:fill="F2DBDB" w:themeFill="accent2" w:themeFillTint="33"/>
          </w:tcPr>
          <w:p w14:paraId="1EB97BD9" w14:textId="77777777" w:rsidR="00033BD1" w:rsidRDefault="00033BD1" w:rsidP="008307CD">
            <w:pPr>
              <w:ind w:firstLine="0"/>
            </w:pPr>
            <w:r w:rsidRPr="00090C25">
              <w:t>Вэ</w:t>
            </w:r>
          </w:p>
        </w:tc>
      </w:tr>
      <w:tr w:rsidR="00DE11B4" w14:paraId="75EBCD30" w14:textId="77777777" w:rsidTr="00194EF4">
        <w:tc>
          <w:tcPr>
            <w:tcW w:w="241" w:type="pct"/>
          </w:tcPr>
          <w:p w14:paraId="06B0C314" w14:textId="77777777" w:rsidR="00033BD1" w:rsidRDefault="00033BD1" w:rsidP="008307CD">
            <w:pPr>
              <w:pStyle w:val="ConsPlusNormal"/>
            </w:pPr>
            <w:r>
              <w:t>7</w:t>
            </w:r>
          </w:p>
        </w:tc>
        <w:tc>
          <w:tcPr>
            <w:tcW w:w="592" w:type="pct"/>
            <w:vAlign w:val="center"/>
          </w:tcPr>
          <w:p w14:paraId="46389B20"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color w:val="000000"/>
                <w:sz w:val="20"/>
                <w:szCs w:val="20"/>
              </w:rPr>
              <w:t>ВПТ-25-3</w:t>
            </w:r>
          </w:p>
        </w:tc>
        <w:tc>
          <w:tcPr>
            <w:tcW w:w="395" w:type="pct"/>
          </w:tcPr>
          <w:p w14:paraId="04A3F1B2" w14:textId="77777777" w:rsidR="00033BD1" w:rsidRDefault="00033BD1" w:rsidP="008307CD">
            <w:pPr>
              <w:ind w:firstLine="0"/>
            </w:pPr>
            <w:r w:rsidRPr="00556EA0">
              <w:rPr>
                <w:rFonts w:ascii="Times New Roman" w:hAnsi="Times New Roman" w:cs="Times New Roman"/>
                <w:sz w:val="20"/>
                <w:szCs w:val="20"/>
              </w:rPr>
              <w:t>Вр</w:t>
            </w:r>
          </w:p>
        </w:tc>
        <w:tc>
          <w:tcPr>
            <w:tcW w:w="435" w:type="pct"/>
          </w:tcPr>
          <w:p w14:paraId="207BEFB1" w14:textId="77777777" w:rsidR="00033BD1" w:rsidRDefault="00033BD1" w:rsidP="008307CD">
            <w:pPr>
              <w:ind w:firstLine="0"/>
            </w:pPr>
            <w:r w:rsidRPr="007D74EC">
              <w:t>Вр</w:t>
            </w:r>
          </w:p>
        </w:tc>
        <w:tc>
          <w:tcPr>
            <w:tcW w:w="435" w:type="pct"/>
          </w:tcPr>
          <w:p w14:paraId="4DA70B5A" w14:textId="77777777" w:rsidR="00033BD1" w:rsidRDefault="00033BD1" w:rsidP="008307CD">
            <w:pPr>
              <w:ind w:firstLine="0"/>
            </w:pPr>
            <w:r>
              <w:rPr>
                <w:rFonts w:ascii="Times New Roman" w:hAnsi="Times New Roman" w:cs="Times New Roman"/>
                <w:sz w:val="20"/>
                <w:szCs w:val="20"/>
              </w:rPr>
              <w:t>Вр</w:t>
            </w:r>
          </w:p>
        </w:tc>
        <w:tc>
          <w:tcPr>
            <w:tcW w:w="366" w:type="pct"/>
          </w:tcPr>
          <w:p w14:paraId="1C6B626D" w14:textId="77777777" w:rsidR="00033BD1" w:rsidRPr="00722343" w:rsidRDefault="00033BD1" w:rsidP="008307CD">
            <w:pPr>
              <w:ind w:firstLine="0"/>
              <w:rPr>
                <w:rFonts w:ascii="Times New Roman" w:hAnsi="Times New Roman" w:cs="Times New Roman"/>
                <w:sz w:val="20"/>
                <w:szCs w:val="20"/>
              </w:rPr>
            </w:pPr>
            <w:r>
              <w:t>КОМ</w:t>
            </w:r>
          </w:p>
        </w:tc>
        <w:tc>
          <w:tcPr>
            <w:tcW w:w="366" w:type="pct"/>
          </w:tcPr>
          <w:p w14:paraId="5EABA432" w14:textId="77777777" w:rsidR="00033BD1" w:rsidRPr="00722343" w:rsidRDefault="00033BD1" w:rsidP="008307CD">
            <w:pPr>
              <w:ind w:firstLine="0"/>
              <w:rPr>
                <w:rFonts w:ascii="Times New Roman" w:hAnsi="Times New Roman" w:cs="Times New Roman"/>
                <w:sz w:val="20"/>
                <w:szCs w:val="20"/>
              </w:rPr>
            </w:pPr>
            <w:r>
              <w:t>КОМ</w:t>
            </w:r>
          </w:p>
        </w:tc>
        <w:tc>
          <w:tcPr>
            <w:tcW w:w="376" w:type="pct"/>
          </w:tcPr>
          <w:p w14:paraId="79C6FFA2" w14:textId="77777777" w:rsidR="00033BD1" w:rsidRPr="00722343" w:rsidRDefault="00033BD1" w:rsidP="008307CD">
            <w:pPr>
              <w:ind w:firstLine="0"/>
              <w:rPr>
                <w:rFonts w:ascii="Times New Roman" w:hAnsi="Times New Roman" w:cs="Times New Roman"/>
                <w:sz w:val="20"/>
                <w:szCs w:val="20"/>
              </w:rPr>
            </w:pPr>
            <w:r>
              <w:t>КОМ</w:t>
            </w:r>
          </w:p>
        </w:tc>
        <w:tc>
          <w:tcPr>
            <w:tcW w:w="600" w:type="pct"/>
          </w:tcPr>
          <w:p w14:paraId="6249D226" w14:textId="77777777" w:rsidR="00033BD1" w:rsidRPr="00722343" w:rsidRDefault="00033BD1" w:rsidP="008307CD">
            <w:pPr>
              <w:ind w:firstLine="0"/>
              <w:rPr>
                <w:rFonts w:ascii="Times New Roman" w:hAnsi="Times New Roman" w:cs="Times New Roman"/>
                <w:sz w:val="20"/>
                <w:szCs w:val="20"/>
              </w:rPr>
            </w:pPr>
            <w:r>
              <w:t>КОМ</w:t>
            </w:r>
          </w:p>
        </w:tc>
        <w:tc>
          <w:tcPr>
            <w:tcW w:w="598" w:type="pct"/>
          </w:tcPr>
          <w:p w14:paraId="450FF603" w14:textId="77777777" w:rsidR="00033BD1" w:rsidRPr="00722343" w:rsidRDefault="00033BD1" w:rsidP="008307CD">
            <w:pPr>
              <w:ind w:firstLine="0"/>
              <w:rPr>
                <w:rFonts w:ascii="Times New Roman" w:hAnsi="Times New Roman" w:cs="Times New Roman"/>
                <w:sz w:val="20"/>
                <w:szCs w:val="20"/>
              </w:rPr>
            </w:pPr>
            <w:r>
              <w:t>планКОМ</w:t>
            </w:r>
          </w:p>
        </w:tc>
        <w:tc>
          <w:tcPr>
            <w:tcW w:w="598" w:type="pct"/>
          </w:tcPr>
          <w:p w14:paraId="105DB4BF" w14:textId="77777777" w:rsidR="00033BD1" w:rsidRPr="00722343" w:rsidRDefault="00033BD1" w:rsidP="008307CD">
            <w:pPr>
              <w:ind w:firstLine="0"/>
              <w:rPr>
                <w:rFonts w:ascii="Times New Roman" w:hAnsi="Times New Roman" w:cs="Times New Roman"/>
                <w:sz w:val="20"/>
                <w:szCs w:val="20"/>
              </w:rPr>
            </w:pPr>
            <w:r>
              <w:t>планКОМ</w:t>
            </w:r>
          </w:p>
        </w:tc>
      </w:tr>
      <w:tr w:rsidR="00DE11B4" w14:paraId="09D7DD53" w14:textId="77777777" w:rsidTr="00194EF4">
        <w:tc>
          <w:tcPr>
            <w:tcW w:w="241" w:type="pct"/>
          </w:tcPr>
          <w:p w14:paraId="722BA76A" w14:textId="77777777" w:rsidR="00033BD1" w:rsidRDefault="00033BD1" w:rsidP="008307CD">
            <w:pPr>
              <w:pStyle w:val="ConsPlusNormal"/>
            </w:pPr>
            <w:r>
              <w:t>9</w:t>
            </w:r>
          </w:p>
        </w:tc>
        <w:tc>
          <w:tcPr>
            <w:tcW w:w="592" w:type="pct"/>
            <w:vAlign w:val="center"/>
          </w:tcPr>
          <w:p w14:paraId="0FC28CD0"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color w:val="000000"/>
                <w:sz w:val="20"/>
                <w:szCs w:val="20"/>
              </w:rPr>
              <w:t>Р-12-90/18М</w:t>
            </w:r>
          </w:p>
        </w:tc>
        <w:tc>
          <w:tcPr>
            <w:tcW w:w="395" w:type="pct"/>
          </w:tcPr>
          <w:p w14:paraId="35A0D26B" w14:textId="77777777" w:rsidR="00033BD1" w:rsidRDefault="00033BD1" w:rsidP="008307CD">
            <w:pPr>
              <w:ind w:firstLine="0"/>
            </w:pPr>
            <w:r w:rsidRPr="00556EA0">
              <w:rPr>
                <w:rFonts w:ascii="Times New Roman" w:hAnsi="Times New Roman" w:cs="Times New Roman"/>
                <w:sz w:val="20"/>
                <w:szCs w:val="20"/>
              </w:rPr>
              <w:t>Вр</w:t>
            </w:r>
          </w:p>
        </w:tc>
        <w:tc>
          <w:tcPr>
            <w:tcW w:w="435" w:type="pct"/>
          </w:tcPr>
          <w:p w14:paraId="75B517F4" w14:textId="77777777" w:rsidR="00033BD1" w:rsidRDefault="00033BD1" w:rsidP="008307CD">
            <w:pPr>
              <w:ind w:firstLine="0"/>
            </w:pPr>
            <w:r w:rsidRPr="007D74EC">
              <w:t>Вр</w:t>
            </w:r>
          </w:p>
        </w:tc>
        <w:tc>
          <w:tcPr>
            <w:tcW w:w="435" w:type="pct"/>
          </w:tcPr>
          <w:p w14:paraId="3F64D79D" w14:textId="77777777" w:rsidR="00033BD1" w:rsidRPr="00B23FB3" w:rsidRDefault="00033BD1" w:rsidP="008307CD">
            <w:pPr>
              <w:ind w:firstLine="0"/>
              <w:rPr>
                <w:highlight w:val="yellow"/>
              </w:rPr>
            </w:pPr>
            <w:r>
              <w:rPr>
                <w:rFonts w:ascii="Times New Roman" w:hAnsi="Times New Roman" w:cs="Times New Roman"/>
                <w:sz w:val="20"/>
                <w:szCs w:val="20"/>
              </w:rPr>
              <w:t>Вр</w:t>
            </w:r>
          </w:p>
        </w:tc>
        <w:tc>
          <w:tcPr>
            <w:tcW w:w="366" w:type="pct"/>
          </w:tcPr>
          <w:p w14:paraId="1AB07223" w14:textId="77777777" w:rsidR="00033BD1" w:rsidRPr="00722343" w:rsidRDefault="00033BD1" w:rsidP="008307CD">
            <w:pPr>
              <w:ind w:firstLine="0"/>
              <w:rPr>
                <w:rFonts w:ascii="Times New Roman" w:hAnsi="Times New Roman" w:cs="Times New Roman"/>
                <w:sz w:val="20"/>
                <w:szCs w:val="20"/>
              </w:rPr>
            </w:pPr>
            <w:r>
              <w:t>КОМ</w:t>
            </w:r>
          </w:p>
        </w:tc>
        <w:tc>
          <w:tcPr>
            <w:tcW w:w="366" w:type="pct"/>
          </w:tcPr>
          <w:p w14:paraId="7E1762DB" w14:textId="77777777" w:rsidR="00033BD1" w:rsidRPr="00722343" w:rsidRDefault="00033BD1" w:rsidP="008307CD">
            <w:pPr>
              <w:ind w:firstLine="0"/>
              <w:rPr>
                <w:rFonts w:ascii="Times New Roman" w:hAnsi="Times New Roman" w:cs="Times New Roman"/>
                <w:sz w:val="20"/>
                <w:szCs w:val="20"/>
              </w:rPr>
            </w:pPr>
            <w:r>
              <w:t>КОМ</w:t>
            </w:r>
          </w:p>
        </w:tc>
        <w:tc>
          <w:tcPr>
            <w:tcW w:w="376" w:type="pct"/>
          </w:tcPr>
          <w:p w14:paraId="623869F6" w14:textId="77777777" w:rsidR="00033BD1" w:rsidRPr="00722343" w:rsidRDefault="00033BD1" w:rsidP="008307CD">
            <w:pPr>
              <w:ind w:firstLine="0"/>
              <w:rPr>
                <w:rFonts w:ascii="Times New Roman" w:hAnsi="Times New Roman" w:cs="Times New Roman"/>
                <w:sz w:val="20"/>
                <w:szCs w:val="20"/>
              </w:rPr>
            </w:pPr>
            <w:r>
              <w:t>КОМ</w:t>
            </w:r>
          </w:p>
        </w:tc>
        <w:tc>
          <w:tcPr>
            <w:tcW w:w="600" w:type="pct"/>
          </w:tcPr>
          <w:p w14:paraId="2945ECB1" w14:textId="77777777" w:rsidR="00033BD1" w:rsidRPr="00722343" w:rsidRDefault="00033BD1" w:rsidP="008307CD">
            <w:pPr>
              <w:ind w:firstLine="0"/>
              <w:rPr>
                <w:rFonts w:ascii="Times New Roman" w:hAnsi="Times New Roman" w:cs="Times New Roman"/>
                <w:sz w:val="20"/>
                <w:szCs w:val="20"/>
              </w:rPr>
            </w:pPr>
            <w:r>
              <w:t>КОМ</w:t>
            </w:r>
          </w:p>
        </w:tc>
        <w:tc>
          <w:tcPr>
            <w:tcW w:w="598" w:type="pct"/>
          </w:tcPr>
          <w:p w14:paraId="7A961279" w14:textId="77777777" w:rsidR="00033BD1" w:rsidRPr="00722343" w:rsidRDefault="00033BD1" w:rsidP="008307CD">
            <w:pPr>
              <w:ind w:firstLine="0"/>
              <w:rPr>
                <w:rFonts w:ascii="Times New Roman" w:hAnsi="Times New Roman" w:cs="Times New Roman"/>
                <w:sz w:val="20"/>
                <w:szCs w:val="20"/>
              </w:rPr>
            </w:pPr>
            <w:r>
              <w:t>планКОМ</w:t>
            </w:r>
          </w:p>
        </w:tc>
        <w:tc>
          <w:tcPr>
            <w:tcW w:w="598" w:type="pct"/>
          </w:tcPr>
          <w:p w14:paraId="6A4F936E" w14:textId="77777777" w:rsidR="00033BD1" w:rsidRPr="00722343" w:rsidRDefault="00033BD1" w:rsidP="008307CD">
            <w:pPr>
              <w:ind w:firstLine="0"/>
              <w:rPr>
                <w:rFonts w:ascii="Times New Roman" w:hAnsi="Times New Roman" w:cs="Times New Roman"/>
                <w:sz w:val="20"/>
                <w:szCs w:val="20"/>
              </w:rPr>
            </w:pPr>
            <w:r>
              <w:t>планКОМ</w:t>
            </w:r>
          </w:p>
        </w:tc>
      </w:tr>
      <w:tr w:rsidR="00DE11B4" w14:paraId="30D6B8C1" w14:textId="77777777" w:rsidTr="00194EF4">
        <w:tc>
          <w:tcPr>
            <w:tcW w:w="241" w:type="pct"/>
          </w:tcPr>
          <w:p w14:paraId="39525E05" w14:textId="77777777" w:rsidR="00033BD1" w:rsidRDefault="00033BD1" w:rsidP="008307CD">
            <w:pPr>
              <w:pStyle w:val="ConsPlusNormal"/>
            </w:pPr>
            <w:r>
              <w:t>10</w:t>
            </w:r>
          </w:p>
        </w:tc>
        <w:tc>
          <w:tcPr>
            <w:tcW w:w="592" w:type="pct"/>
            <w:vAlign w:val="center"/>
          </w:tcPr>
          <w:p w14:paraId="27EDA761"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color w:val="000000"/>
                <w:sz w:val="20"/>
                <w:szCs w:val="20"/>
              </w:rPr>
              <w:t>Т-115-8,8</w:t>
            </w:r>
          </w:p>
        </w:tc>
        <w:tc>
          <w:tcPr>
            <w:tcW w:w="395" w:type="pct"/>
          </w:tcPr>
          <w:p w14:paraId="633B0B9A" w14:textId="77777777" w:rsidR="00033BD1" w:rsidRDefault="00033BD1" w:rsidP="008307CD">
            <w:pPr>
              <w:ind w:firstLine="0"/>
            </w:pPr>
            <w:r w:rsidRPr="00556EA0">
              <w:rPr>
                <w:rFonts w:ascii="Times New Roman" w:hAnsi="Times New Roman" w:cs="Times New Roman"/>
                <w:sz w:val="20"/>
                <w:szCs w:val="20"/>
              </w:rPr>
              <w:t>Вр</w:t>
            </w:r>
          </w:p>
        </w:tc>
        <w:tc>
          <w:tcPr>
            <w:tcW w:w="435" w:type="pct"/>
          </w:tcPr>
          <w:p w14:paraId="6B390B34" w14:textId="77777777" w:rsidR="00033BD1" w:rsidRDefault="00033BD1" w:rsidP="008307CD">
            <w:pPr>
              <w:ind w:firstLine="0"/>
            </w:pPr>
            <w:r w:rsidRPr="007D74EC">
              <w:t>Вр</w:t>
            </w:r>
          </w:p>
        </w:tc>
        <w:tc>
          <w:tcPr>
            <w:tcW w:w="435" w:type="pct"/>
          </w:tcPr>
          <w:p w14:paraId="066FB830" w14:textId="77777777" w:rsidR="00033BD1" w:rsidRPr="000872F2" w:rsidRDefault="00033BD1" w:rsidP="008307CD">
            <w:pPr>
              <w:ind w:firstLine="0"/>
            </w:pPr>
            <w:r w:rsidRPr="000872F2">
              <w:t>Экспл.</w:t>
            </w:r>
          </w:p>
        </w:tc>
        <w:tc>
          <w:tcPr>
            <w:tcW w:w="366" w:type="pct"/>
          </w:tcPr>
          <w:p w14:paraId="06F9CB4E" w14:textId="77777777" w:rsidR="00033BD1" w:rsidRPr="00722343" w:rsidRDefault="00033BD1" w:rsidP="008307CD">
            <w:pPr>
              <w:ind w:firstLine="0"/>
              <w:rPr>
                <w:rFonts w:ascii="Times New Roman" w:hAnsi="Times New Roman" w:cs="Times New Roman"/>
                <w:sz w:val="20"/>
                <w:szCs w:val="20"/>
              </w:rPr>
            </w:pPr>
            <w:r>
              <w:t>КОМ</w:t>
            </w:r>
          </w:p>
        </w:tc>
        <w:tc>
          <w:tcPr>
            <w:tcW w:w="366" w:type="pct"/>
          </w:tcPr>
          <w:p w14:paraId="37F915DA" w14:textId="77777777" w:rsidR="00033BD1" w:rsidRPr="00722343" w:rsidRDefault="00033BD1" w:rsidP="008307CD">
            <w:pPr>
              <w:ind w:firstLine="0"/>
              <w:rPr>
                <w:rFonts w:ascii="Times New Roman" w:hAnsi="Times New Roman" w:cs="Times New Roman"/>
                <w:sz w:val="20"/>
                <w:szCs w:val="20"/>
              </w:rPr>
            </w:pPr>
            <w:r>
              <w:t>КОМ</w:t>
            </w:r>
          </w:p>
        </w:tc>
        <w:tc>
          <w:tcPr>
            <w:tcW w:w="376" w:type="pct"/>
          </w:tcPr>
          <w:p w14:paraId="69C80D9B" w14:textId="77777777" w:rsidR="00033BD1" w:rsidRPr="00722343" w:rsidRDefault="00033BD1" w:rsidP="008307CD">
            <w:pPr>
              <w:ind w:firstLine="0"/>
              <w:rPr>
                <w:rFonts w:ascii="Times New Roman" w:hAnsi="Times New Roman" w:cs="Times New Roman"/>
                <w:sz w:val="20"/>
                <w:szCs w:val="20"/>
              </w:rPr>
            </w:pPr>
            <w:r>
              <w:t>КОМ</w:t>
            </w:r>
          </w:p>
        </w:tc>
        <w:tc>
          <w:tcPr>
            <w:tcW w:w="600" w:type="pct"/>
          </w:tcPr>
          <w:p w14:paraId="3ABEE31A" w14:textId="77777777" w:rsidR="00033BD1" w:rsidRPr="00722343" w:rsidRDefault="00033BD1" w:rsidP="008307CD">
            <w:pPr>
              <w:ind w:firstLine="0"/>
              <w:rPr>
                <w:rFonts w:ascii="Times New Roman" w:hAnsi="Times New Roman" w:cs="Times New Roman"/>
                <w:sz w:val="20"/>
                <w:szCs w:val="20"/>
              </w:rPr>
            </w:pPr>
            <w:r>
              <w:t>КОМ</w:t>
            </w:r>
          </w:p>
        </w:tc>
        <w:tc>
          <w:tcPr>
            <w:tcW w:w="598" w:type="pct"/>
          </w:tcPr>
          <w:p w14:paraId="481B3695" w14:textId="77777777" w:rsidR="00033BD1" w:rsidRPr="00722343" w:rsidRDefault="00033BD1" w:rsidP="008307CD">
            <w:pPr>
              <w:ind w:firstLine="0"/>
              <w:rPr>
                <w:rFonts w:ascii="Times New Roman" w:hAnsi="Times New Roman" w:cs="Times New Roman"/>
                <w:sz w:val="20"/>
                <w:szCs w:val="20"/>
              </w:rPr>
            </w:pPr>
            <w:r>
              <w:t xml:space="preserve">планКОМ </w:t>
            </w:r>
          </w:p>
        </w:tc>
        <w:tc>
          <w:tcPr>
            <w:tcW w:w="598" w:type="pct"/>
          </w:tcPr>
          <w:p w14:paraId="5709DFAC" w14:textId="77777777" w:rsidR="00033BD1" w:rsidRPr="00722343" w:rsidRDefault="00033BD1" w:rsidP="008307CD">
            <w:pPr>
              <w:ind w:firstLine="0"/>
              <w:rPr>
                <w:rFonts w:ascii="Times New Roman" w:hAnsi="Times New Roman" w:cs="Times New Roman"/>
                <w:sz w:val="20"/>
                <w:szCs w:val="20"/>
              </w:rPr>
            </w:pPr>
            <w:r>
              <w:t>планКОМ</w:t>
            </w:r>
          </w:p>
        </w:tc>
      </w:tr>
      <w:tr w:rsidR="00DE11B4" w14:paraId="2BDDE1C9" w14:textId="77777777" w:rsidTr="00194EF4">
        <w:tc>
          <w:tcPr>
            <w:tcW w:w="241" w:type="pct"/>
          </w:tcPr>
          <w:p w14:paraId="387A93D6" w14:textId="77777777" w:rsidR="00033BD1" w:rsidRDefault="00033BD1" w:rsidP="008307CD">
            <w:pPr>
              <w:pStyle w:val="ConsPlusNormal"/>
            </w:pPr>
            <w:r>
              <w:t>11</w:t>
            </w:r>
          </w:p>
        </w:tc>
        <w:tc>
          <w:tcPr>
            <w:tcW w:w="592" w:type="pct"/>
            <w:vAlign w:val="center"/>
          </w:tcPr>
          <w:p w14:paraId="51865CC5"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color w:val="000000"/>
                <w:sz w:val="20"/>
                <w:szCs w:val="20"/>
              </w:rPr>
              <w:t>ВКТ-100М</w:t>
            </w:r>
          </w:p>
        </w:tc>
        <w:tc>
          <w:tcPr>
            <w:tcW w:w="395" w:type="pct"/>
          </w:tcPr>
          <w:p w14:paraId="2AA1DE37" w14:textId="77777777" w:rsidR="00033BD1" w:rsidRDefault="00033BD1" w:rsidP="008307CD">
            <w:pPr>
              <w:ind w:firstLine="0"/>
            </w:pPr>
            <w:r w:rsidRPr="00556EA0">
              <w:rPr>
                <w:rFonts w:ascii="Times New Roman" w:hAnsi="Times New Roman" w:cs="Times New Roman"/>
                <w:sz w:val="20"/>
                <w:szCs w:val="20"/>
              </w:rPr>
              <w:t>Вр</w:t>
            </w:r>
          </w:p>
        </w:tc>
        <w:tc>
          <w:tcPr>
            <w:tcW w:w="435" w:type="pct"/>
          </w:tcPr>
          <w:p w14:paraId="1ED6A5FF" w14:textId="77777777" w:rsidR="00033BD1" w:rsidRDefault="00033BD1" w:rsidP="008307CD">
            <w:pPr>
              <w:ind w:firstLine="0"/>
            </w:pPr>
            <w:r w:rsidRPr="007D74EC">
              <w:t>Вр</w:t>
            </w:r>
          </w:p>
        </w:tc>
        <w:tc>
          <w:tcPr>
            <w:tcW w:w="435" w:type="pct"/>
          </w:tcPr>
          <w:p w14:paraId="2BAADC17" w14:textId="77777777" w:rsidR="00033BD1" w:rsidRPr="000872F2" w:rsidRDefault="00033BD1" w:rsidP="008307CD">
            <w:pPr>
              <w:ind w:firstLine="0"/>
            </w:pPr>
            <w:r w:rsidRPr="000872F2">
              <w:t>Экспл.</w:t>
            </w:r>
          </w:p>
        </w:tc>
        <w:tc>
          <w:tcPr>
            <w:tcW w:w="366" w:type="pct"/>
          </w:tcPr>
          <w:p w14:paraId="54CA1786" w14:textId="77777777" w:rsidR="00033BD1" w:rsidRPr="00722343" w:rsidRDefault="00033BD1" w:rsidP="008307CD">
            <w:pPr>
              <w:ind w:firstLine="0"/>
              <w:rPr>
                <w:rFonts w:ascii="Times New Roman" w:hAnsi="Times New Roman" w:cs="Times New Roman"/>
                <w:sz w:val="20"/>
                <w:szCs w:val="20"/>
              </w:rPr>
            </w:pPr>
            <w:r>
              <w:t>КОМ</w:t>
            </w:r>
          </w:p>
        </w:tc>
        <w:tc>
          <w:tcPr>
            <w:tcW w:w="366" w:type="pct"/>
          </w:tcPr>
          <w:p w14:paraId="67F56038" w14:textId="77777777" w:rsidR="00033BD1" w:rsidRPr="00722343" w:rsidRDefault="00033BD1" w:rsidP="008307CD">
            <w:pPr>
              <w:ind w:firstLine="0"/>
              <w:rPr>
                <w:rFonts w:ascii="Times New Roman" w:hAnsi="Times New Roman" w:cs="Times New Roman"/>
                <w:sz w:val="20"/>
                <w:szCs w:val="20"/>
              </w:rPr>
            </w:pPr>
            <w:r>
              <w:t>КОМ</w:t>
            </w:r>
          </w:p>
        </w:tc>
        <w:tc>
          <w:tcPr>
            <w:tcW w:w="376" w:type="pct"/>
          </w:tcPr>
          <w:p w14:paraId="4B793DCD" w14:textId="77777777" w:rsidR="00033BD1" w:rsidRPr="00722343" w:rsidRDefault="00033BD1" w:rsidP="008307CD">
            <w:pPr>
              <w:ind w:firstLine="0"/>
              <w:rPr>
                <w:rFonts w:ascii="Times New Roman" w:hAnsi="Times New Roman" w:cs="Times New Roman"/>
                <w:sz w:val="20"/>
                <w:szCs w:val="20"/>
              </w:rPr>
            </w:pPr>
            <w:r>
              <w:t>КОМ</w:t>
            </w:r>
          </w:p>
        </w:tc>
        <w:tc>
          <w:tcPr>
            <w:tcW w:w="600" w:type="pct"/>
          </w:tcPr>
          <w:p w14:paraId="0544CC2D" w14:textId="77777777" w:rsidR="00033BD1" w:rsidRPr="00722343" w:rsidRDefault="00033BD1" w:rsidP="008307CD">
            <w:pPr>
              <w:ind w:firstLine="0"/>
              <w:rPr>
                <w:rFonts w:ascii="Times New Roman" w:hAnsi="Times New Roman" w:cs="Times New Roman"/>
                <w:sz w:val="20"/>
                <w:szCs w:val="20"/>
              </w:rPr>
            </w:pPr>
            <w:r>
              <w:t>КОМ</w:t>
            </w:r>
          </w:p>
        </w:tc>
        <w:tc>
          <w:tcPr>
            <w:tcW w:w="598" w:type="pct"/>
          </w:tcPr>
          <w:p w14:paraId="3B5980A3" w14:textId="77777777" w:rsidR="00033BD1" w:rsidRPr="00722343" w:rsidRDefault="00033BD1" w:rsidP="008307CD">
            <w:pPr>
              <w:ind w:firstLine="0"/>
              <w:rPr>
                <w:rFonts w:ascii="Times New Roman" w:hAnsi="Times New Roman" w:cs="Times New Roman"/>
                <w:sz w:val="20"/>
                <w:szCs w:val="20"/>
              </w:rPr>
            </w:pPr>
            <w:r>
              <w:t xml:space="preserve">планКОМ </w:t>
            </w:r>
          </w:p>
        </w:tc>
        <w:tc>
          <w:tcPr>
            <w:tcW w:w="598" w:type="pct"/>
          </w:tcPr>
          <w:p w14:paraId="73A8C015" w14:textId="77777777" w:rsidR="00033BD1" w:rsidRPr="00722343" w:rsidRDefault="00033BD1" w:rsidP="008307CD">
            <w:pPr>
              <w:ind w:firstLine="0"/>
              <w:rPr>
                <w:rFonts w:ascii="Times New Roman" w:hAnsi="Times New Roman" w:cs="Times New Roman"/>
                <w:sz w:val="20"/>
                <w:szCs w:val="20"/>
              </w:rPr>
            </w:pPr>
            <w:r>
              <w:t>планКОМ</w:t>
            </w:r>
          </w:p>
        </w:tc>
      </w:tr>
      <w:tr w:rsidR="00DE11B4" w14:paraId="6A7115E0" w14:textId="77777777" w:rsidTr="00194EF4">
        <w:tc>
          <w:tcPr>
            <w:tcW w:w="241" w:type="pct"/>
          </w:tcPr>
          <w:p w14:paraId="7A2BB51B" w14:textId="77777777" w:rsidR="00033BD1" w:rsidRDefault="00033BD1" w:rsidP="008307CD">
            <w:pPr>
              <w:pStyle w:val="ConsPlusNormal"/>
            </w:pPr>
            <w:r>
              <w:t>12</w:t>
            </w:r>
          </w:p>
        </w:tc>
        <w:tc>
          <w:tcPr>
            <w:tcW w:w="592" w:type="pct"/>
            <w:vAlign w:val="center"/>
          </w:tcPr>
          <w:p w14:paraId="79CFCBE2"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color w:val="000000"/>
                <w:sz w:val="20"/>
                <w:szCs w:val="20"/>
              </w:rPr>
              <w:t>ВКТ-100М</w:t>
            </w:r>
          </w:p>
        </w:tc>
        <w:tc>
          <w:tcPr>
            <w:tcW w:w="395" w:type="pct"/>
          </w:tcPr>
          <w:p w14:paraId="33CD9FB4" w14:textId="77777777" w:rsidR="00033BD1" w:rsidRDefault="00033BD1" w:rsidP="008307CD">
            <w:pPr>
              <w:ind w:firstLine="0"/>
            </w:pPr>
            <w:r w:rsidRPr="00556EA0">
              <w:rPr>
                <w:rFonts w:ascii="Times New Roman" w:hAnsi="Times New Roman" w:cs="Times New Roman"/>
                <w:sz w:val="20"/>
                <w:szCs w:val="20"/>
              </w:rPr>
              <w:t>Вр</w:t>
            </w:r>
          </w:p>
        </w:tc>
        <w:tc>
          <w:tcPr>
            <w:tcW w:w="435" w:type="pct"/>
            <w:shd w:val="clear" w:color="auto" w:fill="auto"/>
          </w:tcPr>
          <w:p w14:paraId="727486F1" w14:textId="77777777" w:rsidR="00033BD1" w:rsidRPr="00A00144" w:rsidRDefault="00033BD1" w:rsidP="008307CD">
            <w:pPr>
              <w:ind w:firstLine="0"/>
              <w:rPr>
                <w:rFonts w:ascii="Times New Roman" w:hAnsi="Times New Roman" w:cs="Times New Roman"/>
                <w:sz w:val="20"/>
                <w:szCs w:val="20"/>
              </w:rPr>
            </w:pPr>
            <w:r w:rsidRPr="00A00144">
              <w:t>Экспл.</w:t>
            </w:r>
          </w:p>
        </w:tc>
        <w:tc>
          <w:tcPr>
            <w:tcW w:w="435" w:type="pct"/>
            <w:shd w:val="clear" w:color="auto" w:fill="F2DBDB" w:themeFill="accent2" w:themeFillTint="33"/>
          </w:tcPr>
          <w:p w14:paraId="7B69C17C" w14:textId="77777777" w:rsidR="00033BD1" w:rsidRDefault="00033BD1" w:rsidP="008307CD">
            <w:pPr>
              <w:ind w:firstLine="0"/>
            </w:pPr>
            <w:r w:rsidRPr="001E59A7">
              <w:t>В</w:t>
            </w:r>
            <w:r>
              <w:t>э</w:t>
            </w:r>
          </w:p>
        </w:tc>
        <w:tc>
          <w:tcPr>
            <w:tcW w:w="366" w:type="pct"/>
            <w:shd w:val="clear" w:color="auto" w:fill="F2DBDB" w:themeFill="accent2" w:themeFillTint="33"/>
          </w:tcPr>
          <w:p w14:paraId="2330AEA8" w14:textId="77777777" w:rsidR="00033BD1" w:rsidRDefault="00033BD1" w:rsidP="008307CD">
            <w:pPr>
              <w:ind w:firstLine="0"/>
            </w:pPr>
            <w:r w:rsidRPr="001E59A7">
              <w:t>Вэ</w:t>
            </w:r>
          </w:p>
        </w:tc>
        <w:tc>
          <w:tcPr>
            <w:tcW w:w="366" w:type="pct"/>
            <w:shd w:val="clear" w:color="auto" w:fill="F2DBDB" w:themeFill="accent2" w:themeFillTint="33"/>
          </w:tcPr>
          <w:p w14:paraId="1DA91935" w14:textId="77777777" w:rsidR="00033BD1" w:rsidRDefault="00033BD1" w:rsidP="008307CD">
            <w:pPr>
              <w:ind w:firstLine="0"/>
            </w:pPr>
            <w:r w:rsidRPr="001E59A7">
              <w:t>Вэ</w:t>
            </w:r>
          </w:p>
        </w:tc>
        <w:tc>
          <w:tcPr>
            <w:tcW w:w="376" w:type="pct"/>
            <w:shd w:val="clear" w:color="auto" w:fill="F2DBDB" w:themeFill="accent2" w:themeFillTint="33"/>
          </w:tcPr>
          <w:p w14:paraId="7B38C63D" w14:textId="77777777" w:rsidR="00033BD1" w:rsidRDefault="00033BD1" w:rsidP="008307CD">
            <w:pPr>
              <w:ind w:firstLine="0"/>
            </w:pPr>
            <w:r w:rsidRPr="001E59A7">
              <w:t>Вэ</w:t>
            </w:r>
          </w:p>
        </w:tc>
        <w:tc>
          <w:tcPr>
            <w:tcW w:w="600" w:type="pct"/>
            <w:shd w:val="clear" w:color="auto" w:fill="F2DBDB" w:themeFill="accent2" w:themeFillTint="33"/>
          </w:tcPr>
          <w:p w14:paraId="4C1A1702" w14:textId="77777777" w:rsidR="00033BD1" w:rsidRDefault="00033BD1" w:rsidP="008307CD">
            <w:pPr>
              <w:ind w:firstLine="0"/>
            </w:pPr>
            <w:r w:rsidRPr="001E59A7">
              <w:t>Вэ</w:t>
            </w:r>
          </w:p>
        </w:tc>
        <w:tc>
          <w:tcPr>
            <w:tcW w:w="598" w:type="pct"/>
            <w:shd w:val="clear" w:color="auto" w:fill="F2DBDB" w:themeFill="accent2" w:themeFillTint="33"/>
          </w:tcPr>
          <w:p w14:paraId="1FF18384" w14:textId="77777777" w:rsidR="00033BD1" w:rsidRDefault="00033BD1" w:rsidP="008307CD">
            <w:pPr>
              <w:ind w:firstLine="0"/>
            </w:pPr>
            <w:r w:rsidRPr="001E59A7">
              <w:t>Вэ</w:t>
            </w:r>
          </w:p>
        </w:tc>
        <w:tc>
          <w:tcPr>
            <w:tcW w:w="598" w:type="pct"/>
            <w:shd w:val="clear" w:color="auto" w:fill="F2DBDB" w:themeFill="accent2" w:themeFillTint="33"/>
          </w:tcPr>
          <w:p w14:paraId="0F4F25FD" w14:textId="77777777" w:rsidR="00033BD1" w:rsidRDefault="00033BD1" w:rsidP="008307CD">
            <w:pPr>
              <w:ind w:firstLine="0"/>
            </w:pPr>
            <w:r w:rsidRPr="001E59A7">
              <w:t>Вэ</w:t>
            </w:r>
          </w:p>
        </w:tc>
      </w:tr>
      <w:tr w:rsidR="00DE11B4" w14:paraId="6D63ADCF" w14:textId="77777777" w:rsidTr="00194EF4">
        <w:tc>
          <w:tcPr>
            <w:tcW w:w="241" w:type="pct"/>
          </w:tcPr>
          <w:p w14:paraId="0F6130B5" w14:textId="77777777" w:rsidR="00033BD1" w:rsidRDefault="00033BD1" w:rsidP="008307CD">
            <w:pPr>
              <w:pStyle w:val="ConsPlusNormal"/>
            </w:pPr>
            <w:r>
              <w:t>13</w:t>
            </w:r>
          </w:p>
        </w:tc>
        <w:tc>
          <w:tcPr>
            <w:tcW w:w="592" w:type="pct"/>
            <w:vAlign w:val="center"/>
          </w:tcPr>
          <w:p w14:paraId="1E964CAC"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sz w:val="20"/>
                <w:szCs w:val="20"/>
              </w:rPr>
              <w:t>Тп-100/110-90</w:t>
            </w:r>
          </w:p>
        </w:tc>
        <w:tc>
          <w:tcPr>
            <w:tcW w:w="395" w:type="pct"/>
          </w:tcPr>
          <w:p w14:paraId="07082FD0" w14:textId="77777777" w:rsidR="00033BD1" w:rsidRDefault="00033BD1" w:rsidP="008307CD">
            <w:pPr>
              <w:ind w:firstLine="0"/>
            </w:pPr>
            <w:r>
              <w:t>-</w:t>
            </w:r>
          </w:p>
        </w:tc>
        <w:tc>
          <w:tcPr>
            <w:tcW w:w="435" w:type="pct"/>
          </w:tcPr>
          <w:p w14:paraId="601F036C" w14:textId="77777777" w:rsidR="00033BD1" w:rsidRPr="00722343" w:rsidRDefault="00033BD1" w:rsidP="008307CD">
            <w:pPr>
              <w:ind w:firstLine="0"/>
              <w:rPr>
                <w:rFonts w:ascii="Times New Roman" w:hAnsi="Times New Roman" w:cs="Times New Roman"/>
                <w:sz w:val="20"/>
                <w:szCs w:val="20"/>
              </w:rPr>
            </w:pPr>
            <w:r w:rsidRPr="00722343">
              <w:rPr>
                <w:rFonts w:ascii="Times New Roman" w:hAnsi="Times New Roman" w:cs="Times New Roman"/>
                <w:sz w:val="20"/>
                <w:szCs w:val="20"/>
              </w:rPr>
              <w:t>-</w:t>
            </w:r>
          </w:p>
        </w:tc>
        <w:tc>
          <w:tcPr>
            <w:tcW w:w="435" w:type="pct"/>
          </w:tcPr>
          <w:p w14:paraId="20D31D4E" w14:textId="77777777" w:rsidR="00033BD1" w:rsidRPr="00B23FB3" w:rsidRDefault="00033BD1" w:rsidP="008307CD">
            <w:pPr>
              <w:ind w:firstLine="0"/>
              <w:rPr>
                <w:highlight w:val="yellow"/>
              </w:rPr>
            </w:pPr>
            <w:r w:rsidRPr="000872F2">
              <w:t>Экспл.</w:t>
            </w:r>
          </w:p>
        </w:tc>
        <w:tc>
          <w:tcPr>
            <w:tcW w:w="366" w:type="pct"/>
          </w:tcPr>
          <w:p w14:paraId="5E17EF5C" w14:textId="77777777" w:rsidR="00033BD1" w:rsidRPr="00722343" w:rsidRDefault="00033BD1" w:rsidP="008307CD">
            <w:pPr>
              <w:ind w:firstLine="0"/>
              <w:rPr>
                <w:rFonts w:ascii="Times New Roman" w:hAnsi="Times New Roman" w:cs="Times New Roman"/>
                <w:sz w:val="20"/>
                <w:szCs w:val="20"/>
              </w:rPr>
            </w:pPr>
            <w:r>
              <w:t>КОМ</w:t>
            </w:r>
          </w:p>
        </w:tc>
        <w:tc>
          <w:tcPr>
            <w:tcW w:w="366" w:type="pct"/>
          </w:tcPr>
          <w:p w14:paraId="574674D6" w14:textId="77777777" w:rsidR="00033BD1" w:rsidRPr="00722343" w:rsidRDefault="00033BD1" w:rsidP="008307CD">
            <w:pPr>
              <w:ind w:firstLine="0"/>
              <w:rPr>
                <w:rFonts w:ascii="Times New Roman" w:hAnsi="Times New Roman" w:cs="Times New Roman"/>
                <w:sz w:val="20"/>
                <w:szCs w:val="20"/>
              </w:rPr>
            </w:pPr>
            <w:r>
              <w:t>КОМ</w:t>
            </w:r>
          </w:p>
        </w:tc>
        <w:tc>
          <w:tcPr>
            <w:tcW w:w="376" w:type="pct"/>
          </w:tcPr>
          <w:p w14:paraId="44FD1C78" w14:textId="77777777" w:rsidR="00033BD1" w:rsidRPr="00722343" w:rsidRDefault="00033BD1" w:rsidP="008307CD">
            <w:pPr>
              <w:ind w:firstLine="0"/>
              <w:rPr>
                <w:rFonts w:ascii="Times New Roman" w:hAnsi="Times New Roman" w:cs="Times New Roman"/>
                <w:sz w:val="20"/>
                <w:szCs w:val="20"/>
              </w:rPr>
            </w:pPr>
            <w:r>
              <w:t>КОМ</w:t>
            </w:r>
          </w:p>
        </w:tc>
        <w:tc>
          <w:tcPr>
            <w:tcW w:w="600" w:type="pct"/>
          </w:tcPr>
          <w:p w14:paraId="3D3A028F" w14:textId="77777777" w:rsidR="00033BD1" w:rsidRPr="00722343" w:rsidRDefault="00033BD1" w:rsidP="008307CD">
            <w:pPr>
              <w:ind w:firstLine="0"/>
              <w:rPr>
                <w:rFonts w:ascii="Times New Roman" w:hAnsi="Times New Roman" w:cs="Times New Roman"/>
                <w:sz w:val="20"/>
                <w:szCs w:val="20"/>
              </w:rPr>
            </w:pPr>
            <w:r>
              <w:t>КОМ</w:t>
            </w:r>
          </w:p>
        </w:tc>
        <w:tc>
          <w:tcPr>
            <w:tcW w:w="598" w:type="pct"/>
          </w:tcPr>
          <w:p w14:paraId="7580EF0E" w14:textId="77777777" w:rsidR="00033BD1" w:rsidRPr="00722343" w:rsidRDefault="00033BD1" w:rsidP="008307CD">
            <w:pPr>
              <w:ind w:firstLine="0"/>
              <w:rPr>
                <w:rFonts w:ascii="Times New Roman" w:hAnsi="Times New Roman" w:cs="Times New Roman"/>
                <w:sz w:val="20"/>
                <w:szCs w:val="20"/>
              </w:rPr>
            </w:pPr>
            <w:r>
              <w:t>планКОМ</w:t>
            </w:r>
          </w:p>
        </w:tc>
        <w:tc>
          <w:tcPr>
            <w:tcW w:w="598" w:type="pct"/>
          </w:tcPr>
          <w:p w14:paraId="6E5FD462" w14:textId="77777777" w:rsidR="00033BD1" w:rsidRPr="00722343" w:rsidRDefault="00033BD1" w:rsidP="008307CD">
            <w:pPr>
              <w:ind w:firstLine="0"/>
              <w:rPr>
                <w:rFonts w:ascii="Times New Roman" w:hAnsi="Times New Roman" w:cs="Times New Roman"/>
                <w:sz w:val="20"/>
                <w:szCs w:val="20"/>
              </w:rPr>
            </w:pPr>
            <w:r>
              <w:t>планКОМ</w:t>
            </w:r>
          </w:p>
        </w:tc>
      </w:tr>
      <w:tr w:rsidR="00DE11B4" w14:paraId="6151B18D" w14:textId="77777777" w:rsidTr="00194EF4">
        <w:tc>
          <w:tcPr>
            <w:tcW w:w="241" w:type="pct"/>
          </w:tcPr>
          <w:p w14:paraId="240FC1EE" w14:textId="77777777" w:rsidR="00033BD1" w:rsidRDefault="00033BD1" w:rsidP="008307CD">
            <w:pPr>
              <w:pStyle w:val="ConsPlusNormal"/>
            </w:pPr>
            <w:r>
              <w:t>15</w:t>
            </w:r>
          </w:p>
        </w:tc>
        <w:tc>
          <w:tcPr>
            <w:tcW w:w="592" w:type="pct"/>
            <w:vAlign w:val="center"/>
          </w:tcPr>
          <w:p w14:paraId="0B8F9850" w14:textId="77777777" w:rsidR="00033BD1" w:rsidRPr="00845AEA" w:rsidRDefault="00033BD1" w:rsidP="008307CD">
            <w:pPr>
              <w:ind w:firstLine="0"/>
              <w:jc w:val="center"/>
              <w:rPr>
                <w:rFonts w:ascii="Times New Roman" w:hAnsi="Times New Roman" w:cs="Times New Roman"/>
                <w:color w:val="000000"/>
                <w:sz w:val="20"/>
                <w:szCs w:val="20"/>
              </w:rPr>
            </w:pPr>
            <w:r w:rsidRPr="00845AEA">
              <w:rPr>
                <w:rFonts w:ascii="Times New Roman" w:hAnsi="Times New Roman" w:cs="Times New Roman"/>
                <w:color w:val="000000"/>
                <w:sz w:val="20"/>
                <w:szCs w:val="20"/>
              </w:rPr>
              <w:t>Р-12-90/18М</w:t>
            </w:r>
          </w:p>
        </w:tc>
        <w:tc>
          <w:tcPr>
            <w:tcW w:w="395" w:type="pct"/>
          </w:tcPr>
          <w:p w14:paraId="1ED2E82A" w14:textId="77777777" w:rsidR="00033BD1" w:rsidRDefault="00033BD1" w:rsidP="008307CD">
            <w:pPr>
              <w:ind w:firstLine="0"/>
            </w:pPr>
            <w:r>
              <w:rPr>
                <w:rFonts w:ascii="Times New Roman" w:hAnsi="Times New Roman" w:cs="Times New Roman"/>
                <w:sz w:val="20"/>
                <w:szCs w:val="20"/>
              </w:rPr>
              <w:t>Вр</w:t>
            </w:r>
          </w:p>
        </w:tc>
        <w:tc>
          <w:tcPr>
            <w:tcW w:w="435" w:type="pct"/>
          </w:tcPr>
          <w:p w14:paraId="1C216874" w14:textId="77777777" w:rsidR="00033BD1" w:rsidRPr="00722343" w:rsidRDefault="00033BD1" w:rsidP="008307CD">
            <w:pPr>
              <w:ind w:firstLine="0"/>
              <w:rPr>
                <w:rFonts w:ascii="Times New Roman" w:hAnsi="Times New Roman" w:cs="Times New Roman"/>
                <w:sz w:val="20"/>
                <w:szCs w:val="20"/>
              </w:rPr>
            </w:pPr>
            <w:r w:rsidRPr="00A00144">
              <w:rPr>
                <w:rFonts w:ascii="Times New Roman" w:hAnsi="Times New Roman" w:cs="Times New Roman"/>
                <w:sz w:val="20"/>
                <w:szCs w:val="20"/>
              </w:rPr>
              <w:t>Вр</w:t>
            </w:r>
          </w:p>
        </w:tc>
        <w:tc>
          <w:tcPr>
            <w:tcW w:w="435" w:type="pct"/>
          </w:tcPr>
          <w:p w14:paraId="48B0F1C6" w14:textId="77777777" w:rsidR="00033BD1" w:rsidRPr="00B23FB3" w:rsidRDefault="00033BD1" w:rsidP="008307CD">
            <w:pPr>
              <w:ind w:firstLine="0"/>
              <w:rPr>
                <w:highlight w:val="yellow"/>
              </w:rPr>
            </w:pPr>
            <w:r>
              <w:rPr>
                <w:rFonts w:ascii="Times New Roman" w:hAnsi="Times New Roman" w:cs="Times New Roman"/>
                <w:sz w:val="20"/>
                <w:szCs w:val="20"/>
              </w:rPr>
              <w:t>Вр</w:t>
            </w:r>
          </w:p>
        </w:tc>
        <w:tc>
          <w:tcPr>
            <w:tcW w:w="366" w:type="pct"/>
          </w:tcPr>
          <w:p w14:paraId="47380548" w14:textId="77777777" w:rsidR="00033BD1" w:rsidRPr="00722343" w:rsidRDefault="00033BD1" w:rsidP="008307CD">
            <w:pPr>
              <w:ind w:firstLine="0"/>
              <w:rPr>
                <w:rFonts w:ascii="Times New Roman" w:hAnsi="Times New Roman" w:cs="Times New Roman"/>
                <w:sz w:val="20"/>
                <w:szCs w:val="20"/>
              </w:rPr>
            </w:pPr>
            <w:r>
              <w:t>КОМ</w:t>
            </w:r>
          </w:p>
        </w:tc>
        <w:tc>
          <w:tcPr>
            <w:tcW w:w="366" w:type="pct"/>
          </w:tcPr>
          <w:p w14:paraId="4B2F7884" w14:textId="77777777" w:rsidR="00033BD1" w:rsidRPr="00722343" w:rsidRDefault="00033BD1" w:rsidP="008307CD">
            <w:pPr>
              <w:ind w:firstLine="0"/>
              <w:rPr>
                <w:rFonts w:ascii="Times New Roman" w:hAnsi="Times New Roman" w:cs="Times New Roman"/>
                <w:sz w:val="20"/>
                <w:szCs w:val="20"/>
              </w:rPr>
            </w:pPr>
            <w:r>
              <w:t>КОМ</w:t>
            </w:r>
          </w:p>
        </w:tc>
        <w:tc>
          <w:tcPr>
            <w:tcW w:w="376" w:type="pct"/>
          </w:tcPr>
          <w:p w14:paraId="772F463A" w14:textId="77777777" w:rsidR="00033BD1" w:rsidRPr="00722343" w:rsidRDefault="00033BD1" w:rsidP="008307CD">
            <w:pPr>
              <w:ind w:firstLine="0"/>
              <w:rPr>
                <w:rFonts w:ascii="Times New Roman" w:hAnsi="Times New Roman" w:cs="Times New Roman"/>
                <w:sz w:val="20"/>
                <w:szCs w:val="20"/>
              </w:rPr>
            </w:pPr>
            <w:r>
              <w:t>КОМ</w:t>
            </w:r>
          </w:p>
        </w:tc>
        <w:tc>
          <w:tcPr>
            <w:tcW w:w="600" w:type="pct"/>
          </w:tcPr>
          <w:p w14:paraId="6BA61CF3" w14:textId="77777777" w:rsidR="00033BD1" w:rsidRPr="00722343" w:rsidRDefault="00033BD1" w:rsidP="008307CD">
            <w:pPr>
              <w:ind w:firstLine="0"/>
              <w:rPr>
                <w:rFonts w:ascii="Times New Roman" w:hAnsi="Times New Roman" w:cs="Times New Roman"/>
                <w:sz w:val="20"/>
                <w:szCs w:val="20"/>
              </w:rPr>
            </w:pPr>
            <w:r>
              <w:t>КОМ</w:t>
            </w:r>
          </w:p>
        </w:tc>
        <w:tc>
          <w:tcPr>
            <w:tcW w:w="598" w:type="pct"/>
          </w:tcPr>
          <w:p w14:paraId="5EB1761C" w14:textId="77777777" w:rsidR="00033BD1" w:rsidRPr="00722343" w:rsidRDefault="00033BD1" w:rsidP="008307CD">
            <w:pPr>
              <w:ind w:firstLine="0"/>
              <w:rPr>
                <w:rFonts w:ascii="Times New Roman" w:hAnsi="Times New Roman" w:cs="Times New Roman"/>
                <w:sz w:val="20"/>
                <w:szCs w:val="20"/>
              </w:rPr>
            </w:pPr>
            <w:r>
              <w:t>планКОМ</w:t>
            </w:r>
          </w:p>
        </w:tc>
        <w:tc>
          <w:tcPr>
            <w:tcW w:w="598" w:type="pct"/>
          </w:tcPr>
          <w:p w14:paraId="590CF64C" w14:textId="77777777" w:rsidR="00033BD1" w:rsidRPr="00722343" w:rsidRDefault="00033BD1" w:rsidP="008307CD">
            <w:pPr>
              <w:ind w:firstLine="0"/>
              <w:rPr>
                <w:rFonts w:ascii="Times New Roman" w:hAnsi="Times New Roman" w:cs="Times New Roman"/>
                <w:sz w:val="20"/>
                <w:szCs w:val="20"/>
              </w:rPr>
            </w:pPr>
            <w:r>
              <w:t>планКОМ</w:t>
            </w:r>
          </w:p>
        </w:tc>
      </w:tr>
      <w:tr w:rsidR="00194EF4" w14:paraId="2F99DC08" w14:textId="77777777" w:rsidTr="00194EF4">
        <w:tc>
          <w:tcPr>
            <w:tcW w:w="241" w:type="pct"/>
          </w:tcPr>
          <w:p w14:paraId="1615564D" w14:textId="77777777" w:rsidR="00194EF4" w:rsidRDefault="00194EF4" w:rsidP="008307CD">
            <w:pPr>
              <w:pStyle w:val="ConsPlusNormal"/>
            </w:pPr>
          </w:p>
        </w:tc>
        <w:tc>
          <w:tcPr>
            <w:tcW w:w="592" w:type="pct"/>
            <w:vAlign w:val="center"/>
          </w:tcPr>
          <w:p w14:paraId="4B9C86E9" w14:textId="77777777" w:rsidR="00194EF4" w:rsidRPr="00845AEA" w:rsidRDefault="00194EF4" w:rsidP="008307CD">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ПР-30</w:t>
            </w:r>
          </w:p>
        </w:tc>
        <w:tc>
          <w:tcPr>
            <w:tcW w:w="395" w:type="pct"/>
          </w:tcPr>
          <w:p w14:paraId="4EF088A9" w14:textId="77777777" w:rsidR="00194EF4" w:rsidRPr="00722343" w:rsidRDefault="00194EF4" w:rsidP="008307CD">
            <w:pPr>
              <w:ind w:firstLine="0"/>
              <w:rPr>
                <w:rFonts w:ascii="Times New Roman" w:hAnsi="Times New Roman" w:cs="Times New Roman"/>
                <w:sz w:val="20"/>
                <w:szCs w:val="20"/>
              </w:rPr>
            </w:pPr>
            <w:r w:rsidRPr="00722343">
              <w:rPr>
                <w:rFonts w:ascii="Times New Roman" w:hAnsi="Times New Roman" w:cs="Times New Roman"/>
                <w:sz w:val="20"/>
                <w:szCs w:val="20"/>
              </w:rPr>
              <w:t>-</w:t>
            </w:r>
          </w:p>
        </w:tc>
        <w:tc>
          <w:tcPr>
            <w:tcW w:w="435" w:type="pct"/>
          </w:tcPr>
          <w:p w14:paraId="7CB7AA6F" w14:textId="77777777" w:rsidR="00194EF4" w:rsidRPr="00722343" w:rsidRDefault="00194EF4" w:rsidP="008307CD">
            <w:pPr>
              <w:ind w:firstLine="0"/>
              <w:rPr>
                <w:rFonts w:ascii="Times New Roman" w:hAnsi="Times New Roman" w:cs="Times New Roman"/>
                <w:sz w:val="20"/>
                <w:szCs w:val="20"/>
              </w:rPr>
            </w:pPr>
            <w:r w:rsidRPr="00722343">
              <w:rPr>
                <w:rFonts w:ascii="Times New Roman" w:hAnsi="Times New Roman" w:cs="Times New Roman"/>
                <w:sz w:val="20"/>
                <w:szCs w:val="20"/>
              </w:rPr>
              <w:t>-</w:t>
            </w:r>
          </w:p>
        </w:tc>
        <w:tc>
          <w:tcPr>
            <w:tcW w:w="435" w:type="pct"/>
          </w:tcPr>
          <w:p w14:paraId="2D126BDF" w14:textId="77777777" w:rsidR="00194EF4" w:rsidRPr="00722343" w:rsidRDefault="00194EF4" w:rsidP="008307CD">
            <w:pPr>
              <w:ind w:firstLine="0"/>
              <w:rPr>
                <w:rFonts w:ascii="Times New Roman" w:hAnsi="Times New Roman" w:cs="Times New Roman"/>
                <w:sz w:val="20"/>
                <w:szCs w:val="20"/>
              </w:rPr>
            </w:pPr>
            <w:r w:rsidRPr="00722343">
              <w:rPr>
                <w:rFonts w:ascii="Times New Roman" w:hAnsi="Times New Roman" w:cs="Times New Roman"/>
                <w:sz w:val="20"/>
                <w:szCs w:val="20"/>
              </w:rPr>
              <w:t>-</w:t>
            </w:r>
          </w:p>
        </w:tc>
        <w:tc>
          <w:tcPr>
            <w:tcW w:w="366" w:type="pct"/>
          </w:tcPr>
          <w:p w14:paraId="36C1141E" w14:textId="77777777" w:rsidR="00194EF4" w:rsidRPr="00722343" w:rsidRDefault="00194EF4" w:rsidP="008307CD">
            <w:pPr>
              <w:ind w:firstLine="0"/>
              <w:rPr>
                <w:rFonts w:ascii="Times New Roman" w:hAnsi="Times New Roman" w:cs="Times New Roman"/>
                <w:sz w:val="20"/>
                <w:szCs w:val="20"/>
              </w:rPr>
            </w:pPr>
            <w:r w:rsidRPr="00722343">
              <w:rPr>
                <w:rFonts w:ascii="Times New Roman" w:hAnsi="Times New Roman" w:cs="Times New Roman"/>
                <w:sz w:val="20"/>
                <w:szCs w:val="20"/>
              </w:rPr>
              <w:t>-</w:t>
            </w:r>
          </w:p>
        </w:tc>
        <w:tc>
          <w:tcPr>
            <w:tcW w:w="366" w:type="pct"/>
          </w:tcPr>
          <w:p w14:paraId="282D8F07" w14:textId="77777777" w:rsidR="00194EF4" w:rsidRPr="00722343" w:rsidRDefault="00194EF4" w:rsidP="008307CD">
            <w:pPr>
              <w:ind w:firstLine="0"/>
              <w:rPr>
                <w:rFonts w:ascii="Times New Roman" w:hAnsi="Times New Roman" w:cs="Times New Roman"/>
                <w:sz w:val="20"/>
                <w:szCs w:val="20"/>
              </w:rPr>
            </w:pPr>
            <w:r w:rsidRPr="00722343">
              <w:rPr>
                <w:rFonts w:ascii="Times New Roman" w:hAnsi="Times New Roman" w:cs="Times New Roman"/>
                <w:sz w:val="20"/>
                <w:szCs w:val="20"/>
              </w:rPr>
              <w:t>-</w:t>
            </w:r>
          </w:p>
        </w:tc>
        <w:tc>
          <w:tcPr>
            <w:tcW w:w="376" w:type="pct"/>
          </w:tcPr>
          <w:p w14:paraId="76D4C7FF" w14:textId="77777777" w:rsidR="00194EF4" w:rsidRPr="00722343" w:rsidRDefault="00194EF4" w:rsidP="008307CD">
            <w:pPr>
              <w:ind w:firstLine="0"/>
              <w:rPr>
                <w:rFonts w:ascii="Times New Roman" w:hAnsi="Times New Roman" w:cs="Times New Roman"/>
                <w:sz w:val="20"/>
                <w:szCs w:val="20"/>
              </w:rPr>
            </w:pPr>
            <w:r w:rsidRPr="00722343">
              <w:rPr>
                <w:rFonts w:ascii="Times New Roman" w:hAnsi="Times New Roman" w:cs="Times New Roman"/>
                <w:sz w:val="20"/>
                <w:szCs w:val="20"/>
              </w:rPr>
              <w:t>-</w:t>
            </w:r>
          </w:p>
        </w:tc>
        <w:tc>
          <w:tcPr>
            <w:tcW w:w="600" w:type="pct"/>
          </w:tcPr>
          <w:p w14:paraId="5C097447" w14:textId="77777777" w:rsidR="00194EF4" w:rsidRPr="00714A8A" w:rsidRDefault="00194EF4" w:rsidP="00194EF4">
            <w:pPr>
              <w:ind w:firstLine="0"/>
              <w:rPr>
                <w:rFonts w:ascii="Times New Roman" w:hAnsi="Times New Roman" w:cs="Times New Roman"/>
              </w:rPr>
            </w:pPr>
            <w:r w:rsidRPr="00714A8A">
              <w:rPr>
                <w:rFonts w:ascii="Times New Roman" w:hAnsi="Times New Roman" w:cs="Times New Roman"/>
              </w:rPr>
              <w:t>план</w:t>
            </w:r>
            <w:r>
              <w:rPr>
                <w:rFonts w:ascii="Times New Roman" w:hAnsi="Times New Roman" w:cs="Times New Roman"/>
              </w:rPr>
              <w:t>ДПМ</w:t>
            </w:r>
          </w:p>
        </w:tc>
        <w:tc>
          <w:tcPr>
            <w:tcW w:w="598" w:type="pct"/>
          </w:tcPr>
          <w:p w14:paraId="71BE9E55" w14:textId="77777777" w:rsidR="00194EF4" w:rsidRDefault="00194EF4" w:rsidP="00194EF4">
            <w:pPr>
              <w:ind w:firstLine="0"/>
            </w:pPr>
            <w:r w:rsidRPr="00F35013">
              <w:rPr>
                <w:rFonts w:ascii="Times New Roman" w:hAnsi="Times New Roman" w:cs="Times New Roman"/>
              </w:rPr>
              <w:t>планДПМ</w:t>
            </w:r>
          </w:p>
        </w:tc>
        <w:tc>
          <w:tcPr>
            <w:tcW w:w="598" w:type="pct"/>
          </w:tcPr>
          <w:p w14:paraId="38CD1B37" w14:textId="77777777" w:rsidR="00194EF4" w:rsidRDefault="00194EF4" w:rsidP="00194EF4">
            <w:pPr>
              <w:ind w:firstLine="0"/>
            </w:pPr>
            <w:r w:rsidRPr="00F35013">
              <w:rPr>
                <w:rFonts w:ascii="Times New Roman" w:hAnsi="Times New Roman" w:cs="Times New Roman"/>
              </w:rPr>
              <w:t>планДПМ</w:t>
            </w:r>
          </w:p>
        </w:tc>
      </w:tr>
      <w:tr w:rsidR="00194EF4" w14:paraId="5A6AFDE6" w14:textId="77777777" w:rsidTr="00194EF4">
        <w:tc>
          <w:tcPr>
            <w:tcW w:w="241" w:type="pct"/>
          </w:tcPr>
          <w:p w14:paraId="3C9AEA96" w14:textId="77777777" w:rsidR="00194EF4" w:rsidRDefault="00194EF4" w:rsidP="008307CD">
            <w:pPr>
              <w:pStyle w:val="ConsPlusNormal"/>
            </w:pPr>
          </w:p>
        </w:tc>
        <w:tc>
          <w:tcPr>
            <w:tcW w:w="592" w:type="pct"/>
            <w:vAlign w:val="center"/>
          </w:tcPr>
          <w:p w14:paraId="1E264181" w14:textId="77777777" w:rsidR="00194EF4" w:rsidRDefault="00194EF4" w:rsidP="008307CD">
            <w:pPr>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ПР-30</w:t>
            </w:r>
          </w:p>
        </w:tc>
        <w:tc>
          <w:tcPr>
            <w:tcW w:w="395" w:type="pct"/>
          </w:tcPr>
          <w:p w14:paraId="3CABB081" w14:textId="77777777" w:rsidR="00194EF4" w:rsidRPr="00722343" w:rsidRDefault="00194EF4" w:rsidP="008307CD">
            <w:pPr>
              <w:ind w:firstLine="0"/>
              <w:rPr>
                <w:rFonts w:ascii="Times New Roman" w:hAnsi="Times New Roman" w:cs="Times New Roman"/>
                <w:sz w:val="20"/>
                <w:szCs w:val="20"/>
              </w:rPr>
            </w:pPr>
            <w:r>
              <w:rPr>
                <w:rFonts w:ascii="Times New Roman" w:hAnsi="Times New Roman" w:cs="Times New Roman"/>
                <w:sz w:val="20"/>
                <w:szCs w:val="20"/>
              </w:rPr>
              <w:t>-</w:t>
            </w:r>
          </w:p>
        </w:tc>
        <w:tc>
          <w:tcPr>
            <w:tcW w:w="435" w:type="pct"/>
          </w:tcPr>
          <w:p w14:paraId="219F1903" w14:textId="77777777" w:rsidR="00194EF4" w:rsidRPr="00722343" w:rsidRDefault="00194EF4" w:rsidP="008307CD">
            <w:pPr>
              <w:ind w:firstLine="0"/>
              <w:rPr>
                <w:rFonts w:ascii="Times New Roman" w:hAnsi="Times New Roman" w:cs="Times New Roman"/>
                <w:sz w:val="20"/>
                <w:szCs w:val="20"/>
              </w:rPr>
            </w:pPr>
            <w:r>
              <w:rPr>
                <w:rFonts w:ascii="Times New Roman" w:hAnsi="Times New Roman" w:cs="Times New Roman"/>
                <w:sz w:val="20"/>
                <w:szCs w:val="20"/>
              </w:rPr>
              <w:t>-</w:t>
            </w:r>
          </w:p>
        </w:tc>
        <w:tc>
          <w:tcPr>
            <w:tcW w:w="435" w:type="pct"/>
          </w:tcPr>
          <w:p w14:paraId="6F8F3AE3" w14:textId="77777777" w:rsidR="00194EF4" w:rsidRPr="00722343" w:rsidRDefault="00194EF4" w:rsidP="008307CD">
            <w:pPr>
              <w:ind w:firstLine="0"/>
              <w:rPr>
                <w:rFonts w:ascii="Times New Roman" w:hAnsi="Times New Roman" w:cs="Times New Roman"/>
                <w:sz w:val="20"/>
                <w:szCs w:val="20"/>
              </w:rPr>
            </w:pPr>
            <w:r>
              <w:rPr>
                <w:rFonts w:ascii="Times New Roman" w:hAnsi="Times New Roman" w:cs="Times New Roman"/>
                <w:sz w:val="20"/>
                <w:szCs w:val="20"/>
              </w:rPr>
              <w:t>-</w:t>
            </w:r>
          </w:p>
        </w:tc>
        <w:tc>
          <w:tcPr>
            <w:tcW w:w="366" w:type="pct"/>
          </w:tcPr>
          <w:p w14:paraId="64D31C82" w14:textId="77777777" w:rsidR="00194EF4" w:rsidRPr="00722343" w:rsidRDefault="00194EF4" w:rsidP="008307CD">
            <w:pPr>
              <w:ind w:firstLine="0"/>
              <w:rPr>
                <w:rFonts w:ascii="Times New Roman" w:hAnsi="Times New Roman" w:cs="Times New Roman"/>
                <w:sz w:val="20"/>
                <w:szCs w:val="20"/>
              </w:rPr>
            </w:pPr>
            <w:r>
              <w:rPr>
                <w:rFonts w:ascii="Times New Roman" w:hAnsi="Times New Roman" w:cs="Times New Roman"/>
                <w:sz w:val="20"/>
                <w:szCs w:val="20"/>
              </w:rPr>
              <w:t>-</w:t>
            </w:r>
          </w:p>
        </w:tc>
        <w:tc>
          <w:tcPr>
            <w:tcW w:w="366" w:type="pct"/>
          </w:tcPr>
          <w:p w14:paraId="11F9A5C9" w14:textId="77777777" w:rsidR="00194EF4" w:rsidRPr="00722343" w:rsidRDefault="00194EF4" w:rsidP="008307CD">
            <w:pPr>
              <w:ind w:firstLine="0"/>
              <w:rPr>
                <w:rFonts w:ascii="Times New Roman" w:hAnsi="Times New Roman" w:cs="Times New Roman"/>
                <w:sz w:val="20"/>
                <w:szCs w:val="20"/>
              </w:rPr>
            </w:pPr>
            <w:r>
              <w:rPr>
                <w:rFonts w:ascii="Times New Roman" w:hAnsi="Times New Roman" w:cs="Times New Roman"/>
                <w:sz w:val="20"/>
                <w:szCs w:val="20"/>
              </w:rPr>
              <w:t>-</w:t>
            </w:r>
          </w:p>
        </w:tc>
        <w:tc>
          <w:tcPr>
            <w:tcW w:w="376" w:type="pct"/>
          </w:tcPr>
          <w:p w14:paraId="3159BB7B" w14:textId="77777777" w:rsidR="00194EF4" w:rsidRPr="00722343" w:rsidRDefault="00194EF4" w:rsidP="008307CD">
            <w:pPr>
              <w:ind w:firstLine="0"/>
              <w:rPr>
                <w:rFonts w:ascii="Times New Roman" w:hAnsi="Times New Roman" w:cs="Times New Roman"/>
                <w:sz w:val="20"/>
                <w:szCs w:val="20"/>
              </w:rPr>
            </w:pPr>
            <w:r>
              <w:rPr>
                <w:rFonts w:ascii="Times New Roman" w:hAnsi="Times New Roman" w:cs="Times New Roman"/>
                <w:sz w:val="20"/>
                <w:szCs w:val="20"/>
              </w:rPr>
              <w:t>-</w:t>
            </w:r>
          </w:p>
        </w:tc>
        <w:tc>
          <w:tcPr>
            <w:tcW w:w="600" w:type="pct"/>
          </w:tcPr>
          <w:p w14:paraId="5A7A1EA5" w14:textId="77777777" w:rsidR="00194EF4" w:rsidRPr="00714A8A" w:rsidRDefault="00194EF4" w:rsidP="00307333">
            <w:pPr>
              <w:ind w:firstLine="0"/>
              <w:rPr>
                <w:rFonts w:ascii="Times New Roman" w:hAnsi="Times New Roman" w:cs="Times New Roman"/>
              </w:rPr>
            </w:pPr>
            <w:r w:rsidRPr="00714A8A">
              <w:rPr>
                <w:rFonts w:ascii="Times New Roman" w:hAnsi="Times New Roman" w:cs="Times New Roman"/>
              </w:rPr>
              <w:t>план</w:t>
            </w:r>
            <w:r>
              <w:rPr>
                <w:rFonts w:ascii="Times New Roman" w:hAnsi="Times New Roman" w:cs="Times New Roman"/>
              </w:rPr>
              <w:t>ДПМ</w:t>
            </w:r>
          </w:p>
        </w:tc>
        <w:tc>
          <w:tcPr>
            <w:tcW w:w="598" w:type="pct"/>
          </w:tcPr>
          <w:p w14:paraId="19F68C4A" w14:textId="77777777" w:rsidR="00194EF4" w:rsidRDefault="00194EF4" w:rsidP="00194EF4">
            <w:pPr>
              <w:ind w:firstLine="0"/>
            </w:pPr>
            <w:r w:rsidRPr="00F35013">
              <w:rPr>
                <w:rFonts w:ascii="Times New Roman" w:hAnsi="Times New Roman" w:cs="Times New Roman"/>
              </w:rPr>
              <w:t>планДПМ</w:t>
            </w:r>
          </w:p>
        </w:tc>
        <w:tc>
          <w:tcPr>
            <w:tcW w:w="598" w:type="pct"/>
          </w:tcPr>
          <w:p w14:paraId="2270BF63" w14:textId="77777777" w:rsidR="00194EF4" w:rsidRDefault="00194EF4" w:rsidP="00194EF4">
            <w:pPr>
              <w:ind w:firstLine="0"/>
            </w:pPr>
            <w:r w:rsidRPr="00F35013">
              <w:rPr>
                <w:rFonts w:ascii="Times New Roman" w:hAnsi="Times New Roman" w:cs="Times New Roman"/>
              </w:rPr>
              <w:t>планДПМ</w:t>
            </w:r>
          </w:p>
        </w:tc>
      </w:tr>
    </w:tbl>
    <w:p w14:paraId="559B3E97" w14:textId="77777777" w:rsidR="00033BD1" w:rsidRDefault="00033BD1" w:rsidP="00033BD1"/>
    <w:p w14:paraId="3FBCFF1F" w14:textId="77777777" w:rsidR="00033BD1" w:rsidRDefault="00033BD1" w:rsidP="007E11C2">
      <w:pPr>
        <w:spacing w:line="360" w:lineRule="auto"/>
      </w:pPr>
      <w:r>
        <w:t xml:space="preserve">Принятые </w:t>
      </w:r>
      <w:r w:rsidR="00F370DA">
        <w:t>в табл</w:t>
      </w:r>
      <w:r w:rsidR="007E11C2">
        <w:t>ице 2</w:t>
      </w:r>
      <w:r w:rsidR="00DE11B4">
        <w:t>.</w:t>
      </w:r>
      <w:r w:rsidR="00F370DA">
        <w:t xml:space="preserve">1 </w:t>
      </w:r>
      <w:r>
        <w:t xml:space="preserve">обозначения: </w:t>
      </w:r>
    </w:p>
    <w:p w14:paraId="5094210D" w14:textId="77777777" w:rsidR="00033BD1" w:rsidRDefault="00033BD1" w:rsidP="007E11C2">
      <w:pPr>
        <w:spacing w:line="360" w:lineRule="auto"/>
      </w:pPr>
      <w:r>
        <w:t>Вр</w:t>
      </w:r>
      <w:r w:rsidR="007E11C2">
        <w:t xml:space="preserve"> </w:t>
      </w:r>
      <w:r>
        <w:t xml:space="preserve">– поставка мощности в режиме  вынужденной генерации </w:t>
      </w:r>
    </w:p>
    <w:p w14:paraId="5DC4D2ED" w14:textId="77777777" w:rsidR="00033BD1" w:rsidRDefault="00033BD1" w:rsidP="007E11C2">
      <w:pPr>
        <w:spacing w:line="360" w:lineRule="auto"/>
      </w:pPr>
      <w:r>
        <w:t xml:space="preserve">КОМ – поставка мощности по результатам КОМ </w:t>
      </w:r>
    </w:p>
    <w:p w14:paraId="62DCBAD1" w14:textId="77777777" w:rsidR="00033BD1" w:rsidRDefault="00033BD1" w:rsidP="007E11C2">
      <w:pPr>
        <w:spacing w:line="360" w:lineRule="auto"/>
      </w:pPr>
      <w:r>
        <w:t>Вэ – оборудование выведено из эксплуатации</w:t>
      </w:r>
    </w:p>
    <w:p w14:paraId="48F7D345" w14:textId="77777777" w:rsidR="00033BD1" w:rsidRDefault="00714A8A" w:rsidP="007E11C2">
      <w:pPr>
        <w:spacing w:line="360" w:lineRule="auto"/>
      </w:pPr>
      <w:r>
        <w:t>план</w:t>
      </w:r>
      <w:r w:rsidR="00033BD1">
        <w:t xml:space="preserve">ДПМ – </w:t>
      </w:r>
      <w:r>
        <w:t xml:space="preserve">планы поставки мощности по договору о предоставлении мощности </w:t>
      </w:r>
    </w:p>
    <w:p w14:paraId="6670D4C2" w14:textId="77777777" w:rsidR="00033BD1" w:rsidRDefault="00033BD1" w:rsidP="007E11C2">
      <w:pPr>
        <w:spacing w:line="360" w:lineRule="auto"/>
      </w:pPr>
      <w:r>
        <w:t xml:space="preserve">Экспл. – находится в эксплуатации, </w:t>
      </w:r>
      <w:r w:rsidR="00F370DA">
        <w:t>заявка на</w:t>
      </w:r>
      <w:r>
        <w:t xml:space="preserve"> КОМ не подавалась.</w:t>
      </w:r>
    </w:p>
    <w:p w14:paraId="119EF663" w14:textId="77777777" w:rsidR="00033BD1" w:rsidRDefault="00033BD1" w:rsidP="007E11C2">
      <w:pPr>
        <w:spacing w:line="360" w:lineRule="auto"/>
      </w:pPr>
      <w:r>
        <w:t>План КОМ – планы участвовать в КОМ в 2021 на 2026 год</w:t>
      </w:r>
      <w:r w:rsidR="000872F2">
        <w:t xml:space="preserve"> и т.д. (один раз в пять лет)</w:t>
      </w:r>
    </w:p>
    <w:p w14:paraId="1A5EFAA0" w14:textId="77777777" w:rsidR="00F370DA" w:rsidRDefault="00F370DA" w:rsidP="00966906"/>
    <w:p w14:paraId="48C18A9D" w14:textId="77777777" w:rsidR="00AA257C" w:rsidRDefault="000872F2" w:rsidP="00F370DA">
      <w:pPr>
        <w:spacing w:line="360" w:lineRule="auto"/>
        <w:rPr>
          <w:b/>
        </w:rPr>
      </w:pPr>
      <w:r>
        <w:t>Из таблицы</w:t>
      </w:r>
      <w:r w:rsidR="007E11C2">
        <w:t xml:space="preserve"> </w:t>
      </w:r>
      <w:r>
        <w:t xml:space="preserve"> </w:t>
      </w:r>
      <w:r w:rsidR="007E11C2">
        <w:t>2</w:t>
      </w:r>
      <w:r>
        <w:t xml:space="preserve">.1 видно, что по состоянию на 2020 год в вынужденном режиме мощность поставляется от всех </w:t>
      </w:r>
      <w:r w:rsidR="00F370DA">
        <w:t>турбогенераторов</w:t>
      </w:r>
      <w:r>
        <w:t xml:space="preserve"> ТЭЦ, за исключением ТГ ст. №12, вывод которого из эксплуатации намечен на </w:t>
      </w:r>
      <w:r w:rsidR="00F370DA">
        <w:t xml:space="preserve">вторую половину </w:t>
      </w:r>
      <w:r>
        <w:t>2020 г.</w:t>
      </w:r>
      <w:bookmarkStart w:id="5" w:name="sub_17"/>
      <w:bookmarkEnd w:id="2"/>
      <w:r w:rsidR="00AA257C">
        <w:br w:type="page"/>
      </w:r>
    </w:p>
    <w:p w14:paraId="43EF959B" w14:textId="77777777" w:rsidR="00B274D2" w:rsidRDefault="00087895" w:rsidP="00E26468">
      <w:pPr>
        <w:pStyle w:val="1"/>
      </w:pPr>
      <w:bookmarkStart w:id="6" w:name="_Toc80717164"/>
      <w:bookmarkEnd w:id="5"/>
      <w:r>
        <w:t xml:space="preserve">3 </w:t>
      </w:r>
      <w:r w:rsidR="0065718E">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w:t>
      </w:r>
      <w:bookmarkEnd w:id="6"/>
    </w:p>
    <w:p w14:paraId="594B3CB7" w14:textId="77777777" w:rsidR="001B3EF5" w:rsidRDefault="00966906" w:rsidP="00C974FB">
      <w:pPr>
        <w:spacing w:line="360" w:lineRule="auto"/>
      </w:pPr>
      <w:r>
        <w:t xml:space="preserve">Перечень генерирующего оборудования, не прошедшего КОМ и поставляющего мощность в вынужденном режиме, приведен в таблице </w:t>
      </w:r>
      <w:r w:rsidR="007E11C2">
        <w:t>3</w:t>
      </w:r>
      <w:r>
        <w:t xml:space="preserve">.1. </w:t>
      </w:r>
    </w:p>
    <w:p w14:paraId="3665176A" w14:textId="77777777" w:rsidR="003F1086" w:rsidRDefault="00966906" w:rsidP="00C974FB">
      <w:pPr>
        <w:spacing w:line="360" w:lineRule="auto"/>
      </w:pPr>
      <w:r>
        <w:t xml:space="preserve">Как было сказано выше, в перечень на 2020 год входят все турбоагрегаты ТЭЦ (за исключением ТГ-12) суммарной тепловой мощностью </w:t>
      </w:r>
      <w:r w:rsidR="001B3EF5">
        <w:t>863 Гкал/ч.</w:t>
      </w:r>
      <w:r w:rsidR="00FC2B12">
        <w:t xml:space="preserve"> (основные технические характеристики регулируемых отборов</w:t>
      </w:r>
      <w:r w:rsidR="003F1086">
        <w:t xml:space="preserve"> по мощности и параметрам отбираемого пара </w:t>
      </w:r>
      <w:r w:rsidR="00FC2B12">
        <w:t>приведены в</w:t>
      </w:r>
      <w:r w:rsidR="003F1086">
        <w:t xml:space="preserve"> табл</w:t>
      </w:r>
      <w:r w:rsidR="007E11C2">
        <w:t>ице</w:t>
      </w:r>
      <w:r w:rsidR="003F1086">
        <w:t xml:space="preserve"> </w:t>
      </w:r>
      <w:r w:rsidR="007E11C2">
        <w:t>3</w:t>
      </w:r>
      <w:r w:rsidR="003F1086">
        <w:t>.</w:t>
      </w:r>
      <w:r w:rsidR="007E11C2">
        <w:t>1</w:t>
      </w:r>
      <w:r w:rsidR="003F1086">
        <w:t xml:space="preserve">. </w:t>
      </w:r>
      <w:r w:rsidR="00FC2B12">
        <w:t xml:space="preserve"> </w:t>
      </w:r>
    </w:p>
    <w:p w14:paraId="5F401CAA" w14:textId="77777777" w:rsidR="00C4165A" w:rsidRPr="001E2412" w:rsidRDefault="00C4165A" w:rsidP="00C974FB">
      <w:pPr>
        <w:spacing w:line="360" w:lineRule="auto"/>
      </w:pPr>
      <w:r>
        <w:t xml:space="preserve">В перечень генерирующего оборудования, не прошедшего КОМ в 2021 г., входят ТГ-1,2,6,7,9,15 общей установленной тепловой мощностью </w:t>
      </w:r>
      <w:r w:rsidR="001E2412">
        <w:t>549 Гкал</w:t>
      </w:r>
      <w:r w:rsidR="001E2412" w:rsidRPr="00307333">
        <w:t>/</w:t>
      </w:r>
      <w:r w:rsidR="001E2412">
        <w:t>ч.</w:t>
      </w:r>
    </w:p>
    <w:p w14:paraId="399899D3" w14:textId="77777777" w:rsidR="001B3EF5" w:rsidRDefault="00051985" w:rsidP="00C974FB">
      <w:pPr>
        <w:spacing w:line="360" w:lineRule="auto"/>
      </w:pPr>
      <w:r>
        <w:t>Схема выдачи тепловой мощности от ТЭЦ представлена в Книге 1, п. 2.2.7. О</w:t>
      </w:r>
      <w:r w:rsidR="001B3EF5">
        <w:t>сновной подогрев сетевой воды в пределах БУ-1 осуществляется в бойлерах ст. № № ОБ1А,</w:t>
      </w:r>
      <w:r w:rsidR="00C974FB">
        <w:t xml:space="preserve"> </w:t>
      </w:r>
      <w:r w:rsidR="001B3EF5">
        <w:t>Б,</w:t>
      </w:r>
      <w:r w:rsidR="00C974FB">
        <w:t xml:space="preserve"> </w:t>
      </w:r>
      <w:r w:rsidR="001B3EF5">
        <w:t>В,</w:t>
      </w:r>
      <w:r w:rsidR="00C974FB">
        <w:t xml:space="preserve"> </w:t>
      </w:r>
      <w:r w:rsidR="001B3EF5">
        <w:t>Г, питаемых из общестанционного</w:t>
      </w:r>
      <w:r w:rsidR="00C974FB">
        <w:t xml:space="preserve"> парового </w:t>
      </w:r>
      <w:r w:rsidR="001B3EF5">
        <w:t xml:space="preserve"> коллектора (0,12-0,25) МПа, а также в сетевых подогревателях турбоагрегатов ст. № №10 и 12. Основные бойлер</w:t>
      </w:r>
      <w:r w:rsidR="00DE11B4">
        <w:t>ы</w:t>
      </w:r>
      <w:r w:rsidR="001B3EF5">
        <w:t xml:space="preserve"> БУ-2 ст. № № ОБ2А,</w:t>
      </w:r>
      <w:r w:rsidR="00C974FB">
        <w:t xml:space="preserve"> </w:t>
      </w:r>
      <w:r w:rsidR="001B3EF5">
        <w:t>Б,</w:t>
      </w:r>
      <w:r w:rsidR="00C974FB">
        <w:t xml:space="preserve"> </w:t>
      </w:r>
      <w:r w:rsidR="001B3EF5">
        <w:t xml:space="preserve">В также подключены к коллектору (0,12-0,25) МПа. Кроме того, параллельно основным бойлерам, подогрев сетевой воды в пределах БУ-2 осуществляется в сетевых подогревателях ТА ст. № 11.  </w:t>
      </w:r>
    </w:p>
    <w:p w14:paraId="2E51F4FE" w14:textId="77777777" w:rsidR="00C974FB" w:rsidRDefault="001B3EF5" w:rsidP="00C974FB">
      <w:pPr>
        <w:spacing w:line="360" w:lineRule="auto"/>
      </w:pPr>
      <w:r>
        <w:t xml:space="preserve">Тепловая нагрузка коллектора (0,12-0,25) МПа обеспечивается </w:t>
      </w:r>
      <w:r w:rsidR="00685866">
        <w:t xml:space="preserve">отопительными </w:t>
      </w:r>
      <w:r>
        <w:t>отбор</w:t>
      </w:r>
      <w:r w:rsidR="00685866">
        <w:t>ами</w:t>
      </w:r>
      <w:r>
        <w:t xml:space="preserve"> ТА ст. №№1,2,6,7 общей тепловой мощностью 229 Гкал</w:t>
      </w:r>
      <w:r w:rsidRPr="00573D98">
        <w:t>/</w:t>
      </w:r>
      <w:r w:rsidR="00C974FB">
        <w:t>ч (табл</w:t>
      </w:r>
      <w:r w:rsidR="007E11C2">
        <w:t>ица 3.1</w:t>
      </w:r>
      <w:r w:rsidR="00C974FB">
        <w:t>) и РОУ 100/2</w:t>
      </w:r>
      <w:r w:rsidR="00C974FB" w:rsidRPr="00C974FB">
        <w:t>,5</w:t>
      </w:r>
      <w:r w:rsidR="00C974FB">
        <w:t>.</w:t>
      </w:r>
      <w:r>
        <w:t xml:space="preserve"> </w:t>
      </w:r>
    </w:p>
    <w:p w14:paraId="193076BD" w14:textId="77777777" w:rsidR="00685866" w:rsidRDefault="00C974FB" w:rsidP="00C974FB">
      <w:pPr>
        <w:spacing w:line="360" w:lineRule="auto"/>
      </w:pPr>
      <w:r>
        <w:t>Пиковый подогрев сетевой воды осуществляется в пиковых бойлерах, питаемых из коллектора</w:t>
      </w:r>
      <w:r w:rsidR="00685866">
        <w:t xml:space="preserve"> </w:t>
      </w:r>
      <w:r>
        <w:t>(0,8-1,3) МПа, подключенного к производственным отборам ТГ-2,7 и РОУ</w:t>
      </w:r>
      <w:r w:rsidR="00685866">
        <w:t xml:space="preserve"> 100</w:t>
      </w:r>
      <w:r w:rsidR="00685866" w:rsidRPr="00685866">
        <w:t>/13</w:t>
      </w:r>
      <w:r w:rsidR="00685866">
        <w:t>.</w:t>
      </w:r>
    </w:p>
    <w:p w14:paraId="7347E88E" w14:textId="77777777" w:rsidR="00685866" w:rsidRDefault="00C974FB" w:rsidP="00684E5F">
      <w:pPr>
        <w:pStyle w:val="af1"/>
        <w:spacing w:line="360" w:lineRule="auto"/>
        <w:ind w:left="0" w:firstLine="709"/>
      </w:pPr>
      <w:r>
        <w:t>Отпуск пара промышленным потребителям</w:t>
      </w:r>
      <w:r w:rsidR="00B01664">
        <w:t xml:space="preserve"> с давлением выше 1,3 МПа</w:t>
      </w:r>
      <w:r>
        <w:t xml:space="preserve"> осуществляется</w:t>
      </w:r>
      <w:r w:rsidR="00685866">
        <w:t xml:space="preserve"> из  противодавления </w:t>
      </w:r>
      <w:r w:rsidR="00B01664">
        <w:t xml:space="preserve">двух </w:t>
      </w:r>
      <w:r w:rsidR="00685866">
        <w:t>турбин</w:t>
      </w:r>
      <w:r w:rsidR="00B01664">
        <w:t xml:space="preserve"> типа Р-12-90</w:t>
      </w:r>
      <w:r w:rsidR="00DE11B4">
        <w:t>/18</w:t>
      </w:r>
      <w:r w:rsidR="00B01664">
        <w:t>М</w:t>
      </w:r>
      <w:r w:rsidR="00685866">
        <w:t xml:space="preserve"> ТГ-9,15</w:t>
      </w:r>
      <w:r w:rsidR="00B01664">
        <w:t xml:space="preserve"> и резервируется РОУ 100</w:t>
      </w:r>
      <w:r w:rsidR="00B01664" w:rsidRPr="00685866">
        <w:t>/21</w:t>
      </w:r>
      <w:r w:rsidR="00B01664">
        <w:t xml:space="preserve">; пар с параметрами (0,7-1,3) МПа </w:t>
      </w:r>
      <w:r w:rsidR="003F1086">
        <w:t>отпускается с</w:t>
      </w:r>
      <w:r w:rsidR="00B01664">
        <w:t xml:space="preserve"> </w:t>
      </w:r>
      <w:r w:rsidR="00685866">
        <w:t xml:space="preserve"> коллекторов (0,8-1,3) МПа</w:t>
      </w:r>
      <w:r w:rsidR="00B01664">
        <w:t>.  Тепловая мощность ТГ-9,15 в сумме составляет 180 Гкал</w:t>
      </w:r>
      <w:r w:rsidR="00B01664" w:rsidRPr="00B01664">
        <w:t>/</w:t>
      </w:r>
      <w:r w:rsidR="00B01664">
        <w:t xml:space="preserve">час. </w:t>
      </w:r>
      <w:r w:rsidR="00684E5F">
        <w:rPr>
          <w:rFonts w:ascii="Times New Roman" w:hAnsi="Times New Roman" w:cs="Times New Roman"/>
        </w:rPr>
        <w:t>На 01.01.2020 в соответствии с режимной картой максимальный отпуск пара призводственным потребителям с давлением выше 1,3 МПа составляет 50 т</w:t>
      </w:r>
      <w:r w:rsidR="00684E5F" w:rsidRPr="009B31CF">
        <w:rPr>
          <w:rFonts w:ascii="Times New Roman" w:hAnsi="Times New Roman" w:cs="Times New Roman"/>
        </w:rPr>
        <w:t>/</w:t>
      </w:r>
      <w:r w:rsidR="00684E5F">
        <w:rPr>
          <w:rFonts w:ascii="Times New Roman" w:hAnsi="Times New Roman" w:cs="Times New Roman"/>
        </w:rPr>
        <w:t>ч (35 Гкал</w:t>
      </w:r>
      <w:r w:rsidR="00684E5F" w:rsidRPr="009B31CF">
        <w:rPr>
          <w:rFonts w:ascii="Times New Roman" w:hAnsi="Times New Roman" w:cs="Times New Roman"/>
        </w:rPr>
        <w:t>/</w:t>
      </w:r>
      <w:r w:rsidR="00684E5F">
        <w:rPr>
          <w:rFonts w:ascii="Times New Roman" w:hAnsi="Times New Roman" w:cs="Times New Roman"/>
        </w:rPr>
        <w:t>ч).  Максимальный пропуск пара из противодавления ТГ-9,15  в коллектор (0,8-1,3) МПа для дальнейшего использования на внешнее потребление и собственные нужды станции составляет 60 т</w:t>
      </w:r>
      <w:r w:rsidR="00684E5F" w:rsidRPr="009B31CF">
        <w:rPr>
          <w:rFonts w:ascii="Times New Roman" w:hAnsi="Times New Roman" w:cs="Times New Roman"/>
        </w:rPr>
        <w:t>/</w:t>
      </w:r>
      <w:r w:rsidR="00684E5F">
        <w:rPr>
          <w:rFonts w:ascii="Times New Roman" w:hAnsi="Times New Roman" w:cs="Times New Roman"/>
        </w:rPr>
        <w:t>ч</w:t>
      </w:r>
      <w:r w:rsidR="00684E5F" w:rsidRPr="009B31CF">
        <w:rPr>
          <w:rFonts w:ascii="Times New Roman" w:hAnsi="Times New Roman" w:cs="Times New Roman"/>
        </w:rPr>
        <w:t xml:space="preserve"> </w:t>
      </w:r>
      <w:r w:rsidR="00DE11B4">
        <w:rPr>
          <w:rFonts w:ascii="Times New Roman" w:hAnsi="Times New Roman" w:cs="Times New Roman"/>
        </w:rPr>
        <w:t>(</w:t>
      </w:r>
      <w:r w:rsidR="00684E5F">
        <w:rPr>
          <w:rFonts w:ascii="Times New Roman" w:hAnsi="Times New Roman" w:cs="Times New Roman"/>
        </w:rPr>
        <w:t>46 Гкал</w:t>
      </w:r>
      <w:r w:rsidR="00684E5F" w:rsidRPr="009B31CF">
        <w:rPr>
          <w:rFonts w:ascii="Times New Roman" w:hAnsi="Times New Roman" w:cs="Times New Roman"/>
        </w:rPr>
        <w:t>/</w:t>
      </w:r>
      <w:r w:rsidR="00684E5F">
        <w:rPr>
          <w:rFonts w:ascii="Times New Roman" w:hAnsi="Times New Roman" w:cs="Times New Roman"/>
        </w:rPr>
        <w:t>ч</w:t>
      </w:r>
      <w:r w:rsidR="00DE11B4">
        <w:rPr>
          <w:rFonts w:ascii="Times New Roman" w:hAnsi="Times New Roman" w:cs="Times New Roman"/>
        </w:rPr>
        <w:t>)</w:t>
      </w:r>
      <w:r w:rsidR="00684E5F">
        <w:rPr>
          <w:rFonts w:ascii="Times New Roman" w:hAnsi="Times New Roman" w:cs="Times New Roman"/>
        </w:rPr>
        <w:t>. Учитывая, что суммарная тепловая мощность двух турбин Р-12-90</w:t>
      </w:r>
      <w:r w:rsidR="00684E5F" w:rsidRPr="009B31CF">
        <w:rPr>
          <w:rFonts w:ascii="Times New Roman" w:hAnsi="Times New Roman" w:cs="Times New Roman"/>
        </w:rPr>
        <w:t>/18</w:t>
      </w:r>
      <w:r w:rsidR="00684E5F">
        <w:rPr>
          <w:rFonts w:ascii="Times New Roman" w:hAnsi="Times New Roman" w:cs="Times New Roman"/>
        </w:rPr>
        <w:t>М равна 180 Гкал</w:t>
      </w:r>
      <w:r w:rsidR="00684E5F" w:rsidRPr="00E6673B">
        <w:rPr>
          <w:rFonts w:ascii="Times New Roman" w:hAnsi="Times New Roman" w:cs="Times New Roman"/>
        </w:rPr>
        <w:t>/</w:t>
      </w:r>
      <w:r w:rsidR="00684E5F">
        <w:rPr>
          <w:rFonts w:ascii="Times New Roman" w:hAnsi="Times New Roman" w:cs="Times New Roman"/>
        </w:rPr>
        <w:t xml:space="preserve">ч, </w:t>
      </w:r>
      <w:r w:rsidR="00B01664">
        <w:t>ограничение</w:t>
      </w:r>
      <w:r w:rsidR="00C16D59">
        <w:t xml:space="preserve"> их</w:t>
      </w:r>
      <w:r w:rsidR="00B01664">
        <w:t xml:space="preserve"> тепловой мощности </w:t>
      </w:r>
      <w:r w:rsidR="003F1086">
        <w:t>и, соответственно, ТЭЦ составляет</w:t>
      </w:r>
      <w:r w:rsidR="00684E5F">
        <w:t xml:space="preserve"> 99</w:t>
      </w:r>
      <w:r w:rsidR="00B01664">
        <w:t xml:space="preserve"> Гкал</w:t>
      </w:r>
      <w:r w:rsidR="003F1086" w:rsidRPr="003F1086">
        <w:t>/</w:t>
      </w:r>
      <w:r w:rsidR="00B01664">
        <w:t>ч.</w:t>
      </w:r>
    </w:p>
    <w:p w14:paraId="28B17CC2" w14:textId="77777777" w:rsidR="001B3EF5" w:rsidRPr="007809D0" w:rsidRDefault="00685866" w:rsidP="007E11C2">
      <w:pPr>
        <w:pStyle w:val="ConsPlusNormal"/>
        <w:spacing w:line="360" w:lineRule="auto"/>
        <w:ind w:firstLine="539"/>
        <w:jc w:val="both"/>
        <w:rPr>
          <w:rFonts w:ascii="Times New Roman" w:hAnsi="Times New Roman" w:cs="Times New Roman"/>
          <w:sz w:val="24"/>
          <w:szCs w:val="24"/>
        </w:rPr>
      </w:pPr>
      <w:r w:rsidRPr="00870845">
        <w:rPr>
          <w:rFonts w:ascii="Times New Roman" w:hAnsi="Times New Roman" w:cs="Times New Roman"/>
          <w:sz w:val="24"/>
          <w:szCs w:val="24"/>
        </w:rPr>
        <w:t xml:space="preserve">Учитывая </w:t>
      </w:r>
      <w:r w:rsidR="00684E5F">
        <w:rPr>
          <w:rFonts w:ascii="Times New Roman" w:hAnsi="Times New Roman" w:cs="Times New Roman"/>
          <w:sz w:val="24"/>
          <w:szCs w:val="24"/>
        </w:rPr>
        <w:t xml:space="preserve">описанную выше </w:t>
      </w:r>
      <w:r w:rsidRPr="00870845">
        <w:rPr>
          <w:rFonts w:ascii="Times New Roman" w:hAnsi="Times New Roman" w:cs="Times New Roman"/>
          <w:sz w:val="24"/>
          <w:szCs w:val="24"/>
        </w:rPr>
        <w:t>структур</w:t>
      </w:r>
      <w:r w:rsidR="00C16D59">
        <w:rPr>
          <w:rFonts w:ascii="Times New Roman" w:hAnsi="Times New Roman" w:cs="Times New Roman"/>
          <w:sz w:val="24"/>
          <w:szCs w:val="24"/>
        </w:rPr>
        <w:t>у</w:t>
      </w:r>
      <w:r w:rsidRPr="00870845">
        <w:rPr>
          <w:rFonts w:ascii="Times New Roman" w:hAnsi="Times New Roman" w:cs="Times New Roman"/>
          <w:sz w:val="24"/>
          <w:szCs w:val="24"/>
        </w:rPr>
        <w:t xml:space="preserve"> выдачи тепловой мощности от ТЭЦ</w:t>
      </w:r>
      <w:r w:rsidR="003F1086" w:rsidRPr="00870845">
        <w:rPr>
          <w:rFonts w:ascii="Times New Roman" w:hAnsi="Times New Roman" w:cs="Times New Roman"/>
          <w:sz w:val="24"/>
          <w:szCs w:val="24"/>
        </w:rPr>
        <w:t xml:space="preserve">, </w:t>
      </w:r>
      <w:r w:rsidR="00870845">
        <w:rPr>
          <w:rFonts w:ascii="Times New Roman" w:hAnsi="Times New Roman" w:cs="Times New Roman"/>
          <w:sz w:val="24"/>
          <w:szCs w:val="24"/>
        </w:rPr>
        <w:t xml:space="preserve">являющейся единственным источником тепловой энергии в г. Северске, </w:t>
      </w:r>
      <w:r w:rsidR="003F1086" w:rsidRPr="00870845">
        <w:rPr>
          <w:rFonts w:ascii="Times New Roman" w:hAnsi="Times New Roman" w:cs="Times New Roman"/>
          <w:sz w:val="24"/>
          <w:szCs w:val="24"/>
        </w:rPr>
        <w:t xml:space="preserve"> можно сделать вывод, что</w:t>
      </w:r>
      <w:r w:rsidR="00870845" w:rsidRPr="00870845">
        <w:rPr>
          <w:rFonts w:ascii="Times New Roman" w:hAnsi="Times New Roman" w:cs="Times New Roman"/>
          <w:sz w:val="24"/>
          <w:szCs w:val="24"/>
        </w:rPr>
        <w:t xml:space="preserve"> эксплуатация ТЭЦ  без учета </w:t>
      </w:r>
      <w:r w:rsidR="00870845">
        <w:rPr>
          <w:rFonts w:ascii="Times New Roman" w:hAnsi="Times New Roman" w:cs="Times New Roman"/>
          <w:sz w:val="24"/>
          <w:szCs w:val="24"/>
        </w:rPr>
        <w:t xml:space="preserve">работы </w:t>
      </w:r>
      <w:r w:rsidR="00870845" w:rsidRPr="00870845">
        <w:rPr>
          <w:rFonts w:ascii="Times New Roman" w:hAnsi="Times New Roman" w:cs="Times New Roman"/>
          <w:sz w:val="24"/>
          <w:szCs w:val="24"/>
        </w:rPr>
        <w:t xml:space="preserve"> оборудования в статусе «вынужденного генератора»</w:t>
      </w:r>
      <w:r w:rsidR="003F1086" w:rsidRPr="00870845">
        <w:rPr>
          <w:rFonts w:ascii="Times New Roman" w:hAnsi="Times New Roman" w:cs="Times New Roman"/>
          <w:sz w:val="24"/>
          <w:szCs w:val="24"/>
        </w:rPr>
        <w:t xml:space="preserve"> </w:t>
      </w:r>
      <w:r w:rsidR="00870845" w:rsidRPr="00870845">
        <w:rPr>
          <w:rFonts w:ascii="Times New Roman" w:hAnsi="Times New Roman" w:cs="Times New Roman"/>
          <w:sz w:val="24"/>
          <w:szCs w:val="24"/>
        </w:rPr>
        <w:t xml:space="preserve"> приведет к значительному недоотпуску тепловой энергии потребителю.</w:t>
      </w:r>
      <w:r w:rsidR="0038274E">
        <w:rPr>
          <w:rFonts w:ascii="Times New Roman" w:hAnsi="Times New Roman" w:cs="Times New Roman"/>
          <w:sz w:val="24"/>
          <w:szCs w:val="24"/>
        </w:rPr>
        <w:t xml:space="preserve"> </w:t>
      </w:r>
      <w:r w:rsidR="00870845" w:rsidRPr="00870845">
        <w:rPr>
          <w:rFonts w:ascii="Times New Roman" w:hAnsi="Times New Roman" w:cs="Times New Roman"/>
          <w:sz w:val="24"/>
          <w:szCs w:val="24"/>
        </w:rPr>
        <w:t xml:space="preserve"> Балансы тепловой мощности и тепловой нагрузки для базового 2019 г. </w:t>
      </w:r>
      <w:r w:rsidR="00870845">
        <w:rPr>
          <w:rFonts w:ascii="Times New Roman" w:hAnsi="Times New Roman" w:cs="Times New Roman"/>
          <w:sz w:val="24"/>
          <w:szCs w:val="24"/>
        </w:rPr>
        <w:t xml:space="preserve">и текущего 2020 г. </w:t>
      </w:r>
      <w:r w:rsidR="007E11C2">
        <w:rPr>
          <w:rFonts w:ascii="Times New Roman" w:hAnsi="Times New Roman" w:cs="Times New Roman"/>
          <w:sz w:val="24"/>
          <w:szCs w:val="24"/>
        </w:rPr>
        <w:t>представлены в виде таблице</w:t>
      </w:r>
      <w:r w:rsidR="00870845" w:rsidRPr="00870845">
        <w:rPr>
          <w:rFonts w:ascii="Times New Roman" w:hAnsi="Times New Roman" w:cs="Times New Roman"/>
          <w:sz w:val="24"/>
          <w:szCs w:val="24"/>
        </w:rPr>
        <w:t xml:space="preserve"> </w:t>
      </w:r>
      <w:r w:rsidR="007E11C2">
        <w:rPr>
          <w:rFonts w:ascii="Times New Roman" w:hAnsi="Times New Roman" w:cs="Times New Roman"/>
          <w:sz w:val="24"/>
          <w:szCs w:val="24"/>
        </w:rPr>
        <w:t>3.2</w:t>
      </w:r>
      <w:r w:rsidR="00870845" w:rsidRPr="00870845">
        <w:rPr>
          <w:rFonts w:ascii="Times New Roman" w:hAnsi="Times New Roman" w:cs="Times New Roman"/>
          <w:sz w:val="24"/>
          <w:szCs w:val="24"/>
        </w:rPr>
        <w:t>.</w:t>
      </w:r>
      <w:r w:rsidR="007809D0">
        <w:rPr>
          <w:rFonts w:ascii="Times New Roman" w:hAnsi="Times New Roman" w:cs="Times New Roman"/>
          <w:sz w:val="24"/>
          <w:szCs w:val="24"/>
        </w:rPr>
        <w:t xml:space="preserve"> </w:t>
      </w:r>
      <w:r w:rsidR="00870845" w:rsidRPr="007809D0">
        <w:rPr>
          <w:rFonts w:ascii="Times New Roman" w:hAnsi="Times New Roman" w:cs="Times New Roman"/>
          <w:sz w:val="24"/>
          <w:szCs w:val="24"/>
        </w:rPr>
        <w:t>Как следует из табл</w:t>
      </w:r>
      <w:r w:rsidR="007E11C2">
        <w:rPr>
          <w:rFonts w:ascii="Times New Roman" w:hAnsi="Times New Roman" w:cs="Times New Roman"/>
          <w:sz w:val="24"/>
          <w:szCs w:val="24"/>
        </w:rPr>
        <w:t>ицы 3.2</w:t>
      </w:r>
      <w:r w:rsidR="00870845" w:rsidRPr="007809D0">
        <w:rPr>
          <w:rFonts w:ascii="Times New Roman" w:hAnsi="Times New Roman" w:cs="Times New Roman"/>
          <w:sz w:val="24"/>
          <w:szCs w:val="24"/>
        </w:rPr>
        <w:t xml:space="preserve">, дефицит располагаемой тепловой мощности </w:t>
      </w:r>
      <w:r w:rsidR="007809D0" w:rsidRPr="007809D0">
        <w:rPr>
          <w:rFonts w:ascii="Times New Roman" w:hAnsi="Times New Roman" w:cs="Times New Roman"/>
          <w:sz w:val="24"/>
          <w:szCs w:val="24"/>
        </w:rPr>
        <w:t xml:space="preserve">ТЭЦ  </w:t>
      </w:r>
      <w:r w:rsidR="007809D0">
        <w:rPr>
          <w:rFonts w:ascii="Times New Roman" w:hAnsi="Times New Roman" w:cs="Times New Roman"/>
          <w:sz w:val="24"/>
          <w:szCs w:val="24"/>
        </w:rPr>
        <w:t xml:space="preserve">в 2019 г. </w:t>
      </w:r>
      <w:r w:rsidR="007809D0" w:rsidRPr="007809D0">
        <w:rPr>
          <w:rFonts w:ascii="Times New Roman" w:hAnsi="Times New Roman" w:cs="Times New Roman"/>
          <w:sz w:val="24"/>
          <w:szCs w:val="24"/>
        </w:rPr>
        <w:t xml:space="preserve">без учета работы  оборудования в статусе «вынужденного генератора»  </w:t>
      </w:r>
      <w:r w:rsidR="00870845" w:rsidRPr="007809D0">
        <w:rPr>
          <w:rFonts w:ascii="Times New Roman" w:hAnsi="Times New Roman" w:cs="Times New Roman"/>
          <w:sz w:val="24"/>
          <w:szCs w:val="24"/>
        </w:rPr>
        <w:t xml:space="preserve">составил бы </w:t>
      </w:r>
      <w:r w:rsidR="007809D0" w:rsidRPr="007809D0">
        <w:rPr>
          <w:rFonts w:ascii="Times New Roman" w:hAnsi="Times New Roman" w:cs="Times New Roman"/>
          <w:sz w:val="24"/>
          <w:szCs w:val="24"/>
        </w:rPr>
        <w:t xml:space="preserve"> </w:t>
      </w:r>
      <w:r w:rsidR="007809D0" w:rsidRPr="00DC2151">
        <w:rPr>
          <w:rFonts w:ascii="Times New Roman" w:hAnsi="Times New Roman" w:cs="Times New Roman"/>
          <w:sz w:val="24"/>
          <w:szCs w:val="24"/>
        </w:rPr>
        <w:t xml:space="preserve">почти 283 </w:t>
      </w:r>
      <w:r w:rsidR="007809D0" w:rsidRPr="007809D0">
        <w:rPr>
          <w:rFonts w:ascii="Times New Roman" w:hAnsi="Times New Roman" w:cs="Times New Roman"/>
          <w:sz w:val="24"/>
          <w:szCs w:val="24"/>
        </w:rPr>
        <w:t>Гкал/ч, что сопоставимо со значением присоединенной к коллекторам БУ-2 нагруз</w:t>
      </w:r>
      <w:r w:rsidR="007809D0">
        <w:rPr>
          <w:rFonts w:ascii="Times New Roman" w:hAnsi="Times New Roman" w:cs="Times New Roman"/>
          <w:sz w:val="24"/>
          <w:szCs w:val="24"/>
        </w:rPr>
        <w:t>ки внешнего потребителя.</w:t>
      </w:r>
    </w:p>
    <w:p w14:paraId="3C0BEAFB" w14:textId="77777777" w:rsidR="00F65B18" w:rsidRPr="00134C3F" w:rsidRDefault="007E11C2" w:rsidP="007E11C2">
      <w:pPr>
        <w:pStyle w:val="ConsPlusNormal"/>
        <w:spacing w:line="360" w:lineRule="auto"/>
        <w:jc w:val="both"/>
        <w:rPr>
          <w:rFonts w:ascii="Times New Roman" w:hAnsi="Times New Roman" w:cs="Times New Roman"/>
          <w:sz w:val="24"/>
          <w:szCs w:val="24"/>
        </w:rPr>
      </w:pPr>
      <w:r>
        <w:rPr>
          <w:rFonts w:ascii="Times New Roman" w:hAnsi="Times New Roman" w:cs="Times New Roman"/>
          <w:sz w:val="24"/>
          <w:szCs w:val="24"/>
        </w:rPr>
        <w:t>Таблица</w:t>
      </w:r>
      <w:r w:rsidR="00315F7C" w:rsidRPr="00134C3F">
        <w:rPr>
          <w:rFonts w:ascii="Times New Roman" w:hAnsi="Times New Roman" w:cs="Times New Roman"/>
          <w:sz w:val="24"/>
          <w:szCs w:val="24"/>
        </w:rPr>
        <w:t xml:space="preserve"> </w:t>
      </w:r>
      <w:r>
        <w:rPr>
          <w:rFonts w:ascii="Times New Roman" w:hAnsi="Times New Roman" w:cs="Times New Roman"/>
          <w:sz w:val="24"/>
          <w:szCs w:val="24"/>
        </w:rPr>
        <w:t>3.1 –</w:t>
      </w:r>
      <w:r w:rsidR="00315F7C" w:rsidRPr="00134C3F">
        <w:rPr>
          <w:rFonts w:ascii="Times New Roman" w:hAnsi="Times New Roman" w:cs="Times New Roman"/>
          <w:sz w:val="24"/>
          <w:szCs w:val="24"/>
        </w:rPr>
        <w:t xml:space="preserve"> Установленная тепловая мощность отборов паровых турбин, Гкал/ч на 01.01.2020</w:t>
      </w:r>
    </w:p>
    <w:tbl>
      <w:tblPr>
        <w:tblW w:w="5000" w:type="pct"/>
        <w:tblCellMar>
          <w:top w:w="102" w:type="dxa"/>
          <w:left w:w="62" w:type="dxa"/>
          <w:bottom w:w="102" w:type="dxa"/>
          <w:right w:w="62" w:type="dxa"/>
        </w:tblCellMar>
        <w:tblLook w:val="0000" w:firstRow="0" w:lastRow="0" w:firstColumn="0" w:lastColumn="0" w:noHBand="0" w:noVBand="0"/>
      </w:tblPr>
      <w:tblGrid>
        <w:gridCol w:w="802"/>
        <w:gridCol w:w="4186"/>
        <w:gridCol w:w="2429"/>
        <w:gridCol w:w="832"/>
        <w:gridCol w:w="1052"/>
        <w:gridCol w:w="895"/>
      </w:tblGrid>
      <w:tr w:rsidR="00412AA5" w:rsidRPr="00134C3F" w14:paraId="5B496FA6" w14:textId="77777777" w:rsidTr="004470E4">
        <w:trPr>
          <w:trHeight w:val="219"/>
        </w:trPr>
        <w:tc>
          <w:tcPr>
            <w:tcW w:w="393" w:type="pct"/>
            <w:vMerge w:val="restart"/>
            <w:tcBorders>
              <w:top w:val="single" w:sz="4" w:space="0" w:color="auto"/>
              <w:left w:val="single" w:sz="4" w:space="0" w:color="auto"/>
              <w:bottom w:val="single" w:sz="4" w:space="0" w:color="auto"/>
              <w:right w:val="single" w:sz="4" w:space="0" w:color="auto"/>
            </w:tcBorders>
            <w:vAlign w:val="center"/>
          </w:tcPr>
          <w:p w14:paraId="77849F48"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Ст. N</w:t>
            </w:r>
          </w:p>
        </w:tc>
        <w:tc>
          <w:tcPr>
            <w:tcW w:w="2053" w:type="pct"/>
            <w:vMerge w:val="restart"/>
            <w:tcBorders>
              <w:top w:val="single" w:sz="4" w:space="0" w:color="auto"/>
              <w:left w:val="single" w:sz="4" w:space="0" w:color="auto"/>
              <w:bottom w:val="single" w:sz="4" w:space="0" w:color="auto"/>
              <w:right w:val="single" w:sz="4" w:space="0" w:color="auto"/>
            </w:tcBorders>
            <w:vAlign w:val="center"/>
          </w:tcPr>
          <w:p w14:paraId="35DF8FAF"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Тип турбоагрегата</w:t>
            </w:r>
          </w:p>
        </w:tc>
        <w:tc>
          <w:tcPr>
            <w:tcW w:w="2115" w:type="pct"/>
            <w:gridSpan w:val="3"/>
            <w:tcBorders>
              <w:top w:val="single" w:sz="4" w:space="0" w:color="auto"/>
              <w:left w:val="single" w:sz="4" w:space="0" w:color="auto"/>
              <w:bottom w:val="single" w:sz="4" w:space="0" w:color="auto"/>
              <w:right w:val="single" w:sz="4" w:space="0" w:color="auto"/>
            </w:tcBorders>
            <w:vAlign w:val="center"/>
          </w:tcPr>
          <w:p w14:paraId="5C97F03C"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Давления отборного пара, МПа</w:t>
            </w:r>
          </w:p>
        </w:tc>
        <w:tc>
          <w:tcPr>
            <w:tcW w:w="439" w:type="pct"/>
            <w:vMerge w:val="restart"/>
            <w:tcBorders>
              <w:top w:val="single" w:sz="4" w:space="0" w:color="auto"/>
              <w:left w:val="single" w:sz="4" w:space="0" w:color="auto"/>
              <w:bottom w:val="single" w:sz="4" w:space="0" w:color="auto"/>
              <w:right w:val="single" w:sz="4" w:space="0" w:color="auto"/>
            </w:tcBorders>
            <w:vAlign w:val="center"/>
          </w:tcPr>
          <w:p w14:paraId="4BE80876"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Всего</w:t>
            </w:r>
          </w:p>
          <w:p w14:paraId="1F996877" w14:textId="77777777" w:rsidR="00412AA5" w:rsidRPr="00134C3F" w:rsidRDefault="00412AA5" w:rsidP="004470E4">
            <w:pPr>
              <w:pStyle w:val="ConsPlusNormal"/>
              <w:jc w:val="center"/>
              <w:rPr>
                <w:rFonts w:ascii="Times New Roman" w:hAnsi="Times New Roman" w:cs="Times New Roman"/>
                <w:sz w:val="24"/>
                <w:szCs w:val="24"/>
              </w:rPr>
            </w:pPr>
          </w:p>
        </w:tc>
      </w:tr>
      <w:tr w:rsidR="00412AA5" w:rsidRPr="00134C3F" w14:paraId="7B0AF8C2" w14:textId="77777777" w:rsidTr="004470E4">
        <w:trPr>
          <w:trHeight w:val="20"/>
        </w:trPr>
        <w:tc>
          <w:tcPr>
            <w:tcW w:w="393" w:type="pct"/>
            <w:vMerge/>
            <w:tcBorders>
              <w:top w:val="single" w:sz="4" w:space="0" w:color="auto"/>
              <w:left w:val="single" w:sz="4" w:space="0" w:color="auto"/>
              <w:bottom w:val="single" w:sz="4" w:space="0" w:color="auto"/>
              <w:right w:val="single" w:sz="4" w:space="0" w:color="auto"/>
            </w:tcBorders>
            <w:vAlign w:val="center"/>
          </w:tcPr>
          <w:p w14:paraId="2B4D2C04" w14:textId="77777777" w:rsidR="00412AA5" w:rsidRPr="00134C3F" w:rsidRDefault="00412AA5" w:rsidP="004470E4">
            <w:pPr>
              <w:pStyle w:val="ConsPlusNormal"/>
              <w:jc w:val="center"/>
              <w:rPr>
                <w:rFonts w:ascii="Times New Roman" w:hAnsi="Times New Roman" w:cs="Times New Roman"/>
                <w:sz w:val="24"/>
                <w:szCs w:val="24"/>
              </w:rPr>
            </w:pPr>
          </w:p>
        </w:tc>
        <w:tc>
          <w:tcPr>
            <w:tcW w:w="2053" w:type="pct"/>
            <w:vMerge/>
            <w:tcBorders>
              <w:top w:val="single" w:sz="4" w:space="0" w:color="auto"/>
              <w:left w:val="single" w:sz="4" w:space="0" w:color="auto"/>
              <w:bottom w:val="single" w:sz="4" w:space="0" w:color="auto"/>
              <w:right w:val="single" w:sz="4" w:space="0" w:color="auto"/>
            </w:tcBorders>
            <w:vAlign w:val="center"/>
          </w:tcPr>
          <w:p w14:paraId="4A9E60D5" w14:textId="77777777" w:rsidR="00412AA5" w:rsidRPr="00134C3F" w:rsidRDefault="00412AA5" w:rsidP="004470E4">
            <w:pPr>
              <w:pStyle w:val="ConsPlusNormal"/>
              <w:jc w:val="center"/>
              <w:rPr>
                <w:rFonts w:ascii="Times New Roman" w:hAnsi="Times New Roman" w:cs="Times New Roman"/>
                <w:sz w:val="24"/>
                <w:szCs w:val="24"/>
              </w:rPr>
            </w:pPr>
          </w:p>
        </w:tc>
        <w:tc>
          <w:tcPr>
            <w:tcW w:w="1191" w:type="pct"/>
            <w:tcBorders>
              <w:top w:val="single" w:sz="4" w:space="0" w:color="auto"/>
              <w:left w:val="single" w:sz="4" w:space="0" w:color="auto"/>
              <w:bottom w:val="single" w:sz="4" w:space="0" w:color="auto"/>
              <w:right w:val="single" w:sz="4" w:space="0" w:color="auto"/>
            </w:tcBorders>
            <w:vAlign w:val="center"/>
          </w:tcPr>
          <w:p w14:paraId="38F59AE1"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Отоп. параметры</w:t>
            </w:r>
          </w:p>
          <w:p w14:paraId="414378DD"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(0,12-0,25)</w:t>
            </w:r>
          </w:p>
        </w:tc>
        <w:tc>
          <w:tcPr>
            <w:tcW w:w="408" w:type="pct"/>
            <w:tcBorders>
              <w:top w:val="single" w:sz="4" w:space="0" w:color="auto"/>
              <w:left w:val="single" w:sz="4" w:space="0" w:color="auto"/>
              <w:bottom w:val="single" w:sz="4" w:space="0" w:color="auto"/>
              <w:right w:val="single" w:sz="4" w:space="0" w:color="auto"/>
            </w:tcBorders>
            <w:vAlign w:val="center"/>
          </w:tcPr>
          <w:p w14:paraId="548088EE"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0,8-1,3</w:t>
            </w:r>
          </w:p>
        </w:tc>
        <w:tc>
          <w:tcPr>
            <w:tcW w:w="516" w:type="pct"/>
            <w:tcBorders>
              <w:top w:val="single" w:sz="4" w:space="0" w:color="auto"/>
              <w:left w:val="single" w:sz="4" w:space="0" w:color="auto"/>
              <w:bottom w:val="single" w:sz="4" w:space="0" w:color="auto"/>
              <w:right w:val="single" w:sz="4" w:space="0" w:color="auto"/>
            </w:tcBorders>
            <w:vAlign w:val="center"/>
          </w:tcPr>
          <w:p w14:paraId="6211F9B6"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1,6</w:t>
            </w:r>
          </w:p>
        </w:tc>
        <w:tc>
          <w:tcPr>
            <w:tcW w:w="439" w:type="pct"/>
            <w:vMerge/>
            <w:tcBorders>
              <w:top w:val="single" w:sz="4" w:space="0" w:color="auto"/>
              <w:left w:val="single" w:sz="4" w:space="0" w:color="auto"/>
              <w:bottom w:val="single" w:sz="4" w:space="0" w:color="auto"/>
              <w:right w:val="single" w:sz="4" w:space="0" w:color="auto"/>
            </w:tcBorders>
            <w:vAlign w:val="center"/>
          </w:tcPr>
          <w:p w14:paraId="66A5A07E" w14:textId="77777777" w:rsidR="00412AA5" w:rsidRPr="00134C3F" w:rsidRDefault="00412AA5" w:rsidP="004470E4">
            <w:pPr>
              <w:pStyle w:val="ConsPlusNormal"/>
              <w:jc w:val="center"/>
              <w:rPr>
                <w:rFonts w:ascii="Times New Roman" w:hAnsi="Times New Roman" w:cs="Times New Roman"/>
                <w:sz w:val="24"/>
                <w:szCs w:val="24"/>
              </w:rPr>
            </w:pPr>
          </w:p>
        </w:tc>
      </w:tr>
      <w:tr w:rsidR="00412AA5" w:rsidRPr="00134C3F" w14:paraId="20449198" w14:textId="77777777" w:rsidTr="004470E4">
        <w:tc>
          <w:tcPr>
            <w:tcW w:w="393" w:type="pct"/>
            <w:tcBorders>
              <w:top w:val="single" w:sz="4" w:space="0" w:color="auto"/>
              <w:left w:val="single" w:sz="4" w:space="0" w:color="auto"/>
              <w:bottom w:val="single" w:sz="4" w:space="0" w:color="auto"/>
              <w:right w:val="single" w:sz="4" w:space="0" w:color="auto"/>
            </w:tcBorders>
            <w:vAlign w:val="center"/>
          </w:tcPr>
          <w:p w14:paraId="6EF61566"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w:t>
            </w:r>
          </w:p>
        </w:tc>
        <w:tc>
          <w:tcPr>
            <w:tcW w:w="2053" w:type="pct"/>
            <w:tcBorders>
              <w:top w:val="single" w:sz="4" w:space="0" w:color="auto"/>
              <w:left w:val="single" w:sz="4" w:space="0" w:color="auto"/>
              <w:bottom w:val="single" w:sz="4" w:space="0" w:color="auto"/>
              <w:right w:val="single" w:sz="4" w:space="0" w:color="auto"/>
            </w:tcBorders>
            <w:vAlign w:val="center"/>
          </w:tcPr>
          <w:p w14:paraId="719FCBAF" w14:textId="77777777" w:rsidR="00412AA5" w:rsidRPr="00134C3F" w:rsidRDefault="00412AA5" w:rsidP="004470E4">
            <w:pPr>
              <w:ind w:firstLine="0"/>
              <w:jc w:val="center"/>
              <w:rPr>
                <w:rFonts w:ascii="Times New Roman" w:hAnsi="Times New Roman" w:cs="Times New Roman"/>
                <w:color w:val="000000"/>
              </w:rPr>
            </w:pPr>
            <w:r w:rsidRPr="00134C3F">
              <w:rPr>
                <w:rFonts w:ascii="Times New Roman" w:hAnsi="Times New Roman" w:cs="Times New Roman"/>
                <w:color w:val="000000"/>
              </w:rPr>
              <w:t>ВТ-25-4</w:t>
            </w:r>
          </w:p>
        </w:tc>
        <w:tc>
          <w:tcPr>
            <w:tcW w:w="1191" w:type="pct"/>
            <w:tcBorders>
              <w:top w:val="single" w:sz="4" w:space="0" w:color="auto"/>
              <w:left w:val="single" w:sz="4" w:space="0" w:color="auto"/>
              <w:bottom w:val="single" w:sz="4" w:space="0" w:color="auto"/>
              <w:right w:val="single" w:sz="4" w:space="0" w:color="auto"/>
            </w:tcBorders>
            <w:vAlign w:val="center"/>
          </w:tcPr>
          <w:p w14:paraId="1A55EC7E"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76</w:t>
            </w:r>
          </w:p>
        </w:tc>
        <w:tc>
          <w:tcPr>
            <w:tcW w:w="408" w:type="pct"/>
            <w:tcBorders>
              <w:top w:val="single" w:sz="4" w:space="0" w:color="auto"/>
              <w:left w:val="single" w:sz="4" w:space="0" w:color="auto"/>
              <w:bottom w:val="single" w:sz="4" w:space="0" w:color="auto"/>
              <w:right w:val="single" w:sz="4" w:space="0" w:color="auto"/>
            </w:tcBorders>
            <w:vAlign w:val="center"/>
          </w:tcPr>
          <w:p w14:paraId="6D5E513F" w14:textId="77777777" w:rsidR="00412AA5" w:rsidRPr="00134C3F" w:rsidRDefault="00412AA5" w:rsidP="004470E4">
            <w:pPr>
              <w:pStyle w:val="ConsPlusNormal"/>
              <w:jc w:val="center"/>
              <w:rPr>
                <w:rFonts w:ascii="Times New Roman" w:hAnsi="Times New Roman" w:cs="Times New Roman"/>
                <w:sz w:val="24"/>
                <w:szCs w:val="24"/>
              </w:rPr>
            </w:pPr>
          </w:p>
        </w:tc>
        <w:tc>
          <w:tcPr>
            <w:tcW w:w="516" w:type="pct"/>
            <w:tcBorders>
              <w:top w:val="single" w:sz="4" w:space="0" w:color="auto"/>
              <w:left w:val="single" w:sz="4" w:space="0" w:color="auto"/>
              <w:bottom w:val="single" w:sz="4" w:space="0" w:color="auto"/>
              <w:right w:val="single" w:sz="4" w:space="0" w:color="auto"/>
            </w:tcBorders>
            <w:vAlign w:val="center"/>
          </w:tcPr>
          <w:p w14:paraId="565FD5EC" w14:textId="77777777" w:rsidR="00412AA5" w:rsidRPr="00134C3F" w:rsidRDefault="00412AA5" w:rsidP="004470E4">
            <w:pPr>
              <w:pStyle w:val="ConsPlusNormal"/>
              <w:jc w:val="center"/>
              <w:rPr>
                <w:rFonts w:ascii="Times New Roman" w:hAnsi="Times New Roman" w:cs="Times New Roman"/>
                <w:sz w:val="24"/>
                <w:szCs w:val="24"/>
              </w:rPr>
            </w:pPr>
          </w:p>
        </w:tc>
        <w:tc>
          <w:tcPr>
            <w:tcW w:w="439" w:type="pct"/>
            <w:tcBorders>
              <w:top w:val="single" w:sz="4" w:space="0" w:color="auto"/>
              <w:left w:val="single" w:sz="4" w:space="0" w:color="auto"/>
              <w:bottom w:val="single" w:sz="4" w:space="0" w:color="auto"/>
              <w:right w:val="single" w:sz="4" w:space="0" w:color="auto"/>
            </w:tcBorders>
            <w:vAlign w:val="center"/>
          </w:tcPr>
          <w:p w14:paraId="359E9846"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76</w:t>
            </w:r>
          </w:p>
        </w:tc>
      </w:tr>
      <w:tr w:rsidR="00412AA5" w:rsidRPr="00134C3F" w14:paraId="66C818B4" w14:textId="77777777" w:rsidTr="004470E4">
        <w:tc>
          <w:tcPr>
            <w:tcW w:w="393" w:type="pct"/>
            <w:tcBorders>
              <w:top w:val="single" w:sz="4" w:space="0" w:color="auto"/>
              <w:left w:val="single" w:sz="4" w:space="0" w:color="auto"/>
              <w:bottom w:val="single" w:sz="4" w:space="0" w:color="auto"/>
              <w:right w:val="single" w:sz="4" w:space="0" w:color="auto"/>
            </w:tcBorders>
            <w:vAlign w:val="center"/>
          </w:tcPr>
          <w:p w14:paraId="019237BC"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2</w:t>
            </w:r>
          </w:p>
        </w:tc>
        <w:tc>
          <w:tcPr>
            <w:tcW w:w="2053" w:type="pct"/>
            <w:tcBorders>
              <w:top w:val="single" w:sz="4" w:space="0" w:color="auto"/>
              <w:left w:val="single" w:sz="4" w:space="0" w:color="auto"/>
              <w:bottom w:val="single" w:sz="4" w:space="0" w:color="auto"/>
              <w:right w:val="single" w:sz="4" w:space="0" w:color="auto"/>
            </w:tcBorders>
            <w:vAlign w:val="center"/>
          </w:tcPr>
          <w:p w14:paraId="6170CDA9" w14:textId="77777777" w:rsidR="00412AA5" w:rsidRPr="00134C3F" w:rsidRDefault="00412AA5" w:rsidP="004470E4">
            <w:pPr>
              <w:ind w:firstLine="0"/>
              <w:jc w:val="center"/>
              <w:rPr>
                <w:rFonts w:ascii="Times New Roman" w:hAnsi="Times New Roman" w:cs="Times New Roman"/>
                <w:color w:val="000000"/>
              </w:rPr>
            </w:pPr>
            <w:r w:rsidRPr="00134C3F">
              <w:rPr>
                <w:rFonts w:ascii="Times New Roman" w:hAnsi="Times New Roman" w:cs="Times New Roman"/>
                <w:color w:val="000000"/>
              </w:rPr>
              <w:t>ВПТ-25-3</w:t>
            </w:r>
          </w:p>
        </w:tc>
        <w:tc>
          <w:tcPr>
            <w:tcW w:w="1191" w:type="pct"/>
            <w:tcBorders>
              <w:top w:val="single" w:sz="4" w:space="0" w:color="auto"/>
              <w:left w:val="single" w:sz="4" w:space="0" w:color="auto"/>
              <w:bottom w:val="single" w:sz="4" w:space="0" w:color="auto"/>
              <w:right w:val="single" w:sz="4" w:space="0" w:color="auto"/>
            </w:tcBorders>
            <w:vAlign w:val="center"/>
          </w:tcPr>
          <w:p w14:paraId="3F8EA63C"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21,5</w:t>
            </w:r>
          </w:p>
        </w:tc>
        <w:tc>
          <w:tcPr>
            <w:tcW w:w="408" w:type="pct"/>
            <w:tcBorders>
              <w:top w:val="single" w:sz="4" w:space="0" w:color="auto"/>
              <w:left w:val="single" w:sz="4" w:space="0" w:color="auto"/>
              <w:bottom w:val="single" w:sz="4" w:space="0" w:color="auto"/>
              <w:right w:val="single" w:sz="4" w:space="0" w:color="auto"/>
            </w:tcBorders>
            <w:vAlign w:val="center"/>
          </w:tcPr>
          <w:p w14:paraId="5E8C28EE"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70</w:t>
            </w:r>
          </w:p>
        </w:tc>
        <w:tc>
          <w:tcPr>
            <w:tcW w:w="516" w:type="pct"/>
            <w:tcBorders>
              <w:top w:val="single" w:sz="4" w:space="0" w:color="auto"/>
              <w:left w:val="single" w:sz="4" w:space="0" w:color="auto"/>
              <w:bottom w:val="single" w:sz="4" w:space="0" w:color="auto"/>
              <w:right w:val="single" w:sz="4" w:space="0" w:color="auto"/>
            </w:tcBorders>
            <w:vAlign w:val="center"/>
          </w:tcPr>
          <w:p w14:paraId="420B2A32" w14:textId="77777777" w:rsidR="00412AA5" w:rsidRPr="00134C3F" w:rsidRDefault="00412AA5" w:rsidP="004470E4">
            <w:pPr>
              <w:pStyle w:val="ConsPlusNormal"/>
              <w:jc w:val="center"/>
              <w:rPr>
                <w:rFonts w:ascii="Times New Roman" w:hAnsi="Times New Roman" w:cs="Times New Roman"/>
                <w:sz w:val="24"/>
                <w:szCs w:val="24"/>
              </w:rPr>
            </w:pPr>
          </w:p>
        </w:tc>
        <w:tc>
          <w:tcPr>
            <w:tcW w:w="439" w:type="pct"/>
            <w:tcBorders>
              <w:top w:val="single" w:sz="4" w:space="0" w:color="auto"/>
              <w:left w:val="single" w:sz="4" w:space="0" w:color="auto"/>
              <w:bottom w:val="single" w:sz="4" w:space="0" w:color="auto"/>
              <w:right w:val="single" w:sz="4" w:space="0" w:color="auto"/>
            </w:tcBorders>
            <w:vAlign w:val="center"/>
          </w:tcPr>
          <w:p w14:paraId="415EA40B"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91,5</w:t>
            </w:r>
          </w:p>
        </w:tc>
      </w:tr>
      <w:tr w:rsidR="00412AA5" w:rsidRPr="00134C3F" w14:paraId="4673BFF6" w14:textId="77777777" w:rsidTr="004470E4">
        <w:tc>
          <w:tcPr>
            <w:tcW w:w="393" w:type="pct"/>
            <w:tcBorders>
              <w:top w:val="single" w:sz="4" w:space="0" w:color="auto"/>
              <w:left w:val="single" w:sz="4" w:space="0" w:color="auto"/>
              <w:bottom w:val="single" w:sz="4" w:space="0" w:color="auto"/>
              <w:right w:val="single" w:sz="4" w:space="0" w:color="auto"/>
            </w:tcBorders>
            <w:vAlign w:val="center"/>
          </w:tcPr>
          <w:p w14:paraId="2568A203"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6</w:t>
            </w:r>
          </w:p>
        </w:tc>
        <w:tc>
          <w:tcPr>
            <w:tcW w:w="2053" w:type="pct"/>
            <w:tcBorders>
              <w:top w:val="single" w:sz="4" w:space="0" w:color="auto"/>
              <w:left w:val="single" w:sz="4" w:space="0" w:color="auto"/>
              <w:bottom w:val="single" w:sz="4" w:space="0" w:color="auto"/>
              <w:right w:val="single" w:sz="4" w:space="0" w:color="auto"/>
            </w:tcBorders>
            <w:vAlign w:val="center"/>
          </w:tcPr>
          <w:p w14:paraId="3A1C00CB" w14:textId="77777777" w:rsidR="00412AA5" w:rsidRPr="00134C3F" w:rsidRDefault="00412AA5" w:rsidP="004470E4">
            <w:pPr>
              <w:ind w:firstLine="0"/>
              <w:jc w:val="center"/>
              <w:rPr>
                <w:rFonts w:ascii="Times New Roman" w:hAnsi="Times New Roman" w:cs="Times New Roman"/>
                <w:color w:val="000000"/>
              </w:rPr>
            </w:pPr>
            <w:r w:rsidRPr="00134C3F">
              <w:rPr>
                <w:rFonts w:ascii="Times New Roman" w:hAnsi="Times New Roman" w:cs="Times New Roman"/>
                <w:color w:val="000000"/>
              </w:rPr>
              <w:t>ВК-50-2М</w:t>
            </w:r>
          </w:p>
        </w:tc>
        <w:tc>
          <w:tcPr>
            <w:tcW w:w="1191" w:type="pct"/>
            <w:tcBorders>
              <w:top w:val="single" w:sz="4" w:space="0" w:color="auto"/>
              <w:left w:val="single" w:sz="4" w:space="0" w:color="auto"/>
              <w:bottom w:val="single" w:sz="4" w:space="0" w:color="auto"/>
              <w:right w:val="single" w:sz="4" w:space="0" w:color="auto"/>
            </w:tcBorders>
            <w:vAlign w:val="center"/>
          </w:tcPr>
          <w:p w14:paraId="5F572BF5"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110</w:t>
            </w:r>
          </w:p>
        </w:tc>
        <w:tc>
          <w:tcPr>
            <w:tcW w:w="408" w:type="pct"/>
            <w:tcBorders>
              <w:top w:val="single" w:sz="4" w:space="0" w:color="auto"/>
              <w:left w:val="single" w:sz="4" w:space="0" w:color="auto"/>
              <w:bottom w:val="single" w:sz="4" w:space="0" w:color="auto"/>
              <w:right w:val="single" w:sz="4" w:space="0" w:color="auto"/>
            </w:tcBorders>
            <w:vAlign w:val="center"/>
          </w:tcPr>
          <w:p w14:paraId="2E3E4965" w14:textId="77777777" w:rsidR="00412AA5" w:rsidRPr="00134C3F" w:rsidRDefault="00412AA5" w:rsidP="004470E4">
            <w:pPr>
              <w:pStyle w:val="ConsPlusNormal"/>
              <w:jc w:val="center"/>
              <w:rPr>
                <w:rFonts w:ascii="Times New Roman" w:hAnsi="Times New Roman" w:cs="Times New Roman"/>
                <w:sz w:val="24"/>
                <w:szCs w:val="24"/>
              </w:rPr>
            </w:pPr>
          </w:p>
        </w:tc>
        <w:tc>
          <w:tcPr>
            <w:tcW w:w="516" w:type="pct"/>
            <w:tcBorders>
              <w:top w:val="single" w:sz="4" w:space="0" w:color="auto"/>
              <w:left w:val="single" w:sz="4" w:space="0" w:color="auto"/>
              <w:bottom w:val="single" w:sz="4" w:space="0" w:color="auto"/>
              <w:right w:val="single" w:sz="4" w:space="0" w:color="auto"/>
            </w:tcBorders>
            <w:vAlign w:val="center"/>
          </w:tcPr>
          <w:p w14:paraId="2692770B" w14:textId="77777777" w:rsidR="00412AA5" w:rsidRPr="00134C3F" w:rsidRDefault="00412AA5" w:rsidP="004470E4">
            <w:pPr>
              <w:pStyle w:val="ConsPlusNormal"/>
              <w:jc w:val="center"/>
              <w:rPr>
                <w:rFonts w:ascii="Times New Roman" w:hAnsi="Times New Roman" w:cs="Times New Roman"/>
                <w:sz w:val="24"/>
                <w:szCs w:val="24"/>
              </w:rPr>
            </w:pPr>
          </w:p>
        </w:tc>
        <w:tc>
          <w:tcPr>
            <w:tcW w:w="439" w:type="pct"/>
            <w:tcBorders>
              <w:top w:val="single" w:sz="4" w:space="0" w:color="auto"/>
              <w:left w:val="single" w:sz="4" w:space="0" w:color="auto"/>
              <w:bottom w:val="single" w:sz="4" w:space="0" w:color="auto"/>
              <w:right w:val="single" w:sz="4" w:space="0" w:color="auto"/>
            </w:tcBorders>
            <w:vAlign w:val="center"/>
          </w:tcPr>
          <w:p w14:paraId="5BEDA22F"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110,0</w:t>
            </w:r>
          </w:p>
        </w:tc>
      </w:tr>
      <w:tr w:rsidR="00412AA5" w:rsidRPr="00134C3F" w14:paraId="63348186" w14:textId="77777777" w:rsidTr="004470E4">
        <w:tc>
          <w:tcPr>
            <w:tcW w:w="393" w:type="pct"/>
            <w:tcBorders>
              <w:top w:val="single" w:sz="4" w:space="0" w:color="auto"/>
              <w:left w:val="single" w:sz="4" w:space="0" w:color="auto"/>
              <w:bottom w:val="single" w:sz="4" w:space="0" w:color="auto"/>
              <w:right w:val="single" w:sz="4" w:space="0" w:color="auto"/>
            </w:tcBorders>
            <w:vAlign w:val="center"/>
          </w:tcPr>
          <w:p w14:paraId="619826DE"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7</w:t>
            </w:r>
          </w:p>
        </w:tc>
        <w:tc>
          <w:tcPr>
            <w:tcW w:w="2053" w:type="pct"/>
            <w:tcBorders>
              <w:top w:val="single" w:sz="4" w:space="0" w:color="auto"/>
              <w:left w:val="single" w:sz="4" w:space="0" w:color="auto"/>
              <w:bottom w:val="single" w:sz="4" w:space="0" w:color="auto"/>
              <w:right w:val="single" w:sz="4" w:space="0" w:color="auto"/>
            </w:tcBorders>
            <w:vAlign w:val="center"/>
          </w:tcPr>
          <w:p w14:paraId="2517FF12" w14:textId="77777777" w:rsidR="00412AA5" w:rsidRPr="00134C3F" w:rsidRDefault="00412AA5" w:rsidP="004470E4">
            <w:pPr>
              <w:ind w:firstLine="0"/>
              <w:jc w:val="center"/>
              <w:rPr>
                <w:rFonts w:ascii="Times New Roman" w:hAnsi="Times New Roman" w:cs="Times New Roman"/>
                <w:color w:val="000000"/>
              </w:rPr>
            </w:pPr>
            <w:r w:rsidRPr="00134C3F">
              <w:rPr>
                <w:rFonts w:ascii="Times New Roman" w:hAnsi="Times New Roman" w:cs="Times New Roman"/>
                <w:color w:val="000000"/>
              </w:rPr>
              <w:t>ВПТ-25-3</w:t>
            </w:r>
          </w:p>
        </w:tc>
        <w:tc>
          <w:tcPr>
            <w:tcW w:w="1191" w:type="pct"/>
            <w:tcBorders>
              <w:top w:val="single" w:sz="4" w:space="0" w:color="auto"/>
              <w:left w:val="single" w:sz="4" w:space="0" w:color="auto"/>
              <w:bottom w:val="single" w:sz="4" w:space="0" w:color="auto"/>
              <w:right w:val="single" w:sz="4" w:space="0" w:color="auto"/>
            </w:tcBorders>
            <w:vAlign w:val="center"/>
          </w:tcPr>
          <w:p w14:paraId="24A12903"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21,5</w:t>
            </w:r>
          </w:p>
        </w:tc>
        <w:tc>
          <w:tcPr>
            <w:tcW w:w="408" w:type="pct"/>
            <w:tcBorders>
              <w:top w:val="single" w:sz="4" w:space="0" w:color="auto"/>
              <w:left w:val="single" w:sz="4" w:space="0" w:color="auto"/>
              <w:bottom w:val="single" w:sz="4" w:space="0" w:color="auto"/>
              <w:right w:val="single" w:sz="4" w:space="0" w:color="auto"/>
            </w:tcBorders>
            <w:vAlign w:val="center"/>
          </w:tcPr>
          <w:p w14:paraId="55AF18E7"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70</w:t>
            </w:r>
          </w:p>
        </w:tc>
        <w:tc>
          <w:tcPr>
            <w:tcW w:w="516" w:type="pct"/>
            <w:tcBorders>
              <w:top w:val="single" w:sz="4" w:space="0" w:color="auto"/>
              <w:left w:val="single" w:sz="4" w:space="0" w:color="auto"/>
              <w:bottom w:val="single" w:sz="4" w:space="0" w:color="auto"/>
              <w:right w:val="single" w:sz="4" w:space="0" w:color="auto"/>
            </w:tcBorders>
            <w:vAlign w:val="center"/>
          </w:tcPr>
          <w:p w14:paraId="395B3454" w14:textId="77777777" w:rsidR="00412AA5" w:rsidRPr="00134C3F" w:rsidRDefault="00412AA5" w:rsidP="004470E4">
            <w:pPr>
              <w:pStyle w:val="ConsPlusNormal"/>
              <w:jc w:val="center"/>
              <w:rPr>
                <w:rFonts w:ascii="Times New Roman" w:hAnsi="Times New Roman" w:cs="Times New Roman"/>
                <w:sz w:val="24"/>
                <w:szCs w:val="24"/>
              </w:rPr>
            </w:pPr>
          </w:p>
        </w:tc>
        <w:tc>
          <w:tcPr>
            <w:tcW w:w="439" w:type="pct"/>
            <w:tcBorders>
              <w:top w:val="single" w:sz="4" w:space="0" w:color="auto"/>
              <w:left w:val="single" w:sz="4" w:space="0" w:color="auto"/>
              <w:bottom w:val="single" w:sz="4" w:space="0" w:color="auto"/>
              <w:right w:val="single" w:sz="4" w:space="0" w:color="auto"/>
            </w:tcBorders>
            <w:vAlign w:val="center"/>
          </w:tcPr>
          <w:p w14:paraId="7AF34F42"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91,5</w:t>
            </w:r>
          </w:p>
        </w:tc>
      </w:tr>
      <w:tr w:rsidR="00412AA5" w:rsidRPr="00134C3F" w14:paraId="73A0BE72" w14:textId="77777777" w:rsidTr="004470E4">
        <w:tc>
          <w:tcPr>
            <w:tcW w:w="393" w:type="pct"/>
            <w:tcBorders>
              <w:top w:val="single" w:sz="4" w:space="0" w:color="auto"/>
              <w:left w:val="single" w:sz="4" w:space="0" w:color="auto"/>
              <w:bottom w:val="single" w:sz="4" w:space="0" w:color="auto"/>
              <w:right w:val="single" w:sz="4" w:space="0" w:color="auto"/>
            </w:tcBorders>
            <w:vAlign w:val="center"/>
          </w:tcPr>
          <w:p w14:paraId="7059D6E8"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9</w:t>
            </w:r>
          </w:p>
        </w:tc>
        <w:tc>
          <w:tcPr>
            <w:tcW w:w="2053" w:type="pct"/>
            <w:tcBorders>
              <w:top w:val="single" w:sz="4" w:space="0" w:color="auto"/>
              <w:left w:val="single" w:sz="4" w:space="0" w:color="auto"/>
              <w:bottom w:val="single" w:sz="4" w:space="0" w:color="auto"/>
              <w:right w:val="single" w:sz="4" w:space="0" w:color="auto"/>
            </w:tcBorders>
            <w:vAlign w:val="center"/>
          </w:tcPr>
          <w:p w14:paraId="41966B55" w14:textId="77777777" w:rsidR="00412AA5" w:rsidRPr="00134C3F" w:rsidRDefault="00412AA5" w:rsidP="004470E4">
            <w:pPr>
              <w:ind w:firstLine="0"/>
              <w:jc w:val="center"/>
              <w:rPr>
                <w:rFonts w:ascii="Times New Roman" w:hAnsi="Times New Roman" w:cs="Times New Roman"/>
                <w:color w:val="000000"/>
              </w:rPr>
            </w:pPr>
            <w:r w:rsidRPr="00134C3F">
              <w:rPr>
                <w:rFonts w:ascii="Times New Roman" w:hAnsi="Times New Roman" w:cs="Times New Roman"/>
                <w:color w:val="000000"/>
              </w:rPr>
              <w:t>Р-12-90/18М</w:t>
            </w:r>
          </w:p>
        </w:tc>
        <w:tc>
          <w:tcPr>
            <w:tcW w:w="1191" w:type="pct"/>
            <w:tcBorders>
              <w:top w:val="single" w:sz="4" w:space="0" w:color="auto"/>
              <w:left w:val="single" w:sz="4" w:space="0" w:color="auto"/>
              <w:bottom w:val="single" w:sz="4" w:space="0" w:color="auto"/>
              <w:right w:val="single" w:sz="4" w:space="0" w:color="auto"/>
            </w:tcBorders>
            <w:vAlign w:val="center"/>
          </w:tcPr>
          <w:p w14:paraId="42A068D5" w14:textId="77777777" w:rsidR="00412AA5" w:rsidRPr="00134C3F" w:rsidRDefault="00412AA5" w:rsidP="004470E4">
            <w:pPr>
              <w:pStyle w:val="ConsPlusNormal"/>
              <w:jc w:val="center"/>
              <w:rPr>
                <w:rFonts w:ascii="Times New Roman" w:hAnsi="Times New Roman" w:cs="Times New Roman"/>
                <w:sz w:val="24"/>
                <w:szCs w:val="24"/>
              </w:rPr>
            </w:pPr>
          </w:p>
        </w:tc>
        <w:tc>
          <w:tcPr>
            <w:tcW w:w="408" w:type="pct"/>
            <w:tcBorders>
              <w:top w:val="single" w:sz="4" w:space="0" w:color="auto"/>
              <w:left w:val="single" w:sz="4" w:space="0" w:color="auto"/>
              <w:bottom w:val="single" w:sz="4" w:space="0" w:color="auto"/>
              <w:right w:val="single" w:sz="4" w:space="0" w:color="auto"/>
            </w:tcBorders>
            <w:vAlign w:val="center"/>
          </w:tcPr>
          <w:p w14:paraId="1EE27BC3" w14:textId="77777777" w:rsidR="00412AA5" w:rsidRPr="00134C3F" w:rsidRDefault="00412AA5" w:rsidP="004470E4">
            <w:pPr>
              <w:pStyle w:val="ConsPlusNormal"/>
              <w:jc w:val="center"/>
              <w:rPr>
                <w:rFonts w:ascii="Times New Roman" w:hAnsi="Times New Roman" w:cs="Times New Roman"/>
                <w:sz w:val="24"/>
                <w:szCs w:val="24"/>
              </w:rPr>
            </w:pPr>
          </w:p>
        </w:tc>
        <w:tc>
          <w:tcPr>
            <w:tcW w:w="516" w:type="pct"/>
            <w:tcBorders>
              <w:top w:val="single" w:sz="4" w:space="0" w:color="auto"/>
              <w:left w:val="single" w:sz="4" w:space="0" w:color="auto"/>
              <w:bottom w:val="single" w:sz="4" w:space="0" w:color="auto"/>
              <w:right w:val="single" w:sz="4" w:space="0" w:color="auto"/>
            </w:tcBorders>
            <w:vAlign w:val="center"/>
          </w:tcPr>
          <w:p w14:paraId="71B2AD25"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90</w:t>
            </w:r>
          </w:p>
        </w:tc>
        <w:tc>
          <w:tcPr>
            <w:tcW w:w="439" w:type="pct"/>
            <w:tcBorders>
              <w:top w:val="single" w:sz="4" w:space="0" w:color="auto"/>
              <w:left w:val="single" w:sz="4" w:space="0" w:color="auto"/>
              <w:bottom w:val="single" w:sz="4" w:space="0" w:color="auto"/>
              <w:right w:val="single" w:sz="4" w:space="0" w:color="auto"/>
            </w:tcBorders>
            <w:vAlign w:val="center"/>
          </w:tcPr>
          <w:p w14:paraId="6EA96551"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90</w:t>
            </w:r>
          </w:p>
        </w:tc>
      </w:tr>
      <w:tr w:rsidR="00412AA5" w:rsidRPr="00134C3F" w14:paraId="113B424F" w14:textId="77777777" w:rsidTr="004470E4">
        <w:tc>
          <w:tcPr>
            <w:tcW w:w="393" w:type="pct"/>
            <w:tcBorders>
              <w:top w:val="single" w:sz="4" w:space="0" w:color="auto"/>
              <w:left w:val="single" w:sz="4" w:space="0" w:color="auto"/>
              <w:bottom w:val="single" w:sz="4" w:space="0" w:color="auto"/>
              <w:right w:val="single" w:sz="4" w:space="0" w:color="auto"/>
            </w:tcBorders>
            <w:vAlign w:val="center"/>
          </w:tcPr>
          <w:p w14:paraId="78B71C83"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10</w:t>
            </w:r>
          </w:p>
        </w:tc>
        <w:tc>
          <w:tcPr>
            <w:tcW w:w="2053" w:type="pct"/>
            <w:tcBorders>
              <w:top w:val="single" w:sz="4" w:space="0" w:color="auto"/>
              <w:left w:val="single" w:sz="4" w:space="0" w:color="auto"/>
              <w:bottom w:val="single" w:sz="4" w:space="0" w:color="auto"/>
              <w:right w:val="single" w:sz="4" w:space="0" w:color="auto"/>
            </w:tcBorders>
            <w:vAlign w:val="center"/>
          </w:tcPr>
          <w:p w14:paraId="23CDCC98" w14:textId="77777777" w:rsidR="00412AA5" w:rsidRPr="00134C3F" w:rsidRDefault="00412AA5" w:rsidP="004470E4">
            <w:pPr>
              <w:ind w:firstLine="0"/>
              <w:jc w:val="center"/>
              <w:rPr>
                <w:rFonts w:ascii="Times New Roman" w:hAnsi="Times New Roman" w:cs="Times New Roman"/>
                <w:color w:val="000000"/>
              </w:rPr>
            </w:pPr>
            <w:r w:rsidRPr="00134C3F">
              <w:rPr>
                <w:rFonts w:ascii="Times New Roman" w:hAnsi="Times New Roman" w:cs="Times New Roman"/>
                <w:color w:val="000000"/>
              </w:rPr>
              <w:t>Т-115-8,8</w:t>
            </w:r>
          </w:p>
        </w:tc>
        <w:tc>
          <w:tcPr>
            <w:tcW w:w="1191" w:type="pct"/>
            <w:tcBorders>
              <w:top w:val="single" w:sz="4" w:space="0" w:color="auto"/>
              <w:left w:val="single" w:sz="4" w:space="0" w:color="auto"/>
              <w:bottom w:val="single" w:sz="4" w:space="0" w:color="auto"/>
              <w:right w:val="single" w:sz="4" w:space="0" w:color="auto"/>
            </w:tcBorders>
            <w:vAlign w:val="center"/>
          </w:tcPr>
          <w:p w14:paraId="292EB890"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color w:val="000000"/>
                <w:sz w:val="24"/>
                <w:szCs w:val="24"/>
              </w:rPr>
              <w:t>156</w:t>
            </w:r>
          </w:p>
        </w:tc>
        <w:tc>
          <w:tcPr>
            <w:tcW w:w="408" w:type="pct"/>
            <w:tcBorders>
              <w:top w:val="single" w:sz="4" w:space="0" w:color="auto"/>
              <w:left w:val="single" w:sz="4" w:space="0" w:color="auto"/>
              <w:bottom w:val="single" w:sz="4" w:space="0" w:color="auto"/>
              <w:right w:val="single" w:sz="4" w:space="0" w:color="auto"/>
            </w:tcBorders>
            <w:vAlign w:val="center"/>
          </w:tcPr>
          <w:p w14:paraId="006B41E3" w14:textId="77777777" w:rsidR="00412AA5" w:rsidRPr="00134C3F" w:rsidRDefault="00412AA5" w:rsidP="004470E4">
            <w:pPr>
              <w:pStyle w:val="ConsPlusNormal"/>
              <w:jc w:val="center"/>
              <w:rPr>
                <w:rFonts w:ascii="Times New Roman" w:hAnsi="Times New Roman" w:cs="Times New Roman"/>
                <w:sz w:val="24"/>
                <w:szCs w:val="24"/>
              </w:rPr>
            </w:pPr>
          </w:p>
        </w:tc>
        <w:tc>
          <w:tcPr>
            <w:tcW w:w="516" w:type="pct"/>
            <w:tcBorders>
              <w:top w:val="single" w:sz="4" w:space="0" w:color="auto"/>
              <w:left w:val="single" w:sz="4" w:space="0" w:color="auto"/>
              <w:bottom w:val="single" w:sz="4" w:space="0" w:color="auto"/>
              <w:right w:val="single" w:sz="4" w:space="0" w:color="auto"/>
            </w:tcBorders>
            <w:vAlign w:val="center"/>
          </w:tcPr>
          <w:p w14:paraId="2DCB3F36" w14:textId="77777777" w:rsidR="00412AA5" w:rsidRPr="00134C3F" w:rsidRDefault="00412AA5" w:rsidP="004470E4">
            <w:pPr>
              <w:pStyle w:val="ConsPlusNormal"/>
              <w:jc w:val="center"/>
              <w:rPr>
                <w:rFonts w:ascii="Times New Roman" w:hAnsi="Times New Roman" w:cs="Times New Roman"/>
                <w:sz w:val="24"/>
                <w:szCs w:val="24"/>
              </w:rPr>
            </w:pPr>
          </w:p>
        </w:tc>
        <w:tc>
          <w:tcPr>
            <w:tcW w:w="439" w:type="pct"/>
            <w:tcBorders>
              <w:top w:val="single" w:sz="4" w:space="0" w:color="auto"/>
              <w:left w:val="single" w:sz="4" w:space="0" w:color="auto"/>
              <w:bottom w:val="single" w:sz="4" w:space="0" w:color="auto"/>
              <w:right w:val="single" w:sz="4" w:space="0" w:color="auto"/>
            </w:tcBorders>
            <w:vAlign w:val="center"/>
          </w:tcPr>
          <w:p w14:paraId="6944D8BA"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156</w:t>
            </w:r>
          </w:p>
        </w:tc>
      </w:tr>
      <w:tr w:rsidR="00412AA5" w:rsidRPr="00134C3F" w14:paraId="17AA3E26" w14:textId="77777777" w:rsidTr="004470E4">
        <w:tc>
          <w:tcPr>
            <w:tcW w:w="393" w:type="pct"/>
            <w:tcBorders>
              <w:top w:val="single" w:sz="4" w:space="0" w:color="auto"/>
              <w:left w:val="single" w:sz="4" w:space="0" w:color="auto"/>
              <w:bottom w:val="single" w:sz="4" w:space="0" w:color="auto"/>
              <w:right w:val="single" w:sz="4" w:space="0" w:color="auto"/>
            </w:tcBorders>
            <w:vAlign w:val="center"/>
          </w:tcPr>
          <w:p w14:paraId="296B8DB1"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11</w:t>
            </w:r>
          </w:p>
        </w:tc>
        <w:tc>
          <w:tcPr>
            <w:tcW w:w="2053" w:type="pct"/>
            <w:tcBorders>
              <w:top w:val="single" w:sz="4" w:space="0" w:color="auto"/>
              <w:left w:val="single" w:sz="4" w:space="0" w:color="auto"/>
              <w:bottom w:val="single" w:sz="4" w:space="0" w:color="auto"/>
              <w:right w:val="single" w:sz="4" w:space="0" w:color="auto"/>
            </w:tcBorders>
            <w:vAlign w:val="center"/>
          </w:tcPr>
          <w:p w14:paraId="1E279399" w14:textId="77777777" w:rsidR="00412AA5" w:rsidRPr="00134C3F" w:rsidRDefault="00412AA5" w:rsidP="004470E4">
            <w:pPr>
              <w:ind w:firstLine="0"/>
              <w:jc w:val="center"/>
              <w:rPr>
                <w:rFonts w:ascii="Times New Roman" w:hAnsi="Times New Roman" w:cs="Times New Roman"/>
                <w:color w:val="000000"/>
              </w:rPr>
            </w:pPr>
            <w:r w:rsidRPr="00134C3F">
              <w:rPr>
                <w:rFonts w:ascii="Times New Roman" w:hAnsi="Times New Roman" w:cs="Times New Roman"/>
                <w:color w:val="000000"/>
              </w:rPr>
              <w:t>ВКТ-100М</w:t>
            </w:r>
          </w:p>
        </w:tc>
        <w:tc>
          <w:tcPr>
            <w:tcW w:w="1191" w:type="pct"/>
            <w:tcBorders>
              <w:top w:val="single" w:sz="4" w:space="0" w:color="auto"/>
              <w:left w:val="single" w:sz="4" w:space="0" w:color="auto"/>
              <w:bottom w:val="single" w:sz="4" w:space="0" w:color="auto"/>
              <w:right w:val="single" w:sz="4" w:space="0" w:color="auto"/>
            </w:tcBorders>
            <w:vAlign w:val="center"/>
          </w:tcPr>
          <w:p w14:paraId="6F561551"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color w:val="000000"/>
                <w:sz w:val="24"/>
                <w:szCs w:val="24"/>
              </w:rPr>
              <w:t>158</w:t>
            </w:r>
          </w:p>
        </w:tc>
        <w:tc>
          <w:tcPr>
            <w:tcW w:w="408" w:type="pct"/>
            <w:tcBorders>
              <w:top w:val="single" w:sz="4" w:space="0" w:color="auto"/>
              <w:left w:val="single" w:sz="4" w:space="0" w:color="auto"/>
              <w:bottom w:val="single" w:sz="4" w:space="0" w:color="auto"/>
              <w:right w:val="single" w:sz="4" w:space="0" w:color="auto"/>
            </w:tcBorders>
            <w:vAlign w:val="center"/>
          </w:tcPr>
          <w:p w14:paraId="547CC23B" w14:textId="77777777" w:rsidR="00412AA5" w:rsidRPr="00134C3F" w:rsidRDefault="00412AA5" w:rsidP="004470E4">
            <w:pPr>
              <w:pStyle w:val="ConsPlusNormal"/>
              <w:jc w:val="center"/>
              <w:rPr>
                <w:rFonts w:ascii="Times New Roman" w:hAnsi="Times New Roman" w:cs="Times New Roman"/>
                <w:sz w:val="24"/>
                <w:szCs w:val="24"/>
              </w:rPr>
            </w:pPr>
          </w:p>
        </w:tc>
        <w:tc>
          <w:tcPr>
            <w:tcW w:w="516" w:type="pct"/>
            <w:tcBorders>
              <w:top w:val="single" w:sz="4" w:space="0" w:color="auto"/>
              <w:left w:val="single" w:sz="4" w:space="0" w:color="auto"/>
              <w:bottom w:val="single" w:sz="4" w:space="0" w:color="auto"/>
              <w:right w:val="single" w:sz="4" w:space="0" w:color="auto"/>
            </w:tcBorders>
            <w:vAlign w:val="center"/>
          </w:tcPr>
          <w:p w14:paraId="51342A5F" w14:textId="77777777" w:rsidR="00412AA5" w:rsidRPr="00134C3F" w:rsidRDefault="00412AA5" w:rsidP="004470E4">
            <w:pPr>
              <w:pStyle w:val="ConsPlusNormal"/>
              <w:jc w:val="center"/>
              <w:rPr>
                <w:rFonts w:ascii="Times New Roman" w:hAnsi="Times New Roman" w:cs="Times New Roman"/>
                <w:sz w:val="24"/>
                <w:szCs w:val="24"/>
              </w:rPr>
            </w:pPr>
          </w:p>
        </w:tc>
        <w:tc>
          <w:tcPr>
            <w:tcW w:w="439" w:type="pct"/>
            <w:tcBorders>
              <w:top w:val="single" w:sz="4" w:space="0" w:color="auto"/>
              <w:left w:val="single" w:sz="4" w:space="0" w:color="auto"/>
              <w:bottom w:val="single" w:sz="4" w:space="0" w:color="auto"/>
              <w:right w:val="single" w:sz="4" w:space="0" w:color="auto"/>
            </w:tcBorders>
            <w:vAlign w:val="center"/>
          </w:tcPr>
          <w:p w14:paraId="594A6FA7"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158</w:t>
            </w:r>
          </w:p>
        </w:tc>
      </w:tr>
      <w:tr w:rsidR="00412AA5" w:rsidRPr="00134C3F" w14:paraId="0D212765" w14:textId="77777777" w:rsidTr="004470E4">
        <w:tc>
          <w:tcPr>
            <w:tcW w:w="393" w:type="pct"/>
            <w:tcBorders>
              <w:top w:val="single" w:sz="4" w:space="0" w:color="auto"/>
              <w:left w:val="single" w:sz="4" w:space="0" w:color="auto"/>
              <w:bottom w:val="single" w:sz="4" w:space="0" w:color="auto"/>
              <w:right w:val="single" w:sz="4" w:space="0" w:color="auto"/>
            </w:tcBorders>
            <w:vAlign w:val="center"/>
          </w:tcPr>
          <w:p w14:paraId="791F0188"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12</w:t>
            </w:r>
          </w:p>
        </w:tc>
        <w:tc>
          <w:tcPr>
            <w:tcW w:w="2053" w:type="pct"/>
            <w:tcBorders>
              <w:top w:val="single" w:sz="4" w:space="0" w:color="auto"/>
              <w:left w:val="single" w:sz="4" w:space="0" w:color="auto"/>
              <w:bottom w:val="single" w:sz="4" w:space="0" w:color="auto"/>
              <w:right w:val="single" w:sz="4" w:space="0" w:color="auto"/>
            </w:tcBorders>
            <w:vAlign w:val="center"/>
          </w:tcPr>
          <w:p w14:paraId="358AB46B" w14:textId="77777777" w:rsidR="00412AA5" w:rsidRPr="00134C3F" w:rsidRDefault="00412AA5" w:rsidP="004470E4">
            <w:pPr>
              <w:ind w:firstLine="0"/>
              <w:jc w:val="center"/>
              <w:rPr>
                <w:rFonts w:ascii="Times New Roman" w:hAnsi="Times New Roman" w:cs="Times New Roman"/>
                <w:color w:val="000000"/>
              </w:rPr>
            </w:pPr>
            <w:r w:rsidRPr="00134C3F">
              <w:rPr>
                <w:rFonts w:ascii="Times New Roman" w:hAnsi="Times New Roman" w:cs="Times New Roman"/>
                <w:color w:val="000000"/>
              </w:rPr>
              <w:t>ВКТ-100М</w:t>
            </w:r>
          </w:p>
        </w:tc>
        <w:tc>
          <w:tcPr>
            <w:tcW w:w="1191" w:type="pct"/>
            <w:tcBorders>
              <w:top w:val="single" w:sz="4" w:space="0" w:color="auto"/>
              <w:left w:val="single" w:sz="4" w:space="0" w:color="auto"/>
              <w:bottom w:val="single" w:sz="4" w:space="0" w:color="auto"/>
              <w:right w:val="single" w:sz="4" w:space="0" w:color="auto"/>
            </w:tcBorders>
            <w:vAlign w:val="center"/>
          </w:tcPr>
          <w:p w14:paraId="25384A02"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color w:val="000000"/>
                <w:sz w:val="24"/>
                <w:szCs w:val="24"/>
              </w:rPr>
              <w:t>158</w:t>
            </w:r>
          </w:p>
        </w:tc>
        <w:tc>
          <w:tcPr>
            <w:tcW w:w="408" w:type="pct"/>
            <w:tcBorders>
              <w:top w:val="single" w:sz="4" w:space="0" w:color="auto"/>
              <w:left w:val="single" w:sz="4" w:space="0" w:color="auto"/>
              <w:bottom w:val="single" w:sz="4" w:space="0" w:color="auto"/>
              <w:right w:val="single" w:sz="4" w:space="0" w:color="auto"/>
            </w:tcBorders>
            <w:vAlign w:val="center"/>
          </w:tcPr>
          <w:p w14:paraId="7B7C0018" w14:textId="77777777" w:rsidR="00412AA5" w:rsidRPr="00134C3F" w:rsidRDefault="00412AA5" w:rsidP="004470E4">
            <w:pPr>
              <w:pStyle w:val="ConsPlusNormal"/>
              <w:jc w:val="center"/>
              <w:rPr>
                <w:rFonts w:ascii="Times New Roman" w:hAnsi="Times New Roman" w:cs="Times New Roman"/>
                <w:sz w:val="24"/>
                <w:szCs w:val="24"/>
              </w:rPr>
            </w:pPr>
          </w:p>
        </w:tc>
        <w:tc>
          <w:tcPr>
            <w:tcW w:w="516" w:type="pct"/>
            <w:tcBorders>
              <w:top w:val="single" w:sz="4" w:space="0" w:color="auto"/>
              <w:left w:val="single" w:sz="4" w:space="0" w:color="auto"/>
              <w:bottom w:val="single" w:sz="4" w:space="0" w:color="auto"/>
              <w:right w:val="single" w:sz="4" w:space="0" w:color="auto"/>
            </w:tcBorders>
            <w:vAlign w:val="center"/>
          </w:tcPr>
          <w:p w14:paraId="5F1CA2F6" w14:textId="77777777" w:rsidR="00412AA5" w:rsidRPr="00134C3F" w:rsidRDefault="00412AA5" w:rsidP="004470E4">
            <w:pPr>
              <w:pStyle w:val="ConsPlusNormal"/>
              <w:jc w:val="center"/>
              <w:rPr>
                <w:rFonts w:ascii="Times New Roman" w:hAnsi="Times New Roman" w:cs="Times New Roman"/>
                <w:sz w:val="24"/>
                <w:szCs w:val="24"/>
              </w:rPr>
            </w:pPr>
          </w:p>
        </w:tc>
        <w:tc>
          <w:tcPr>
            <w:tcW w:w="439" w:type="pct"/>
            <w:tcBorders>
              <w:top w:val="single" w:sz="4" w:space="0" w:color="auto"/>
              <w:left w:val="single" w:sz="4" w:space="0" w:color="auto"/>
              <w:bottom w:val="single" w:sz="4" w:space="0" w:color="auto"/>
              <w:right w:val="single" w:sz="4" w:space="0" w:color="auto"/>
            </w:tcBorders>
            <w:vAlign w:val="center"/>
          </w:tcPr>
          <w:p w14:paraId="68A49626"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158</w:t>
            </w:r>
          </w:p>
        </w:tc>
      </w:tr>
      <w:tr w:rsidR="00412AA5" w:rsidRPr="00134C3F" w14:paraId="49BB5D9E" w14:textId="77777777" w:rsidTr="004470E4">
        <w:tc>
          <w:tcPr>
            <w:tcW w:w="393" w:type="pct"/>
            <w:tcBorders>
              <w:top w:val="single" w:sz="4" w:space="0" w:color="auto"/>
              <w:left w:val="single" w:sz="4" w:space="0" w:color="auto"/>
              <w:bottom w:val="single" w:sz="4" w:space="0" w:color="auto"/>
              <w:right w:val="single" w:sz="4" w:space="0" w:color="auto"/>
            </w:tcBorders>
            <w:vAlign w:val="center"/>
          </w:tcPr>
          <w:p w14:paraId="4BF0FD45"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15</w:t>
            </w:r>
          </w:p>
        </w:tc>
        <w:tc>
          <w:tcPr>
            <w:tcW w:w="2053" w:type="pct"/>
            <w:tcBorders>
              <w:top w:val="single" w:sz="4" w:space="0" w:color="auto"/>
              <w:left w:val="single" w:sz="4" w:space="0" w:color="auto"/>
              <w:bottom w:val="single" w:sz="4" w:space="0" w:color="auto"/>
              <w:right w:val="single" w:sz="4" w:space="0" w:color="auto"/>
            </w:tcBorders>
            <w:vAlign w:val="center"/>
          </w:tcPr>
          <w:p w14:paraId="77312704" w14:textId="77777777" w:rsidR="00412AA5" w:rsidRPr="00134C3F" w:rsidRDefault="00412AA5" w:rsidP="004470E4">
            <w:pPr>
              <w:ind w:firstLine="0"/>
              <w:jc w:val="center"/>
              <w:rPr>
                <w:rFonts w:ascii="Times New Roman" w:hAnsi="Times New Roman" w:cs="Times New Roman"/>
                <w:color w:val="000000"/>
              </w:rPr>
            </w:pPr>
            <w:r w:rsidRPr="00134C3F">
              <w:rPr>
                <w:rFonts w:ascii="Times New Roman" w:hAnsi="Times New Roman" w:cs="Times New Roman"/>
                <w:color w:val="000000"/>
              </w:rPr>
              <w:t>Р-12-90/18М</w:t>
            </w:r>
          </w:p>
        </w:tc>
        <w:tc>
          <w:tcPr>
            <w:tcW w:w="1191" w:type="pct"/>
            <w:tcBorders>
              <w:top w:val="single" w:sz="4" w:space="0" w:color="auto"/>
              <w:left w:val="single" w:sz="4" w:space="0" w:color="auto"/>
              <w:bottom w:val="single" w:sz="4" w:space="0" w:color="auto"/>
              <w:right w:val="single" w:sz="4" w:space="0" w:color="auto"/>
            </w:tcBorders>
            <w:vAlign w:val="center"/>
          </w:tcPr>
          <w:p w14:paraId="33B2B452" w14:textId="77777777" w:rsidR="00412AA5" w:rsidRPr="00134C3F" w:rsidRDefault="00412AA5" w:rsidP="004470E4">
            <w:pPr>
              <w:pStyle w:val="ConsPlusNormal"/>
              <w:jc w:val="center"/>
              <w:rPr>
                <w:rFonts w:ascii="Times New Roman" w:hAnsi="Times New Roman" w:cs="Times New Roman"/>
                <w:sz w:val="24"/>
                <w:szCs w:val="24"/>
              </w:rPr>
            </w:pPr>
          </w:p>
        </w:tc>
        <w:tc>
          <w:tcPr>
            <w:tcW w:w="408" w:type="pct"/>
            <w:tcBorders>
              <w:top w:val="single" w:sz="4" w:space="0" w:color="auto"/>
              <w:left w:val="single" w:sz="4" w:space="0" w:color="auto"/>
              <w:bottom w:val="single" w:sz="4" w:space="0" w:color="auto"/>
              <w:right w:val="single" w:sz="4" w:space="0" w:color="auto"/>
            </w:tcBorders>
            <w:vAlign w:val="center"/>
          </w:tcPr>
          <w:p w14:paraId="69BC8EF8" w14:textId="77777777" w:rsidR="00412AA5" w:rsidRPr="00134C3F" w:rsidRDefault="00412AA5" w:rsidP="004470E4">
            <w:pPr>
              <w:pStyle w:val="ConsPlusNormal"/>
              <w:jc w:val="center"/>
              <w:rPr>
                <w:rFonts w:ascii="Times New Roman" w:hAnsi="Times New Roman" w:cs="Times New Roman"/>
                <w:sz w:val="24"/>
                <w:szCs w:val="24"/>
              </w:rPr>
            </w:pPr>
          </w:p>
        </w:tc>
        <w:tc>
          <w:tcPr>
            <w:tcW w:w="516" w:type="pct"/>
            <w:tcBorders>
              <w:top w:val="single" w:sz="4" w:space="0" w:color="auto"/>
              <w:left w:val="single" w:sz="4" w:space="0" w:color="auto"/>
              <w:bottom w:val="single" w:sz="4" w:space="0" w:color="auto"/>
              <w:right w:val="single" w:sz="4" w:space="0" w:color="auto"/>
            </w:tcBorders>
            <w:vAlign w:val="center"/>
          </w:tcPr>
          <w:p w14:paraId="01C5B07E"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90</w:t>
            </w:r>
          </w:p>
        </w:tc>
        <w:tc>
          <w:tcPr>
            <w:tcW w:w="439" w:type="pct"/>
            <w:tcBorders>
              <w:top w:val="single" w:sz="4" w:space="0" w:color="auto"/>
              <w:left w:val="single" w:sz="4" w:space="0" w:color="auto"/>
              <w:bottom w:val="single" w:sz="4" w:space="0" w:color="auto"/>
              <w:right w:val="single" w:sz="4" w:space="0" w:color="auto"/>
            </w:tcBorders>
            <w:vAlign w:val="center"/>
          </w:tcPr>
          <w:p w14:paraId="18107092"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90</w:t>
            </w:r>
          </w:p>
        </w:tc>
      </w:tr>
      <w:tr w:rsidR="00412AA5" w:rsidRPr="00134C3F" w14:paraId="7075A11C" w14:textId="77777777" w:rsidTr="004470E4">
        <w:tc>
          <w:tcPr>
            <w:tcW w:w="393" w:type="pct"/>
            <w:tcBorders>
              <w:top w:val="single" w:sz="4" w:space="0" w:color="auto"/>
              <w:left w:val="single" w:sz="4" w:space="0" w:color="auto"/>
              <w:bottom w:val="single" w:sz="4" w:space="0" w:color="auto"/>
              <w:right w:val="single" w:sz="4" w:space="0" w:color="auto"/>
            </w:tcBorders>
            <w:vAlign w:val="center"/>
          </w:tcPr>
          <w:p w14:paraId="3403594E" w14:textId="77777777" w:rsidR="00412AA5" w:rsidRPr="00134C3F" w:rsidRDefault="00412AA5" w:rsidP="004470E4">
            <w:pPr>
              <w:pStyle w:val="ConsPlusNormal"/>
              <w:jc w:val="center"/>
              <w:rPr>
                <w:rFonts w:ascii="Times New Roman" w:hAnsi="Times New Roman" w:cs="Times New Roman"/>
                <w:sz w:val="24"/>
                <w:szCs w:val="24"/>
              </w:rPr>
            </w:pPr>
          </w:p>
        </w:tc>
        <w:tc>
          <w:tcPr>
            <w:tcW w:w="2053" w:type="pct"/>
            <w:tcBorders>
              <w:top w:val="single" w:sz="4" w:space="0" w:color="auto"/>
              <w:left w:val="single" w:sz="4" w:space="0" w:color="auto"/>
              <w:bottom w:val="single" w:sz="4" w:space="0" w:color="auto"/>
              <w:right w:val="single" w:sz="4" w:space="0" w:color="auto"/>
            </w:tcBorders>
            <w:vAlign w:val="center"/>
          </w:tcPr>
          <w:p w14:paraId="7F85D62E" w14:textId="77777777" w:rsidR="00412AA5" w:rsidRPr="00134C3F" w:rsidRDefault="00412AA5" w:rsidP="004470E4">
            <w:pPr>
              <w:ind w:firstLine="0"/>
              <w:jc w:val="center"/>
              <w:rPr>
                <w:rFonts w:ascii="Times New Roman" w:hAnsi="Times New Roman" w:cs="Times New Roman"/>
                <w:color w:val="000000"/>
              </w:rPr>
            </w:pPr>
            <w:r w:rsidRPr="00134C3F">
              <w:rPr>
                <w:rFonts w:ascii="Times New Roman" w:hAnsi="Times New Roman" w:cs="Times New Roman"/>
                <w:color w:val="000000"/>
              </w:rPr>
              <w:t>По ТЭЦ</w:t>
            </w:r>
          </w:p>
        </w:tc>
        <w:tc>
          <w:tcPr>
            <w:tcW w:w="1191" w:type="pct"/>
            <w:tcBorders>
              <w:top w:val="single" w:sz="4" w:space="0" w:color="auto"/>
              <w:left w:val="single" w:sz="4" w:space="0" w:color="auto"/>
              <w:bottom w:val="single" w:sz="4" w:space="0" w:color="auto"/>
              <w:right w:val="single" w:sz="4" w:space="0" w:color="auto"/>
            </w:tcBorders>
            <w:vAlign w:val="center"/>
          </w:tcPr>
          <w:p w14:paraId="4C76A28A"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701</w:t>
            </w:r>
          </w:p>
        </w:tc>
        <w:tc>
          <w:tcPr>
            <w:tcW w:w="408" w:type="pct"/>
            <w:tcBorders>
              <w:top w:val="single" w:sz="4" w:space="0" w:color="auto"/>
              <w:left w:val="single" w:sz="4" w:space="0" w:color="auto"/>
              <w:bottom w:val="single" w:sz="4" w:space="0" w:color="auto"/>
              <w:right w:val="single" w:sz="4" w:space="0" w:color="auto"/>
            </w:tcBorders>
            <w:vAlign w:val="center"/>
          </w:tcPr>
          <w:p w14:paraId="7E465D79"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140</w:t>
            </w:r>
          </w:p>
        </w:tc>
        <w:tc>
          <w:tcPr>
            <w:tcW w:w="516" w:type="pct"/>
            <w:tcBorders>
              <w:top w:val="single" w:sz="4" w:space="0" w:color="auto"/>
              <w:left w:val="single" w:sz="4" w:space="0" w:color="auto"/>
              <w:bottom w:val="single" w:sz="4" w:space="0" w:color="auto"/>
              <w:right w:val="single" w:sz="4" w:space="0" w:color="auto"/>
            </w:tcBorders>
            <w:vAlign w:val="center"/>
          </w:tcPr>
          <w:p w14:paraId="6C7CE6E3"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180</w:t>
            </w:r>
          </w:p>
        </w:tc>
        <w:tc>
          <w:tcPr>
            <w:tcW w:w="439" w:type="pct"/>
            <w:tcBorders>
              <w:top w:val="single" w:sz="4" w:space="0" w:color="auto"/>
              <w:left w:val="single" w:sz="4" w:space="0" w:color="auto"/>
              <w:bottom w:val="single" w:sz="4" w:space="0" w:color="auto"/>
              <w:right w:val="single" w:sz="4" w:space="0" w:color="auto"/>
            </w:tcBorders>
            <w:vAlign w:val="center"/>
          </w:tcPr>
          <w:p w14:paraId="0EB27D17" w14:textId="77777777" w:rsidR="00412AA5" w:rsidRPr="00134C3F" w:rsidRDefault="00412AA5" w:rsidP="004470E4">
            <w:pPr>
              <w:pStyle w:val="ConsPlusNormal"/>
              <w:jc w:val="center"/>
              <w:rPr>
                <w:rFonts w:ascii="Times New Roman" w:hAnsi="Times New Roman" w:cs="Times New Roman"/>
                <w:sz w:val="24"/>
                <w:szCs w:val="24"/>
              </w:rPr>
            </w:pPr>
            <w:r w:rsidRPr="00134C3F">
              <w:rPr>
                <w:rFonts w:ascii="Times New Roman" w:hAnsi="Times New Roman" w:cs="Times New Roman"/>
                <w:sz w:val="24"/>
                <w:szCs w:val="24"/>
              </w:rPr>
              <w:t>1021</w:t>
            </w:r>
          </w:p>
        </w:tc>
      </w:tr>
    </w:tbl>
    <w:p w14:paraId="3428C5D2" w14:textId="77777777" w:rsidR="00315F7C" w:rsidRDefault="007E11C2" w:rsidP="007E11C2">
      <w:pPr>
        <w:spacing w:line="360" w:lineRule="auto"/>
        <w:ind w:firstLine="0"/>
      </w:pPr>
      <w:r>
        <w:t>Таблица</w:t>
      </w:r>
      <w:r w:rsidR="00315F7C">
        <w:t xml:space="preserve"> </w:t>
      </w:r>
      <w:r>
        <w:t>3.2</w:t>
      </w:r>
      <w:r w:rsidR="00315F7C">
        <w:t xml:space="preserve"> – Баланс тепловой нагрузки и тепловой мощности в зоне действия ТЭЦ, Гкал/ч</w:t>
      </w:r>
      <w:r>
        <w:t xml:space="preserve"> </w:t>
      </w:r>
      <w:r w:rsidR="00FF38D9">
        <w:t>н</w:t>
      </w:r>
      <w:r w:rsidR="00315F7C">
        <w:t>а период (2019-202</w:t>
      </w:r>
      <w:r w:rsidR="00FF38D9">
        <w:t>0</w:t>
      </w:r>
      <w:r w:rsidR="00315F7C">
        <w:t>)</w:t>
      </w:r>
      <w:r w:rsidR="00FF38D9">
        <w:t xml:space="preserve"> г.г.</w:t>
      </w:r>
    </w:p>
    <w:tbl>
      <w:tblPr>
        <w:tblStyle w:val="a9"/>
        <w:tblW w:w="0" w:type="auto"/>
        <w:tblLook w:val="04A0" w:firstRow="1" w:lastRow="0" w:firstColumn="1" w:lastColumn="0" w:noHBand="0" w:noVBand="1"/>
      </w:tblPr>
      <w:tblGrid>
        <w:gridCol w:w="2980"/>
        <w:gridCol w:w="1824"/>
        <w:gridCol w:w="1824"/>
        <w:gridCol w:w="1898"/>
        <w:gridCol w:w="1670"/>
      </w:tblGrid>
      <w:tr w:rsidR="00134C3F" w14:paraId="13427492" w14:textId="77777777" w:rsidTr="00412AA5">
        <w:trPr>
          <w:tblHeader/>
        </w:trPr>
        <w:tc>
          <w:tcPr>
            <w:tcW w:w="0" w:type="auto"/>
            <w:vAlign w:val="center"/>
          </w:tcPr>
          <w:p w14:paraId="1B39D2DF" w14:textId="77777777" w:rsidR="00134C3F" w:rsidRPr="00412AA5" w:rsidRDefault="00134C3F" w:rsidP="00412AA5">
            <w:pPr>
              <w:ind w:firstLine="0"/>
              <w:jc w:val="center"/>
              <w:rPr>
                <w:rFonts w:ascii="Times New Roman" w:hAnsi="Times New Roman" w:cs="Times New Roman"/>
              </w:rPr>
            </w:pPr>
            <w:r w:rsidRPr="00412AA5">
              <w:rPr>
                <w:rFonts w:ascii="Times New Roman" w:hAnsi="Times New Roman" w:cs="Times New Roman"/>
              </w:rPr>
              <w:t>Параметр</w:t>
            </w:r>
          </w:p>
          <w:p w14:paraId="145B76BA" w14:textId="77777777" w:rsidR="00134C3F" w:rsidRPr="00412AA5" w:rsidRDefault="00134C3F" w:rsidP="00412AA5">
            <w:pPr>
              <w:ind w:firstLine="0"/>
              <w:jc w:val="center"/>
              <w:rPr>
                <w:rFonts w:ascii="Times New Roman" w:hAnsi="Times New Roman" w:cs="Times New Roman"/>
              </w:rPr>
            </w:pPr>
          </w:p>
        </w:tc>
        <w:tc>
          <w:tcPr>
            <w:tcW w:w="0" w:type="auto"/>
            <w:gridSpan w:val="2"/>
            <w:vAlign w:val="center"/>
          </w:tcPr>
          <w:p w14:paraId="13E67C83" w14:textId="77777777" w:rsidR="00134C3F" w:rsidRPr="00412AA5" w:rsidRDefault="00134C3F" w:rsidP="00412AA5">
            <w:pPr>
              <w:ind w:firstLine="0"/>
              <w:jc w:val="center"/>
              <w:rPr>
                <w:rFonts w:ascii="Times New Roman" w:hAnsi="Times New Roman" w:cs="Times New Roman"/>
              </w:rPr>
            </w:pPr>
            <w:r w:rsidRPr="00412AA5">
              <w:rPr>
                <w:rFonts w:ascii="Times New Roman" w:hAnsi="Times New Roman" w:cs="Times New Roman"/>
              </w:rPr>
              <w:t>С учетом работы оборудования в статусе «вынужденного генератора»</w:t>
            </w:r>
          </w:p>
        </w:tc>
        <w:tc>
          <w:tcPr>
            <w:tcW w:w="0" w:type="auto"/>
            <w:gridSpan w:val="2"/>
            <w:vAlign w:val="center"/>
          </w:tcPr>
          <w:p w14:paraId="0C43773F" w14:textId="77777777" w:rsidR="00134C3F" w:rsidRPr="00412AA5" w:rsidRDefault="00134C3F" w:rsidP="00412AA5">
            <w:pPr>
              <w:ind w:firstLine="0"/>
              <w:jc w:val="center"/>
              <w:rPr>
                <w:rFonts w:ascii="Times New Roman" w:hAnsi="Times New Roman" w:cs="Times New Roman"/>
              </w:rPr>
            </w:pPr>
            <w:r w:rsidRPr="00412AA5">
              <w:rPr>
                <w:rFonts w:ascii="Times New Roman" w:hAnsi="Times New Roman" w:cs="Times New Roman"/>
              </w:rPr>
              <w:t>Без учета работы оборудования в статусе «вынужденного генератора»</w:t>
            </w:r>
          </w:p>
        </w:tc>
      </w:tr>
      <w:tr w:rsidR="00134C3F" w14:paraId="320B540A" w14:textId="77777777" w:rsidTr="00412AA5">
        <w:trPr>
          <w:tblHeader/>
        </w:trPr>
        <w:tc>
          <w:tcPr>
            <w:tcW w:w="0" w:type="auto"/>
            <w:vAlign w:val="center"/>
          </w:tcPr>
          <w:p w14:paraId="777EBFDB" w14:textId="77777777" w:rsidR="00134C3F" w:rsidRPr="00412AA5" w:rsidRDefault="00134C3F" w:rsidP="00412AA5">
            <w:pPr>
              <w:ind w:firstLine="0"/>
              <w:jc w:val="center"/>
              <w:rPr>
                <w:rFonts w:ascii="Times New Roman" w:hAnsi="Times New Roman" w:cs="Times New Roman"/>
              </w:rPr>
            </w:pPr>
          </w:p>
        </w:tc>
        <w:tc>
          <w:tcPr>
            <w:tcW w:w="0" w:type="auto"/>
            <w:vAlign w:val="center"/>
          </w:tcPr>
          <w:p w14:paraId="549324F3" w14:textId="77777777" w:rsidR="00134C3F" w:rsidRPr="00412AA5" w:rsidRDefault="00134C3F" w:rsidP="00412AA5">
            <w:pPr>
              <w:ind w:firstLine="0"/>
              <w:jc w:val="center"/>
              <w:rPr>
                <w:rFonts w:ascii="Times New Roman" w:hAnsi="Times New Roman" w:cs="Times New Roman"/>
                <w:color w:val="000000"/>
              </w:rPr>
            </w:pPr>
            <w:r w:rsidRPr="00412AA5">
              <w:rPr>
                <w:rFonts w:ascii="Times New Roman" w:hAnsi="Times New Roman" w:cs="Times New Roman"/>
                <w:color w:val="000000"/>
              </w:rPr>
              <w:t>2019</w:t>
            </w:r>
          </w:p>
        </w:tc>
        <w:tc>
          <w:tcPr>
            <w:tcW w:w="0" w:type="auto"/>
            <w:vAlign w:val="center"/>
          </w:tcPr>
          <w:p w14:paraId="2BFD69CD" w14:textId="77777777" w:rsidR="00134C3F" w:rsidRPr="00412AA5" w:rsidRDefault="00134C3F" w:rsidP="00412AA5">
            <w:pPr>
              <w:ind w:firstLine="0"/>
              <w:jc w:val="center"/>
              <w:rPr>
                <w:rFonts w:ascii="Times New Roman" w:hAnsi="Times New Roman" w:cs="Times New Roman"/>
                <w:color w:val="000000"/>
              </w:rPr>
            </w:pPr>
            <w:r w:rsidRPr="00412AA5">
              <w:rPr>
                <w:rFonts w:ascii="Times New Roman" w:hAnsi="Times New Roman" w:cs="Times New Roman"/>
                <w:color w:val="000000"/>
              </w:rPr>
              <w:t>2020</w:t>
            </w:r>
          </w:p>
        </w:tc>
        <w:tc>
          <w:tcPr>
            <w:tcW w:w="0" w:type="auto"/>
            <w:vAlign w:val="center"/>
          </w:tcPr>
          <w:p w14:paraId="33D0AA0D" w14:textId="77777777" w:rsidR="00134C3F" w:rsidRPr="00412AA5" w:rsidRDefault="00134C3F" w:rsidP="00412AA5">
            <w:pPr>
              <w:ind w:firstLine="0"/>
              <w:jc w:val="center"/>
              <w:rPr>
                <w:rFonts w:ascii="Times New Roman" w:hAnsi="Times New Roman" w:cs="Times New Roman"/>
                <w:color w:val="000000"/>
              </w:rPr>
            </w:pPr>
            <w:r w:rsidRPr="00412AA5">
              <w:rPr>
                <w:rFonts w:ascii="Times New Roman" w:hAnsi="Times New Roman" w:cs="Times New Roman"/>
                <w:color w:val="000000"/>
              </w:rPr>
              <w:t>2019</w:t>
            </w:r>
          </w:p>
        </w:tc>
        <w:tc>
          <w:tcPr>
            <w:tcW w:w="0" w:type="auto"/>
            <w:vAlign w:val="center"/>
          </w:tcPr>
          <w:p w14:paraId="6718809F" w14:textId="77777777" w:rsidR="00134C3F" w:rsidRPr="00412AA5" w:rsidRDefault="00134C3F" w:rsidP="00412AA5">
            <w:pPr>
              <w:ind w:firstLine="0"/>
              <w:jc w:val="center"/>
              <w:rPr>
                <w:rFonts w:ascii="Times New Roman" w:hAnsi="Times New Roman" w:cs="Times New Roman"/>
                <w:color w:val="000000"/>
              </w:rPr>
            </w:pPr>
            <w:r w:rsidRPr="00412AA5">
              <w:rPr>
                <w:rFonts w:ascii="Times New Roman" w:hAnsi="Times New Roman" w:cs="Times New Roman"/>
                <w:color w:val="000000"/>
              </w:rPr>
              <w:t>2020</w:t>
            </w:r>
          </w:p>
        </w:tc>
      </w:tr>
      <w:tr w:rsidR="00134C3F" w14:paraId="382D0BAB" w14:textId="77777777" w:rsidTr="00412AA5">
        <w:tc>
          <w:tcPr>
            <w:tcW w:w="0" w:type="auto"/>
            <w:vAlign w:val="center"/>
          </w:tcPr>
          <w:p w14:paraId="77A3DC45" w14:textId="77777777" w:rsidR="00134C3F" w:rsidRPr="009178D1" w:rsidRDefault="00134C3F" w:rsidP="00412AA5">
            <w:pPr>
              <w:ind w:firstLine="0"/>
              <w:jc w:val="center"/>
              <w:rPr>
                <w:rFonts w:ascii="Times New Roman" w:hAnsi="Times New Roman" w:cs="Times New Roman"/>
              </w:rPr>
            </w:pPr>
            <w:r w:rsidRPr="009178D1">
              <w:rPr>
                <w:rFonts w:ascii="Times New Roman" w:hAnsi="Times New Roman" w:cs="Times New Roman"/>
              </w:rPr>
              <w:t>Установленная тепловая мощность, в том числе:</w:t>
            </w:r>
          </w:p>
        </w:tc>
        <w:tc>
          <w:tcPr>
            <w:tcW w:w="0" w:type="auto"/>
            <w:vAlign w:val="center"/>
          </w:tcPr>
          <w:p w14:paraId="64463EB2" w14:textId="77777777" w:rsidR="00134C3F" w:rsidRPr="001718A0" w:rsidRDefault="00134C3F" w:rsidP="00412AA5">
            <w:pPr>
              <w:ind w:firstLine="0"/>
              <w:jc w:val="center"/>
              <w:rPr>
                <w:rFonts w:ascii="Times New Roman" w:hAnsi="Times New Roman" w:cs="Times New Roman"/>
                <w:color w:val="000000"/>
              </w:rPr>
            </w:pPr>
            <w:r w:rsidRPr="001718A0">
              <w:rPr>
                <w:rFonts w:ascii="Times New Roman" w:hAnsi="Times New Roman" w:cs="Times New Roman"/>
                <w:color w:val="000000"/>
              </w:rPr>
              <w:t>1713,8</w:t>
            </w:r>
          </w:p>
        </w:tc>
        <w:tc>
          <w:tcPr>
            <w:tcW w:w="0" w:type="auto"/>
            <w:vAlign w:val="center"/>
          </w:tcPr>
          <w:p w14:paraId="75E027C6" w14:textId="77777777" w:rsidR="00134C3F" w:rsidRPr="001718A0" w:rsidRDefault="00134C3F" w:rsidP="00412AA5">
            <w:pPr>
              <w:ind w:firstLine="0"/>
              <w:jc w:val="center"/>
              <w:rPr>
                <w:rFonts w:ascii="Times New Roman" w:hAnsi="Times New Roman" w:cs="Times New Roman"/>
                <w:color w:val="000000"/>
              </w:rPr>
            </w:pPr>
            <w:r w:rsidRPr="001718A0">
              <w:rPr>
                <w:rFonts w:ascii="Times New Roman" w:hAnsi="Times New Roman" w:cs="Times New Roman"/>
                <w:color w:val="000000"/>
              </w:rPr>
              <w:t>1713,8</w:t>
            </w:r>
          </w:p>
        </w:tc>
        <w:tc>
          <w:tcPr>
            <w:tcW w:w="0" w:type="auto"/>
            <w:vAlign w:val="center"/>
          </w:tcPr>
          <w:p w14:paraId="3362D376" w14:textId="77777777" w:rsidR="00134C3F" w:rsidRPr="001718A0" w:rsidRDefault="00134C3F" w:rsidP="00412AA5">
            <w:pPr>
              <w:ind w:firstLine="0"/>
              <w:jc w:val="center"/>
              <w:rPr>
                <w:rFonts w:ascii="Times New Roman" w:hAnsi="Times New Roman" w:cs="Times New Roman"/>
                <w:color w:val="000000"/>
              </w:rPr>
            </w:pPr>
            <w:r w:rsidRPr="001718A0">
              <w:rPr>
                <w:rFonts w:ascii="Times New Roman" w:hAnsi="Times New Roman" w:cs="Times New Roman"/>
                <w:color w:val="000000"/>
              </w:rPr>
              <w:t>1713,8</w:t>
            </w:r>
          </w:p>
        </w:tc>
        <w:tc>
          <w:tcPr>
            <w:tcW w:w="0" w:type="auto"/>
            <w:vAlign w:val="center"/>
          </w:tcPr>
          <w:p w14:paraId="71572B82" w14:textId="77777777" w:rsidR="00134C3F" w:rsidRPr="001718A0" w:rsidRDefault="00134C3F" w:rsidP="00412AA5">
            <w:pPr>
              <w:ind w:firstLine="0"/>
              <w:jc w:val="center"/>
              <w:rPr>
                <w:rFonts w:ascii="Times New Roman" w:hAnsi="Times New Roman" w:cs="Times New Roman"/>
                <w:color w:val="000000"/>
              </w:rPr>
            </w:pPr>
            <w:r w:rsidRPr="001718A0">
              <w:rPr>
                <w:rFonts w:ascii="Times New Roman" w:hAnsi="Times New Roman" w:cs="Times New Roman"/>
                <w:color w:val="000000"/>
              </w:rPr>
              <w:t>1713,8</w:t>
            </w:r>
          </w:p>
        </w:tc>
      </w:tr>
      <w:tr w:rsidR="00134C3F" w14:paraId="0AAEA460" w14:textId="77777777" w:rsidTr="00412AA5">
        <w:tc>
          <w:tcPr>
            <w:tcW w:w="0" w:type="auto"/>
            <w:vAlign w:val="center"/>
          </w:tcPr>
          <w:p w14:paraId="33257943" w14:textId="77777777" w:rsidR="00134C3F" w:rsidRPr="009178D1" w:rsidRDefault="00134C3F" w:rsidP="00412AA5">
            <w:pPr>
              <w:ind w:firstLine="0"/>
              <w:jc w:val="center"/>
              <w:rPr>
                <w:rFonts w:ascii="Times New Roman" w:hAnsi="Times New Roman" w:cs="Times New Roman"/>
              </w:rPr>
            </w:pPr>
            <w:r>
              <w:rPr>
                <w:rFonts w:ascii="Times New Roman" w:hAnsi="Times New Roman" w:cs="Times New Roman"/>
              </w:rPr>
              <w:t xml:space="preserve">Установленная по </w:t>
            </w:r>
            <w:r w:rsidRPr="009178D1">
              <w:rPr>
                <w:rFonts w:ascii="Times New Roman" w:hAnsi="Times New Roman" w:cs="Times New Roman"/>
              </w:rPr>
              <w:t>отбор</w:t>
            </w:r>
            <w:r>
              <w:rPr>
                <w:rFonts w:ascii="Times New Roman" w:hAnsi="Times New Roman" w:cs="Times New Roman"/>
              </w:rPr>
              <w:t>ам</w:t>
            </w:r>
            <w:r w:rsidRPr="009178D1">
              <w:rPr>
                <w:rFonts w:ascii="Times New Roman" w:hAnsi="Times New Roman" w:cs="Times New Roman"/>
              </w:rPr>
              <w:t xml:space="preserve"> паровых турбин</w:t>
            </w:r>
          </w:p>
        </w:tc>
        <w:tc>
          <w:tcPr>
            <w:tcW w:w="0" w:type="auto"/>
            <w:vAlign w:val="center"/>
          </w:tcPr>
          <w:p w14:paraId="3FA9C686" w14:textId="77777777" w:rsidR="00134C3F" w:rsidRPr="001718A0" w:rsidRDefault="00134C3F" w:rsidP="00412AA5">
            <w:pPr>
              <w:ind w:firstLine="0"/>
              <w:jc w:val="center"/>
              <w:rPr>
                <w:rFonts w:ascii="Times New Roman" w:hAnsi="Times New Roman" w:cs="Times New Roman"/>
                <w:color w:val="000000"/>
              </w:rPr>
            </w:pPr>
            <w:r w:rsidRPr="001718A0">
              <w:rPr>
                <w:rFonts w:ascii="Times New Roman" w:hAnsi="Times New Roman" w:cs="Times New Roman"/>
                <w:color w:val="000000"/>
              </w:rPr>
              <w:t>1021</w:t>
            </w:r>
          </w:p>
        </w:tc>
        <w:tc>
          <w:tcPr>
            <w:tcW w:w="0" w:type="auto"/>
            <w:vAlign w:val="center"/>
          </w:tcPr>
          <w:p w14:paraId="6F31CB95" w14:textId="77777777" w:rsidR="00134C3F" w:rsidRPr="001718A0" w:rsidRDefault="00134C3F" w:rsidP="00412AA5">
            <w:pPr>
              <w:ind w:firstLine="0"/>
              <w:jc w:val="center"/>
              <w:rPr>
                <w:rFonts w:ascii="Times New Roman" w:hAnsi="Times New Roman" w:cs="Times New Roman"/>
                <w:color w:val="000000"/>
              </w:rPr>
            </w:pPr>
            <w:r w:rsidRPr="001718A0">
              <w:rPr>
                <w:rFonts w:ascii="Times New Roman" w:hAnsi="Times New Roman" w:cs="Times New Roman"/>
                <w:color w:val="000000"/>
              </w:rPr>
              <w:t>1021</w:t>
            </w:r>
          </w:p>
        </w:tc>
        <w:tc>
          <w:tcPr>
            <w:tcW w:w="0" w:type="auto"/>
            <w:vAlign w:val="center"/>
          </w:tcPr>
          <w:p w14:paraId="645C0937" w14:textId="77777777" w:rsidR="00134C3F" w:rsidRPr="001718A0" w:rsidRDefault="00134C3F" w:rsidP="00412AA5">
            <w:pPr>
              <w:ind w:firstLine="0"/>
              <w:jc w:val="center"/>
              <w:rPr>
                <w:rFonts w:ascii="Times New Roman" w:hAnsi="Times New Roman" w:cs="Times New Roman"/>
                <w:color w:val="000000"/>
              </w:rPr>
            </w:pPr>
            <w:r w:rsidRPr="001718A0">
              <w:rPr>
                <w:rFonts w:ascii="Times New Roman" w:hAnsi="Times New Roman" w:cs="Times New Roman"/>
                <w:color w:val="000000"/>
              </w:rPr>
              <w:t>1021</w:t>
            </w:r>
          </w:p>
        </w:tc>
        <w:tc>
          <w:tcPr>
            <w:tcW w:w="0" w:type="auto"/>
            <w:vAlign w:val="center"/>
          </w:tcPr>
          <w:p w14:paraId="39DA6703" w14:textId="77777777" w:rsidR="00134C3F" w:rsidRPr="001718A0" w:rsidRDefault="00134C3F" w:rsidP="00412AA5">
            <w:pPr>
              <w:ind w:firstLine="0"/>
              <w:jc w:val="center"/>
              <w:rPr>
                <w:rFonts w:ascii="Times New Roman" w:hAnsi="Times New Roman" w:cs="Times New Roman"/>
                <w:color w:val="000000"/>
              </w:rPr>
            </w:pPr>
            <w:r w:rsidRPr="001718A0">
              <w:rPr>
                <w:rFonts w:ascii="Times New Roman" w:hAnsi="Times New Roman" w:cs="Times New Roman"/>
                <w:color w:val="000000"/>
              </w:rPr>
              <w:t>1021</w:t>
            </w:r>
          </w:p>
        </w:tc>
      </w:tr>
      <w:tr w:rsidR="00A3059B" w14:paraId="66D835EA" w14:textId="77777777" w:rsidTr="00412AA5">
        <w:tc>
          <w:tcPr>
            <w:tcW w:w="0" w:type="auto"/>
            <w:vAlign w:val="center"/>
          </w:tcPr>
          <w:p w14:paraId="68E4B8E2" w14:textId="77777777" w:rsidR="00A3059B" w:rsidRPr="009178D1" w:rsidRDefault="00A3059B" w:rsidP="00412AA5">
            <w:pPr>
              <w:ind w:firstLine="0"/>
              <w:jc w:val="center"/>
              <w:rPr>
                <w:rFonts w:ascii="Times New Roman" w:hAnsi="Times New Roman" w:cs="Times New Roman"/>
              </w:rPr>
            </w:pPr>
            <w:r w:rsidRPr="009178D1">
              <w:rPr>
                <w:rFonts w:ascii="Times New Roman" w:hAnsi="Times New Roman" w:cs="Times New Roman"/>
              </w:rPr>
              <w:t>Ограничения тепловой мощности</w:t>
            </w:r>
          </w:p>
        </w:tc>
        <w:tc>
          <w:tcPr>
            <w:tcW w:w="0" w:type="auto"/>
            <w:vAlign w:val="center"/>
          </w:tcPr>
          <w:p w14:paraId="2995B748"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rPr>
              <w:t>99</w:t>
            </w:r>
          </w:p>
        </w:tc>
        <w:tc>
          <w:tcPr>
            <w:tcW w:w="0" w:type="auto"/>
            <w:vAlign w:val="center"/>
          </w:tcPr>
          <w:p w14:paraId="6FA4FE53"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rPr>
              <w:t>99</w:t>
            </w:r>
          </w:p>
        </w:tc>
        <w:tc>
          <w:tcPr>
            <w:tcW w:w="0" w:type="auto"/>
            <w:vAlign w:val="center"/>
          </w:tcPr>
          <w:p w14:paraId="27BDA6B2"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rPr>
              <w:t>1021</w:t>
            </w:r>
          </w:p>
        </w:tc>
        <w:tc>
          <w:tcPr>
            <w:tcW w:w="0" w:type="auto"/>
            <w:vAlign w:val="center"/>
          </w:tcPr>
          <w:p w14:paraId="31B0CDE9"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rPr>
              <w:t>863</w:t>
            </w:r>
          </w:p>
        </w:tc>
      </w:tr>
      <w:tr w:rsidR="00A3059B" w14:paraId="1B27B980" w14:textId="77777777" w:rsidTr="00412AA5">
        <w:tc>
          <w:tcPr>
            <w:tcW w:w="0" w:type="auto"/>
            <w:vAlign w:val="center"/>
          </w:tcPr>
          <w:p w14:paraId="0F993CC9" w14:textId="77777777" w:rsidR="00A3059B" w:rsidRPr="009178D1" w:rsidRDefault="00A3059B" w:rsidP="00412AA5">
            <w:pPr>
              <w:ind w:firstLine="0"/>
              <w:jc w:val="center"/>
              <w:rPr>
                <w:rFonts w:ascii="Times New Roman" w:hAnsi="Times New Roman" w:cs="Times New Roman"/>
              </w:rPr>
            </w:pPr>
            <w:r>
              <w:rPr>
                <w:rFonts w:ascii="Times New Roman" w:hAnsi="Times New Roman" w:cs="Times New Roman"/>
              </w:rPr>
              <w:t>Располагаемая тепловая мощность отборов</w:t>
            </w:r>
          </w:p>
        </w:tc>
        <w:tc>
          <w:tcPr>
            <w:tcW w:w="0" w:type="auto"/>
            <w:vAlign w:val="center"/>
          </w:tcPr>
          <w:p w14:paraId="04BD9848"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rPr>
              <w:t>922</w:t>
            </w:r>
          </w:p>
        </w:tc>
        <w:tc>
          <w:tcPr>
            <w:tcW w:w="0" w:type="auto"/>
            <w:vAlign w:val="center"/>
          </w:tcPr>
          <w:p w14:paraId="7887AA8A"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rPr>
              <w:t>922</w:t>
            </w:r>
          </w:p>
        </w:tc>
        <w:tc>
          <w:tcPr>
            <w:tcW w:w="0" w:type="auto"/>
            <w:vAlign w:val="center"/>
          </w:tcPr>
          <w:p w14:paraId="07A66CAB"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rPr>
              <w:t>0</w:t>
            </w:r>
          </w:p>
        </w:tc>
        <w:tc>
          <w:tcPr>
            <w:tcW w:w="0" w:type="auto"/>
            <w:vAlign w:val="center"/>
          </w:tcPr>
          <w:p w14:paraId="16A38B67"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rPr>
              <w:t>158</w:t>
            </w:r>
          </w:p>
        </w:tc>
      </w:tr>
      <w:tr w:rsidR="00A3059B" w14:paraId="10BD5844" w14:textId="77777777" w:rsidTr="00412AA5">
        <w:tc>
          <w:tcPr>
            <w:tcW w:w="0" w:type="auto"/>
            <w:vAlign w:val="center"/>
          </w:tcPr>
          <w:p w14:paraId="5E041720" w14:textId="77777777" w:rsidR="00A3059B" w:rsidRPr="009178D1" w:rsidRDefault="00A3059B" w:rsidP="00412AA5">
            <w:pPr>
              <w:ind w:firstLine="0"/>
              <w:jc w:val="center"/>
              <w:rPr>
                <w:rFonts w:ascii="Times New Roman" w:hAnsi="Times New Roman" w:cs="Times New Roman"/>
              </w:rPr>
            </w:pPr>
            <w:r w:rsidRPr="009178D1">
              <w:rPr>
                <w:rFonts w:ascii="Times New Roman" w:hAnsi="Times New Roman" w:cs="Times New Roman"/>
              </w:rPr>
              <w:t>РОУ</w:t>
            </w:r>
          </w:p>
        </w:tc>
        <w:tc>
          <w:tcPr>
            <w:tcW w:w="0" w:type="auto"/>
            <w:vAlign w:val="center"/>
          </w:tcPr>
          <w:p w14:paraId="5DF8063B"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rPr>
              <w:t>692,8</w:t>
            </w:r>
          </w:p>
        </w:tc>
        <w:tc>
          <w:tcPr>
            <w:tcW w:w="0" w:type="auto"/>
            <w:vAlign w:val="center"/>
          </w:tcPr>
          <w:p w14:paraId="0F13FCF3"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rPr>
              <w:t>692,8</w:t>
            </w:r>
          </w:p>
        </w:tc>
        <w:tc>
          <w:tcPr>
            <w:tcW w:w="0" w:type="auto"/>
            <w:vAlign w:val="center"/>
          </w:tcPr>
          <w:p w14:paraId="0CDB9EE4"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rPr>
              <w:t>692,8</w:t>
            </w:r>
          </w:p>
        </w:tc>
        <w:tc>
          <w:tcPr>
            <w:tcW w:w="0" w:type="auto"/>
            <w:vAlign w:val="center"/>
          </w:tcPr>
          <w:p w14:paraId="606B5589"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rPr>
              <w:t>692,8</w:t>
            </w:r>
          </w:p>
        </w:tc>
      </w:tr>
      <w:tr w:rsidR="00A3059B" w14:paraId="602F7FE1" w14:textId="77777777" w:rsidTr="00412AA5">
        <w:tc>
          <w:tcPr>
            <w:tcW w:w="0" w:type="auto"/>
            <w:vAlign w:val="center"/>
          </w:tcPr>
          <w:p w14:paraId="4AEFE6F8" w14:textId="77777777" w:rsidR="00A3059B" w:rsidRPr="009178D1" w:rsidRDefault="00A3059B" w:rsidP="00412AA5">
            <w:pPr>
              <w:ind w:firstLine="0"/>
              <w:jc w:val="center"/>
              <w:rPr>
                <w:rFonts w:ascii="Times New Roman" w:hAnsi="Times New Roman" w:cs="Times New Roman"/>
              </w:rPr>
            </w:pPr>
            <w:r w:rsidRPr="009178D1">
              <w:rPr>
                <w:rFonts w:ascii="Times New Roman" w:hAnsi="Times New Roman" w:cs="Times New Roman"/>
              </w:rPr>
              <w:t>Располагаемая тепловая мощность станции</w:t>
            </w:r>
          </w:p>
        </w:tc>
        <w:tc>
          <w:tcPr>
            <w:tcW w:w="0" w:type="auto"/>
            <w:vAlign w:val="center"/>
          </w:tcPr>
          <w:p w14:paraId="707C8FC2"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rPr>
              <w:t>1614,8</w:t>
            </w:r>
          </w:p>
        </w:tc>
        <w:tc>
          <w:tcPr>
            <w:tcW w:w="0" w:type="auto"/>
            <w:vAlign w:val="center"/>
          </w:tcPr>
          <w:p w14:paraId="75A3F33E"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rPr>
              <w:t>1614,8</w:t>
            </w:r>
          </w:p>
        </w:tc>
        <w:tc>
          <w:tcPr>
            <w:tcW w:w="0" w:type="auto"/>
            <w:vAlign w:val="center"/>
          </w:tcPr>
          <w:p w14:paraId="2DB795C6"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rPr>
              <w:t>692,8</w:t>
            </w:r>
          </w:p>
        </w:tc>
        <w:tc>
          <w:tcPr>
            <w:tcW w:w="0" w:type="auto"/>
            <w:vAlign w:val="center"/>
          </w:tcPr>
          <w:p w14:paraId="76F99755"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rPr>
              <w:t>850,8</w:t>
            </w:r>
          </w:p>
        </w:tc>
      </w:tr>
      <w:tr w:rsidR="00A3059B" w14:paraId="2FC4807C" w14:textId="77777777" w:rsidTr="00412AA5">
        <w:tc>
          <w:tcPr>
            <w:tcW w:w="0" w:type="auto"/>
            <w:vAlign w:val="center"/>
          </w:tcPr>
          <w:p w14:paraId="1949B913" w14:textId="77777777" w:rsidR="00A3059B" w:rsidRPr="009178D1" w:rsidRDefault="00A3059B" w:rsidP="00412AA5">
            <w:pPr>
              <w:ind w:firstLine="0"/>
              <w:jc w:val="center"/>
              <w:rPr>
                <w:rFonts w:ascii="Times New Roman" w:hAnsi="Times New Roman" w:cs="Times New Roman"/>
              </w:rPr>
            </w:pPr>
            <w:r w:rsidRPr="009178D1">
              <w:rPr>
                <w:rFonts w:ascii="Times New Roman" w:hAnsi="Times New Roman" w:cs="Times New Roman"/>
              </w:rPr>
              <w:t>Затраты тепла на собственные нужды станции в горячей воде</w:t>
            </w:r>
          </w:p>
        </w:tc>
        <w:tc>
          <w:tcPr>
            <w:tcW w:w="0" w:type="auto"/>
            <w:vAlign w:val="center"/>
          </w:tcPr>
          <w:p w14:paraId="3C4DDBAE"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lang w:val="x-none"/>
              </w:rPr>
              <w:t>23,96</w:t>
            </w:r>
          </w:p>
        </w:tc>
        <w:tc>
          <w:tcPr>
            <w:tcW w:w="0" w:type="auto"/>
            <w:vAlign w:val="center"/>
          </w:tcPr>
          <w:p w14:paraId="11F16A85"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rPr>
              <w:t>23,96</w:t>
            </w:r>
          </w:p>
        </w:tc>
        <w:tc>
          <w:tcPr>
            <w:tcW w:w="0" w:type="auto"/>
            <w:vAlign w:val="center"/>
          </w:tcPr>
          <w:p w14:paraId="75902EA7"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lang w:val="x-none"/>
              </w:rPr>
              <w:t>23,96</w:t>
            </w:r>
          </w:p>
        </w:tc>
        <w:tc>
          <w:tcPr>
            <w:tcW w:w="0" w:type="auto"/>
            <w:vAlign w:val="center"/>
          </w:tcPr>
          <w:p w14:paraId="375AC1AB" w14:textId="77777777" w:rsidR="00A3059B" w:rsidRPr="001718A0" w:rsidRDefault="00A3059B" w:rsidP="00412AA5">
            <w:pPr>
              <w:ind w:firstLine="0"/>
              <w:jc w:val="center"/>
              <w:rPr>
                <w:rFonts w:ascii="Times New Roman" w:hAnsi="Times New Roman" w:cs="Times New Roman"/>
                <w:color w:val="000000"/>
              </w:rPr>
            </w:pPr>
            <w:r w:rsidRPr="001718A0">
              <w:rPr>
                <w:rFonts w:ascii="Times New Roman" w:hAnsi="Times New Roman" w:cs="Times New Roman"/>
                <w:color w:val="000000"/>
              </w:rPr>
              <w:t>23,96</w:t>
            </w:r>
          </w:p>
        </w:tc>
      </w:tr>
      <w:tr w:rsidR="00A3059B" w14:paraId="4A2D57CD" w14:textId="77777777" w:rsidTr="00412AA5">
        <w:tc>
          <w:tcPr>
            <w:tcW w:w="0" w:type="auto"/>
            <w:vAlign w:val="center"/>
          </w:tcPr>
          <w:p w14:paraId="2081D3D7" w14:textId="77777777" w:rsidR="00A3059B" w:rsidRPr="009178D1" w:rsidRDefault="00A3059B" w:rsidP="00412AA5">
            <w:pPr>
              <w:ind w:firstLine="0"/>
              <w:jc w:val="center"/>
              <w:rPr>
                <w:rFonts w:ascii="Times New Roman" w:hAnsi="Times New Roman" w:cs="Times New Roman"/>
              </w:rPr>
            </w:pPr>
            <w:r w:rsidRPr="009178D1">
              <w:rPr>
                <w:rFonts w:ascii="Times New Roman" w:hAnsi="Times New Roman" w:cs="Times New Roman"/>
              </w:rPr>
              <w:t>Затраты тепла на собственные нужды станции в паре</w:t>
            </w:r>
          </w:p>
        </w:tc>
        <w:tc>
          <w:tcPr>
            <w:tcW w:w="0" w:type="auto"/>
            <w:vAlign w:val="center"/>
          </w:tcPr>
          <w:p w14:paraId="2FA89AD3"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20,5</w:t>
            </w:r>
          </w:p>
        </w:tc>
        <w:tc>
          <w:tcPr>
            <w:tcW w:w="0" w:type="auto"/>
            <w:vAlign w:val="center"/>
          </w:tcPr>
          <w:p w14:paraId="72486192"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20,5</w:t>
            </w:r>
          </w:p>
        </w:tc>
        <w:tc>
          <w:tcPr>
            <w:tcW w:w="0" w:type="auto"/>
            <w:vAlign w:val="center"/>
          </w:tcPr>
          <w:p w14:paraId="5DD424D5"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20,5</w:t>
            </w:r>
          </w:p>
        </w:tc>
        <w:tc>
          <w:tcPr>
            <w:tcW w:w="0" w:type="auto"/>
            <w:vAlign w:val="center"/>
          </w:tcPr>
          <w:p w14:paraId="2E95F6E4"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20,5</w:t>
            </w:r>
          </w:p>
        </w:tc>
      </w:tr>
      <w:tr w:rsidR="00460A8E" w14:paraId="1A82C48D" w14:textId="77777777" w:rsidTr="00412AA5">
        <w:tc>
          <w:tcPr>
            <w:tcW w:w="0" w:type="auto"/>
            <w:vAlign w:val="center"/>
          </w:tcPr>
          <w:p w14:paraId="488E3E8C" w14:textId="77777777" w:rsidR="00460A8E" w:rsidRPr="009178D1" w:rsidRDefault="00460A8E" w:rsidP="00412AA5">
            <w:pPr>
              <w:ind w:firstLine="0"/>
              <w:jc w:val="center"/>
              <w:rPr>
                <w:rFonts w:ascii="Times New Roman" w:hAnsi="Times New Roman" w:cs="Times New Roman"/>
              </w:rPr>
            </w:pPr>
            <w:r w:rsidRPr="009178D1">
              <w:rPr>
                <w:rFonts w:ascii="Times New Roman" w:hAnsi="Times New Roman" w:cs="Times New Roman"/>
              </w:rPr>
              <w:t>Тепловая мощность станции НЕТТО</w:t>
            </w:r>
          </w:p>
        </w:tc>
        <w:tc>
          <w:tcPr>
            <w:tcW w:w="0" w:type="auto"/>
            <w:vAlign w:val="center"/>
          </w:tcPr>
          <w:p w14:paraId="140249FE" w14:textId="77777777" w:rsidR="00460A8E" w:rsidRPr="001718A0" w:rsidRDefault="00460A8E" w:rsidP="00412AA5">
            <w:pPr>
              <w:ind w:firstLine="3"/>
              <w:jc w:val="center"/>
              <w:rPr>
                <w:rFonts w:ascii="Times New Roman" w:hAnsi="Times New Roman" w:cs="Times New Roman"/>
                <w:color w:val="000000"/>
              </w:rPr>
            </w:pPr>
            <w:r w:rsidRPr="001718A0">
              <w:rPr>
                <w:rFonts w:ascii="Times New Roman" w:hAnsi="Times New Roman" w:cs="Times New Roman"/>
                <w:color w:val="000000"/>
              </w:rPr>
              <w:t>1570,34</w:t>
            </w:r>
          </w:p>
        </w:tc>
        <w:tc>
          <w:tcPr>
            <w:tcW w:w="0" w:type="auto"/>
            <w:vAlign w:val="center"/>
          </w:tcPr>
          <w:p w14:paraId="36DD538A" w14:textId="77777777" w:rsidR="00460A8E" w:rsidRPr="001718A0" w:rsidRDefault="00460A8E" w:rsidP="00412AA5">
            <w:pPr>
              <w:ind w:firstLine="3"/>
              <w:jc w:val="center"/>
              <w:rPr>
                <w:rFonts w:ascii="Times New Roman" w:hAnsi="Times New Roman" w:cs="Times New Roman"/>
                <w:color w:val="000000"/>
              </w:rPr>
            </w:pPr>
            <w:r w:rsidRPr="001718A0">
              <w:rPr>
                <w:rFonts w:ascii="Times New Roman" w:hAnsi="Times New Roman" w:cs="Times New Roman"/>
                <w:color w:val="000000"/>
              </w:rPr>
              <w:t>1570,34</w:t>
            </w:r>
          </w:p>
        </w:tc>
        <w:tc>
          <w:tcPr>
            <w:tcW w:w="0" w:type="auto"/>
            <w:vAlign w:val="center"/>
          </w:tcPr>
          <w:p w14:paraId="63DAACCC" w14:textId="77777777" w:rsidR="00460A8E" w:rsidRPr="001718A0" w:rsidRDefault="00460A8E" w:rsidP="00412AA5">
            <w:pPr>
              <w:ind w:firstLine="3"/>
              <w:jc w:val="center"/>
              <w:rPr>
                <w:rFonts w:ascii="Times New Roman" w:hAnsi="Times New Roman" w:cs="Times New Roman"/>
                <w:color w:val="000000"/>
              </w:rPr>
            </w:pPr>
            <w:r w:rsidRPr="001718A0">
              <w:rPr>
                <w:rFonts w:ascii="Times New Roman" w:hAnsi="Times New Roman" w:cs="Times New Roman"/>
                <w:color w:val="000000"/>
              </w:rPr>
              <w:t>648,34</w:t>
            </w:r>
          </w:p>
        </w:tc>
        <w:tc>
          <w:tcPr>
            <w:tcW w:w="0" w:type="auto"/>
            <w:vAlign w:val="center"/>
          </w:tcPr>
          <w:p w14:paraId="5723FBE1" w14:textId="77777777" w:rsidR="00460A8E" w:rsidRPr="001718A0" w:rsidRDefault="00460A8E" w:rsidP="00412AA5">
            <w:pPr>
              <w:ind w:firstLine="3"/>
              <w:jc w:val="center"/>
              <w:rPr>
                <w:rFonts w:ascii="Times New Roman" w:hAnsi="Times New Roman" w:cs="Times New Roman"/>
                <w:color w:val="000000"/>
              </w:rPr>
            </w:pPr>
            <w:r w:rsidRPr="001718A0">
              <w:rPr>
                <w:rFonts w:ascii="Times New Roman" w:hAnsi="Times New Roman" w:cs="Times New Roman"/>
                <w:color w:val="000000"/>
              </w:rPr>
              <w:t>806,34</w:t>
            </w:r>
          </w:p>
        </w:tc>
      </w:tr>
      <w:tr w:rsidR="00A3059B" w14:paraId="773FDEF5" w14:textId="77777777" w:rsidTr="00412AA5">
        <w:tc>
          <w:tcPr>
            <w:tcW w:w="0" w:type="auto"/>
            <w:vAlign w:val="center"/>
          </w:tcPr>
          <w:p w14:paraId="25BB1896" w14:textId="6BB2B37E" w:rsidR="00A3059B" w:rsidRPr="009178D1" w:rsidRDefault="00A3059B" w:rsidP="00412AA5">
            <w:pPr>
              <w:ind w:firstLine="0"/>
              <w:jc w:val="center"/>
              <w:rPr>
                <w:rFonts w:ascii="Times New Roman" w:hAnsi="Times New Roman" w:cs="Times New Roman"/>
              </w:rPr>
            </w:pPr>
            <w:r w:rsidRPr="009178D1">
              <w:rPr>
                <w:rFonts w:ascii="Times New Roman" w:hAnsi="Times New Roman" w:cs="Times New Roman"/>
              </w:rPr>
              <w:t>Присоединенная тепловая нагрузка на коллекторах (с ХН)-</w:t>
            </w:r>
          </w:p>
        </w:tc>
        <w:tc>
          <w:tcPr>
            <w:tcW w:w="0" w:type="auto"/>
            <w:vAlign w:val="center"/>
          </w:tcPr>
          <w:p w14:paraId="15AAF149"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931,284</w:t>
            </w:r>
          </w:p>
        </w:tc>
        <w:tc>
          <w:tcPr>
            <w:tcW w:w="0" w:type="auto"/>
            <w:vAlign w:val="center"/>
          </w:tcPr>
          <w:p w14:paraId="59F7393C"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1054,9</w:t>
            </w:r>
          </w:p>
        </w:tc>
        <w:tc>
          <w:tcPr>
            <w:tcW w:w="0" w:type="auto"/>
            <w:vAlign w:val="center"/>
          </w:tcPr>
          <w:p w14:paraId="7C5BAA14"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931,284</w:t>
            </w:r>
          </w:p>
        </w:tc>
        <w:tc>
          <w:tcPr>
            <w:tcW w:w="0" w:type="auto"/>
            <w:vAlign w:val="center"/>
          </w:tcPr>
          <w:p w14:paraId="6398C80F"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1054,9</w:t>
            </w:r>
          </w:p>
        </w:tc>
      </w:tr>
      <w:tr w:rsidR="00A3059B" w14:paraId="72E5F45F" w14:textId="77777777" w:rsidTr="00412AA5">
        <w:tc>
          <w:tcPr>
            <w:tcW w:w="0" w:type="auto"/>
            <w:vAlign w:val="center"/>
          </w:tcPr>
          <w:p w14:paraId="68595257" w14:textId="77777777" w:rsidR="00A3059B" w:rsidRPr="009178D1" w:rsidRDefault="00A3059B" w:rsidP="00412AA5">
            <w:pPr>
              <w:ind w:firstLine="0"/>
              <w:jc w:val="center"/>
              <w:rPr>
                <w:rFonts w:ascii="Times New Roman" w:hAnsi="Times New Roman" w:cs="Times New Roman"/>
              </w:rPr>
            </w:pPr>
            <w:r w:rsidRPr="009178D1">
              <w:rPr>
                <w:rFonts w:ascii="Times New Roman" w:hAnsi="Times New Roman" w:cs="Times New Roman"/>
              </w:rPr>
              <w:t>Присоединенная тепловая нагрузка внешнего потребителя</w:t>
            </w:r>
          </w:p>
        </w:tc>
        <w:tc>
          <w:tcPr>
            <w:tcW w:w="0" w:type="auto"/>
            <w:vAlign w:val="center"/>
          </w:tcPr>
          <w:p w14:paraId="45B8BED4"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876,724</w:t>
            </w:r>
          </w:p>
        </w:tc>
        <w:tc>
          <w:tcPr>
            <w:tcW w:w="0" w:type="auto"/>
            <w:vAlign w:val="center"/>
          </w:tcPr>
          <w:p w14:paraId="5B7DA215"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1000,3</w:t>
            </w:r>
          </w:p>
        </w:tc>
        <w:tc>
          <w:tcPr>
            <w:tcW w:w="0" w:type="auto"/>
            <w:vAlign w:val="center"/>
          </w:tcPr>
          <w:p w14:paraId="7DBFDC03"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876,724</w:t>
            </w:r>
          </w:p>
        </w:tc>
        <w:tc>
          <w:tcPr>
            <w:tcW w:w="0" w:type="auto"/>
            <w:vAlign w:val="center"/>
          </w:tcPr>
          <w:p w14:paraId="44685DDE"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1000,3</w:t>
            </w:r>
          </w:p>
        </w:tc>
      </w:tr>
      <w:tr w:rsidR="00A3059B" w14:paraId="52CC4CF6" w14:textId="77777777" w:rsidTr="00412AA5">
        <w:tc>
          <w:tcPr>
            <w:tcW w:w="0" w:type="auto"/>
            <w:vAlign w:val="center"/>
          </w:tcPr>
          <w:p w14:paraId="7ADCE1D6" w14:textId="77777777" w:rsidR="00A3059B" w:rsidRPr="009178D1" w:rsidRDefault="00A3059B" w:rsidP="00412AA5">
            <w:pPr>
              <w:pStyle w:val="af1"/>
              <w:numPr>
                <w:ilvl w:val="0"/>
                <w:numId w:val="21"/>
              </w:numPr>
              <w:jc w:val="center"/>
              <w:rPr>
                <w:rFonts w:ascii="Times New Roman" w:hAnsi="Times New Roman" w:cs="Times New Roman"/>
              </w:rPr>
            </w:pPr>
            <w:r w:rsidRPr="009178D1">
              <w:rPr>
                <w:rFonts w:ascii="Times New Roman" w:hAnsi="Times New Roman" w:cs="Times New Roman"/>
              </w:rPr>
              <w:t>В горячей воде</w:t>
            </w:r>
          </w:p>
        </w:tc>
        <w:tc>
          <w:tcPr>
            <w:tcW w:w="0" w:type="auto"/>
            <w:vAlign w:val="center"/>
          </w:tcPr>
          <w:p w14:paraId="06D0BC5E"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794,218</w:t>
            </w:r>
          </w:p>
        </w:tc>
        <w:tc>
          <w:tcPr>
            <w:tcW w:w="0" w:type="auto"/>
            <w:vAlign w:val="center"/>
          </w:tcPr>
          <w:p w14:paraId="10D70BBD"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951,55</w:t>
            </w:r>
          </w:p>
        </w:tc>
        <w:tc>
          <w:tcPr>
            <w:tcW w:w="0" w:type="auto"/>
            <w:vAlign w:val="center"/>
          </w:tcPr>
          <w:p w14:paraId="24E9FDDF"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794,218</w:t>
            </w:r>
          </w:p>
        </w:tc>
        <w:tc>
          <w:tcPr>
            <w:tcW w:w="0" w:type="auto"/>
            <w:vAlign w:val="center"/>
          </w:tcPr>
          <w:p w14:paraId="3FBD0DEE"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951,55</w:t>
            </w:r>
          </w:p>
        </w:tc>
      </w:tr>
      <w:tr w:rsidR="00A3059B" w14:paraId="22F6717B" w14:textId="77777777" w:rsidTr="00412AA5">
        <w:tc>
          <w:tcPr>
            <w:tcW w:w="0" w:type="auto"/>
            <w:vAlign w:val="center"/>
          </w:tcPr>
          <w:p w14:paraId="02B1499F" w14:textId="77777777" w:rsidR="00A3059B" w:rsidRPr="009178D1" w:rsidRDefault="00A3059B" w:rsidP="00412AA5">
            <w:pPr>
              <w:pStyle w:val="af1"/>
              <w:numPr>
                <w:ilvl w:val="0"/>
                <w:numId w:val="21"/>
              </w:numPr>
              <w:jc w:val="center"/>
              <w:rPr>
                <w:rFonts w:ascii="Times New Roman" w:hAnsi="Times New Roman" w:cs="Times New Roman"/>
              </w:rPr>
            </w:pPr>
            <w:r w:rsidRPr="009178D1">
              <w:rPr>
                <w:rFonts w:ascii="Times New Roman" w:hAnsi="Times New Roman" w:cs="Times New Roman"/>
              </w:rPr>
              <w:t>В паре</w:t>
            </w:r>
          </w:p>
        </w:tc>
        <w:tc>
          <w:tcPr>
            <w:tcW w:w="0" w:type="auto"/>
            <w:vAlign w:val="center"/>
          </w:tcPr>
          <w:p w14:paraId="6661FA7A"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82,506</w:t>
            </w:r>
          </w:p>
        </w:tc>
        <w:tc>
          <w:tcPr>
            <w:tcW w:w="0" w:type="auto"/>
            <w:vAlign w:val="center"/>
          </w:tcPr>
          <w:p w14:paraId="57D3107C"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48,75</w:t>
            </w:r>
          </w:p>
        </w:tc>
        <w:tc>
          <w:tcPr>
            <w:tcW w:w="0" w:type="auto"/>
            <w:vAlign w:val="center"/>
          </w:tcPr>
          <w:p w14:paraId="572C40AF"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82,506</w:t>
            </w:r>
          </w:p>
        </w:tc>
        <w:tc>
          <w:tcPr>
            <w:tcW w:w="0" w:type="auto"/>
            <w:vAlign w:val="center"/>
          </w:tcPr>
          <w:p w14:paraId="57BA5908"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48,75</w:t>
            </w:r>
          </w:p>
        </w:tc>
      </w:tr>
      <w:tr w:rsidR="00A3059B" w14:paraId="388E6456" w14:textId="77777777" w:rsidTr="00412AA5">
        <w:tc>
          <w:tcPr>
            <w:tcW w:w="0" w:type="auto"/>
            <w:vAlign w:val="center"/>
          </w:tcPr>
          <w:p w14:paraId="636C52E6" w14:textId="77777777" w:rsidR="00A3059B" w:rsidRPr="009178D1" w:rsidRDefault="00A3059B" w:rsidP="00412AA5">
            <w:pPr>
              <w:ind w:firstLine="0"/>
              <w:jc w:val="center"/>
              <w:rPr>
                <w:rFonts w:ascii="Times New Roman" w:hAnsi="Times New Roman" w:cs="Times New Roman"/>
              </w:rPr>
            </w:pPr>
            <w:r w:rsidRPr="009178D1">
              <w:rPr>
                <w:rFonts w:ascii="Times New Roman" w:hAnsi="Times New Roman" w:cs="Times New Roman"/>
              </w:rPr>
              <w:t>Потери в тепловых сетях в горячей воде</w:t>
            </w:r>
          </w:p>
        </w:tc>
        <w:tc>
          <w:tcPr>
            <w:tcW w:w="0" w:type="auto"/>
            <w:vAlign w:val="center"/>
          </w:tcPr>
          <w:p w14:paraId="4DB52BE1"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52,8</w:t>
            </w:r>
          </w:p>
        </w:tc>
        <w:tc>
          <w:tcPr>
            <w:tcW w:w="0" w:type="auto"/>
            <w:vAlign w:val="center"/>
          </w:tcPr>
          <w:p w14:paraId="3A6126EA"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60,97</w:t>
            </w:r>
          </w:p>
        </w:tc>
        <w:tc>
          <w:tcPr>
            <w:tcW w:w="0" w:type="auto"/>
            <w:vAlign w:val="center"/>
          </w:tcPr>
          <w:p w14:paraId="3C1EA01F"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52,8</w:t>
            </w:r>
          </w:p>
        </w:tc>
        <w:tc>
          <w:tcPr>
            <w:tcW w:w="0" w:type="auto"/>
            <w:vAlign w:val="center"/>
          </w:tcPr>
          <w:p w14:paraId="7DF1992E"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60,97</w:t>
            </w:r>
          </w:p>
        </w:tc>
      </w:tr>
      <w:tr w:rsidR="00A3059B" w14:paraId="146B2686" w14:textId="77777777" w:rsidTr="00412AA5">
        <w:tc>
          <w:tcPr>
            <w:tcW w:w="0" w:type="auto"/>
            <w:vAlign w:val="center"/>
          </w:tcPr>
          <w:p w14:paraId="49ABFD00" w14:textId="77777777" w:rsidR="00A3059B" w:rsidRPr="009178D1" w:rsidRDefault="00A3059B" w:rsidP="00412AA5">
            <w:pPr>
              <w:ind w:firstLine="0"/>
              <w:jc w:val="center"/>
              <w:rPr>
                <w:rFonts w:ascii="Times New Roman" w:hAnsi="Times New Roman" w:cs="Times New Roman"/>
              </w:rPr>
            </w:pPr>
            <w:r w:rsidRPr="009178D1">
              <w:rPr>
                <w:rFonts w:ascii="Times New Roman" w:hAnsi="Times New Roman" w:cs="Times New Roman"/>
              </w:rPr>
              <w:t>Потери в паропроводах</w:t>
            </w:r>
          </w:p>
        </w:tc>
        <w:tc>
          <w:tcPr>
            <w:tcW w:w="0" w:type="auto"/>
            <w:vAlign w:val="center"/>
          </w:tcPr>
          <w:p w14:paraId="6615C6F5"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29</w:t>
            </w:r>
          </w:p>
        </w:tc>
        <w:tc>
          <w:tcPr>
            <w:tcW w:w="0" w:type="auto"/>
            <w:vAlign w:val="center"/>
          </w:tcPr>
          <w:p w14:paraId="6C7E9CA9"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13,59</w:t>
            </w:r>
          </w:p>
        </w:tc>
        <w:tc>
          <w:tcPr>
            <w:tcW w:w="0" w:type="auto"/>
            <w:vAlign w:val="center"/>
          </w:tcPr>
          <w:p w14:paraId="504D02AB"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29</w:t>
            </w:r>
          </w:p>
        </w:tc>
        <w:tc>
          <w:tcPr>
            <w:tcW w:w="0" w:type="auto"/>
            <w:vAlign w:val="center"/>
          </w:tcPr>
          <w:p w14:paraId="356C3CF4" w14:textId="77777777" w:rsidR="00A3059B" w:rsidRPr="001718A0" w:rsidRDefault="00A3059B" w:rsidP="00412AA5">
            <w:pPr>
              <w:ind w:firstLine="3"/>
              <w:jc w:val="center"/>
              <w:rPr>
                <w:rFonts w:ascii="Times New Roman" w:hAnsi="Times New Roman" w:cs="Times New Roman"/>
                <w:color w:val="000000"/>
              </w:rPr>
            </w:pPr>
            <w:r w:rsidRPr="001718A0">
              <w:rPr>
                <w:rFonts w:ascii="Times New Roman" w:hAnsi="Times New Roman" w:cs="Times New Roman"/>
                <w:color w:val="000000"/>
              </w:rPr>
              <w:t>13,59</w:t>
            </w:r>
          </w:p>
        </w:tc>
      </w:tr>
      <w:tr w:rsidR="001718A0" w14:paraId="2006D47D" w14:textId="77777777" w:rsidTr="00412AA5">
        <w:tc>
          <w:tcPr>
            <w:tcW w:w="0" w:type="auto"/>
            <w:vAlign w:val="center"/>
          </w:tcPr>
          <w:p w14:paraId="6DB199E6" w14:textId="419CE096" w:rsidR="001718A0" w:rsidRPr="009178D1" w:rsidRDefault="001718A0" w:rsidP="00412AA5">
            <w:pPr>
              <w:ind w:firstLine="0"/>
              <w:jc w:val="center"/>
            </w:pPr>
            <w:r w:rsidRPr="009178D1">
              <w:t>Резерв/дефицит тепловой мощности (по договорной нагрузке)</w:t>
            </w:r>
          </w:p>
        </w:tc>
        <w:tc>
          <w:tcPr>
            <w:tcW w:w="0" w:type="auto"/>
            <w:vAlign w:val="center"/>
          </w:tcPr>
          <w:p w14:paraId="6BB7A8D0" w14:textId="6C7B34C2" w:rsidR="001718A0" w:rsidRPr="001718A0" w:rsidRDefault="001718A0" w:rsidP="00412AA5">
            <w:pPr>
              <w:ind w:firstLine="3"/>
              <w:jc w:val="center"/>
              <w:rPr>
                <w:rFonts w:ascii="Times New Roman" w:hAnsi="Times New Roman" w:cs="Times New Roman"/>
                <w:color w:val="000000"/>
              </w:rPr>
            </w:pPr>
            <w:r w:rsidRPr="001718A0">
              <w:rPr>
                <w:rFonts w:ascii="Times New Roman" w:hAnsi="Times New Roman" w:cs="Times New Roman"/>
                <w:color w:val="000000"/>
              </w:rPr>
              <w:t>639,1</w:t>
            </w:r>
          </w:p>
        </w:tc>
        <w:tc>
          <w:tcPr>
            <w:tcW w:w="0" w:type="auto"/>
            <w:vAlign w:val="center"/>
          </w:tcPr>
          <w:p w14:paraId="06240DF5" w14:textId="2AA73A7A" w:rsidR="0038274E" w:rsidRPr="001718A0" w:rsidRDefault="001718A0" w:rsidP="00412AA5">
            <w:pPr>
              <w:ind w:firstLine="3"/>
              <w:jc w:val="center"/>
              <w:rPr>
                <w:rFonts w:ascii="Times New Roman" w:hAnsi="Times New Roman" w:cs="Times New Roman"/>
                <w:color w:val="000000"/>
              </w:rPr>
            </w:pPr>
            <w:r w:rsidRPr="001718A0">
              <w:rPr>
                <w:rFonts w:ascii="Times New Roman" w:hAnsi="Times New Roman" w:cs="Times New Roman"/>
                <w:color w:val="000000"/>
              </w:rPr>
              <w:t>515,4</w:t>
            </w:r>
          </w:p>
        </w:tc>
        <w:tc>
          <w:tcPr>
            <w:tcW w:w="0" w:type="auto"/>
            <w:vAlign w:val="center"/>
          </w:tcPr>
          <w:p w14:paraId="75906D86" w14:textId="0E995038" w:rsidR="001718A0" w:rsidRPr="001718A0" w:rsidRDefault="001718A0" w:rsidP="00412AA5">
            <w:pPr>
              <w:ind w:firstLine="3"/>
              <w:jc w:val="center"/>
              <w:rPr>
                <w:rFonts w:ascii="Times New Roman" w:hAnsi="Times New Roman" w:cs="Times New Roman"/>
                <w:b/>
                <w:color w:val="000000"/>
              </w:rPr>
            </w:pPr>
            <w:r w:rsidRPr="001718A0">
              <w:rPr>
                <w:rFonts w:ascii="Times New Roman" w:hAnsi="Times New Roman" w:cs="Times New Roman"/>
                <w:b/>
                <w:color w:val="000000"/>
              </w:rPr>
              <w:t>-282,9</w:t>
            </w:r>
          </w:p>
        </w:tc>
        <w:tc>
          <w:tcPr>
            <w:tcW w:w="0" w:type="auto"/>
            <w:vAlign w:val="center"/>
          </w:tcPr>
          <w:p w14:paraId="40C6A724" w14:textId="77777777" w:rsidR="001718A0" w:rsidRPr="001718A0" w:rsidRDefault="001718A0" w:rsidP="00412AA5">
            <w:pPr>
              <w:ind w:firstLine="3"/>
              <w:jc w:val="center"/>
              <w:rPr>
                <w:rFonts w:ascii="Times New Roman" w:hAnsi="Times New Roman" w:cs="Times New Roman"/>
                <w:b/>
                <w:color w:val="000000"/>
              </w:rPr>
            </w:pPr>
            <w:r w:rsidRPr="001718A0">
              <w:rPr>
                <w:rFonts w:ascii="Times New Roman" w:hAnsi="Times New Roman" w:cs="Times New Roman"/>
                <w:b/>
                <w:color w:val="000000"/>
              </w:rPr>
              <w:t>-248,6</w:t>
            </w:r>
          </w:p>
        </w:tc>
      </w:tr>
    </w:tbl>
    <w:p w14:paraId="41129308" w14:textId="77777777" w:rsidR="00134C3F" w:rsidRDefault="00134C3F" w:rsidP="00134C3F"/>
    <w:p w14:paraId="009F68A9" w14:textId="77777777" w:rsidR="00B274D2" w:rsidRPr="00B274D2" w:rsidRDefault="00B274D2" w:rsidP="00B274D2"/>
    <w:p w14:paraId="7E7ECB32" w14:textId="77777777" w:rsidR="00E26468" w:rsidRDefault="00E26468">
      <w:pPr>
        <w:widowControl/>
        <w:autoSpaceDE/>
        <w:autoSpaceDN/>
        <w:adjustRightInd/>
        <w:spacing w:after="200" w:line="276" w:lineRule="auto"/>
        <w:ind w:firstLine="0"/>
        <w:jc w:val="left"/>
      </w:pPr>
      <w:r>
        <w:br w:type="page"/>
      </w:r>
    </w:p>
    <w:p w14:paraId="61463905" w14:textId="77777777" w:rsidR="00087895" w:rsidRDefault="00087895" w:rsidP="00E26468">
      <w:pPr>
        <w:pStyle w:val="1"/>
        <w:rPr>
          <w:rFonts w:ascii="Times New Roman" w:hAnsi="Times New Roman" w:cs="Times New Roman"/>
        </w:rPr>
      </w:pPr>
      <w:bookmarkStart w:id="7" w:name="_Toc80717165"/>
      <w:r>
        <w:t xml:space="preserve">4 </w:t>
      </w:r>
      <w:r w:rsidRPr="00087895">
        <w:rPr>
          <w:rFonts w:ascii="Times New Roman" w:hAnsi="Times New Roman" w:cs="Times New Roman"/>
        </w:rPr>
        <w:t>Обоснование предложений по строительству источников комбинированной выработки для обеспечения перспективных тепловых нагрузок</w:t>
      </w:r>
      <w:bookmarkEnd w:id="7"/>
      <w:r w:rsidRPr="00087895">
        <w:rPr>
          <w:rFonts w:ascii="Times New Roman" w:hAnsi="Times New Roman" w:cs="Times New Roman"/>
        </w:rPr>
        <w:t xml:space="preserve"> </w:t>
      </w:r>
    </w:p>
    <w:p w14:paraId="5E0663EF" w14:textId="030C19B7" w:rsidR="00E34516" w:rsidRPr="00AE7400" w:rsidRDefault="007F39F0" w:rsidP="00AE7400">
      <w:pPr>
        <w:spacing w:line="360" w:lineRule="auto"/>
        <w:rPr>
          <w:rFonts w:ascii="Times New Roman" w:hAnsi="Times New Roman" w:cs="Times New Roman"/>
        </w:rPr>
      </w:pPr>
      <w:bookmarkStart w:id="8" w:name="_Toc457501172"/>
      <w:bookmarkStart w:id="9" w:name="_Toc457534086"/>
      <w:bookmarkStart w:id="10" w:name="_Toc457534531"/>
      <w:r>
        <w:rPr>
          <w:rFonts w:ascii="Times New Roman" w:hAnsi="Times New Roman" w:cs="Times New Roman"/>
        </w:rPr>
        <w:t>Ф</w:t>
      </w:r>
      <w:r w:rsidR="00C16D59">
        <w:rPr>
          <w:rFonts w:ascii="Times New Roman" w:hAnsi="Times New Roman" w:cs="Times New Roman"/>
        </w:rPr>
        <w:t>илиал АО «РИР»</w:t>
      </w:r>
      <w:r w:rsidR="00E34516" w:rsidRPr="00AE7400">
        <w:rPr>
          <w:rFonts w:ascii="Times New Roman" w:hAnsi="Times New Roman" w:cs="Times New Roman"/>
        </w:rPr>
        <w:t xml:space="preserve"> </w:t>
      </w:r>
      <w:r w:rsidR="00C16D59">
        <w:rPr>
          <w:rFonts w:ascii="Times New Roman" w:hAnsi="Times New Roman" w:cs="Times New Roman"/>
        </w:rPr>
        <w:t xml:space="preserve">в г. </w:t>
      </w:r>
      <w:r w:rsidR="00E34516" w:rsidRPr="00AE7400">
        <w:rPr>
          <w:rFonts w:ascii="Times New Roman" w:hAnsi="Times New Roman" w:cs="Times New Roman"/>
        </w:rPr>
        <w:t xml:space="preserve"> Северск</w:t>
      </w:r>
      <w:r w:rsidR="00C16D59">
        <w:rPr>
          <w:rFonts w:ascii="Times New Roman" w:hAnsi="Times New Roman" w:cs="Times New Roman"/>
        </w:rPr>
        <w:t>е</w:t>
      </w:r>
      <w:r w:rsidR="00E34516" w:rsidRPr="00AE7400">
        <w:rPr>
          <w:rFonts w:ascii="Times New Roman" w:hAnsi="Times New Roman" w:cs="Times New Roman"/>
        </w:rPr>
        <w:t xml:space="preserve"> отда</w:t>
      </w:r>
      <w:r w:rsidR="00412AA5">
        <w:rPr>
          <w:rFonts w:ascii="Times New Roman" w:hAnsi="Times New Roman" w:cs="Times New Roman"/>
        </w:rPr>
        <w:t>е</w:t>
      </w:r>
      <w:r w:rsidR="00E34516" w:rsidRPr="00AE7400">
        <w:rPr>
          <w:rFonts w:ascii="Times New Roman" w:hAnsi="Times New Roman" w:cs="Times New Roman"/>
        </w:rPr>
        <w:t>т мощность в единую энергетическую систему наряду с прочими генерирующими источниками электроэнергии Томской области, поэтому оценка потребности в электрической мощности проведена по области в целом.</w:t>
      </w:r>
      <w:bookmarkEnd w:id="8"/>
      <w:bookmarkEnd w:id="9"/>
      <w:bookmarkEnd w:id="10"/>
      <w:r w:rsidR="00E34516" w:rsidRPr="00AE7400">
        <w:rPr>
          <w:rFonts w:ascii="Times New Roman" w:hAnsi="Times New Roman" w:cs="Times New Roman"/>
        </w:rPr>
        <w:t xml:space="preserve">     </w:t>
      </w:r>
    </w:p>
    <w:p w14:paraId="3634AFFA" w14:textId="77777777" w:rsidR="00E34516" w:rsidRPr="001854A3" w:rsidRDefault="00E34516" w:rsidP="00AE7400">
      <w:pPr>
        <w:spacing w:line="360" w:lineRule="auto"/>
        <w:rPr>
          <w:rFonts w:ascii="Times New Roman" w:hAnsi="Times New Roman" w:cs="Times New Roman"/>
        </w:rPr>
      </w:pPr>
      <w:bookmarkStart w:id="11" w:name="_Toc457501173"/>
      <w:bookmarkStart w:id="12" w:name="_Toc457534087"/>
      <w:bookmarkStart w:id="13" w:name="_Toc457534532"/>
      <w:r w:rsidRPr="00AE7400">
        <w:rPr>
          <w:rFonts w:ascii="Times New Roman" w:hAnsi="Times New Roman" w:cs="Times New Roman"/>
        </w:rPr>
        <w:t>Основу генерации Томской области составляют тепловые электростанции, вырабатывающие около 60% от общей потребности области в электрической энергии. Учитывая, что Томская область расположена во второй ценовой зоне оптового рынка электроэнергии и мощности, характеризующейся низкими ценами на электроэнергию в связи с конкурентным рыночным ценообразованием, проект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 представляется экономически нецелесообразным.</w:t>
      </w:r>
      <w:bookmarkEnd w:id="11"/>
      <w:bookmarkEnd w:id="12"/>
      <w:bookmarkEnd w:id="13"/>
      <w:r w:rsidRPr="001854A3">
        <w:rPr>
          <w:rFonts w:ascii="Times New Roman" w:hAnsi="Times New Roman" w:cs="Times New Roman"/>
        </w:rPr>
        <w:t xml:space="preserve"> </w:t>
      </w:r>
    </w:p>
    <w:p w14:paraId="1E4FCFBB" w14:textId="77777777" w:rsidR="0065718E" w:rsidRDefault="0065718E" w:rsidP="00AE7400">
      <w:pPr>
        <w:widowControl/>
        <w:autoSpaceDE/>
        <w:autoSpaceDN/>
        <w:adjustRightInd/>
        <w:spacing w:line="360" w:lineRule="auto"/>
        <w:ind w:firstLine="0"/>
        <w:jc w:val="left"/>
      </w:pPr>
      <w:r>
        <w:br w:type="page"/>
      </w:r>
    </w:p>
    <w:p w14:paraId="76E0FE77" w14:textId="5AB9984F" w:rsidR="00E55D09" w:rsidRPr="000C051E" w:rsidRDefault="00087895" w:rsidP="007E7C79">
      <w:pPr>
        <w:pStyle w:val="1"/>
      </w:pPr>
      <w:bookmarkStart w:id="14" w:name="_Toc80717166"/>
      <w:r>
        <w:t>5</w:t>
      </w:r>
      <w:r w:rsidR="0065718E">
        <w:t xml:space="preserve"> </w:t>
      </w:r>
      <w:bookmarkStart w:id="15" w:name="_Toc42252080"/>
      <w:r w:rsidR="00E55D09" w:rsidRPr="000C051E">
        <w:t xml:space="preserve">Обоснование предложений по </w:t>
      </w:r>
      <w:r w:rsidR="00307333">
        <w:t xml:space="preserve">модернизации </w:t>
      </w:r>
      <w:r w:rsidR="00E55D09" w:rsidRPr="000C051E">
        <w:t xml:space="preserve">филиала </w:t>
      </w:r>
      <w:r w:rsidR="00307333">
        <w:t>АО «РИР» в</w:t>
      </w:r>
      <w:r w:rsidR="00E55D09" w:rsidRPr="000C051E">
        <w:t xml:space="preserve"> г. Северск</w:t>
      </w:r>
      <w:r w:rsidR="00307333">
        <w:t>е</w:t>
      </w:r>
      <w:r w:rsidR="00E55D09" w:rsidRPr="000C051E">
        <w:t xml:space="preserve"> </w:t>
      </w:r>
      <w:r w:rsidR="00E55D09" w:rsidRPr="004B4845">
        <w:t>для повышения надежности и эффективности ее функционирования и обеспечения перспективных тепловых нагрузок</w:t>
      </w:r>
      <w:bookmarkEnd w:id="14"/>
      <w:bookmarkEnd w:id="15"/>
    </w:p>
    <w:p w14:paraId="308F0AA6" w14:textId="77777777" w:rsidR="001B1630" w:rsidRPr="009C4E30" w:rsidRDefault="001B1630" w:rsidP="009C4E30">
      <w:pPr>
        <w:spacing w:line="360" w:lineRule="auto"/>
        <w:ind w:firstLine="708"/>
      </w:pPr>
      <w:r w:rsidRPr="009C4E30">
        <w:t>Мероприятия по</w:t>
      </w:r>
      <w:r w:rsidR="00307333">
        <w:t xml:space="preserve"> модернизации</w:t>
      </w:r>
      <w:r w:rsidRPr="009C4E30">
        <w:t xml:space="preserve"> ТЭЦ основаны на анализе перспективных тепловых нагрузок</w:t>
      </w:r>
      <w:r w:rsidR="00DF094C" w:rsidRPr="009C4E30">
        <w:t xml:space="preserve"> </w:t>
      </w:r>
      <w:r w:rsidRPr="009C4E30">
        <w:t xml:space="preserve">(Книга </w:t>
      </w:r>
      <w:r w:rsidR="008C6D35" w:rsidRPr="009C4E30">
        <w:t xml:space="preserve">2 </w:t>
      </w:r>
      <w:r w:rsidR="009C4E30" w:rsidRPr="009C4E30">
        <w:rPr>
          <w:rFonts w:eastAsia="Arial Unicode MS"/>
          <w:color w:val="000000"/>
          <w:lang w:bidi="ru-RU"/>
        </w:rPr>
        <w:t xml:space="preserve">Существующее и перспективное потребление тепловой энергии на цели теплоснабжения» </w:t>
      </w:r>
      <w:r w:rsidR="009C4E30" w:rsidRPr="009C4E30">
        <w:t>Обосновывающих материалов к Схеме теплоснабжения ЗАТО Северск до 2035 года</w:t>
      </w:r>
      <w:r w:rsidRPr="009C4E30">
        <w:t xml:space="preserve">, а также с учетом фактической наработки и сроков достижения паркового ресурса оборудования на начало 2020 года, представленных в Книге 1 «Существующее положение в сфере производства, передачи и потребления тепловой энергии для целей теплоснабжения» Обосновывающих материалов к Схеме теплоснабжения. </w:t>
      </w:r>
    </w:p>
    <w:p w14:paraId="7A986009" w14:textId="77777777" w:rsidR="00D9196D" w:rsidRPr="00DF094C" w:rsidRDefault="007E11C2" w:rsidP="007E11C2">
      <w:pPr>
        <w:pStyle w:val="2"/>
      </w:pPr>
      <w:bookmarkStart w:id="16" w:name="_Toc80717167"/>
      <w:r>
        <w:t>5</w:t>
      </w:r>
      <w:r w:rsidR="00D9196D" w:rsidRPr="00DF094C">
        <w:t>.1 Замена генерирующего оборудования ТЭЦ</w:t>
      </w:r>
      <w:bookmarkEnd w:id="16"/>
    </w:p>
    <w:p w14:paraId="42A94263" w14:textId="77777777" w:rsidR="000458D7" w:rsidRDefault="000458D7" w:rsidP="000458D7">
      <w:pPr>
        <w:pStyle w:val="xmsonormal"/>
        <w:shd w:val="clear" w:color="auto" w:fill="FFFFFF"/>
        <w:spacing w:before="0" w:beforeAutospacing="0" w:after="0" w:afterAutospacing="0" w:line="360" w:lineRule="auto"/>
        <w:ind w:firstLine="708"/>
        <w:jc w:val="both"/>
      </w:pPr>
      <w:r w:rsidRPr="000C051E">
        <w:t xml:space="preserve">Для повышения эффективности комбинированной выработки электроэнергии </w:t>
      </w:r>
      <w:r w:rsidR="008C6D35">
        <w:t xml:space="preserve">в системе теплоснабжения ЗАТО Северск </w:t>
      </w:r>
      <w:r w:rsidRPr="000C051E">
        <w:t>на</w:t>
      </w:r>
      <w:r w:rsidR="008C6D35">
        <w:t xml:space="preserve"> базе</w:t>
      </w:r>
      <w:r w:rsidRPr="000C051E">
        <w:t xml:space="preserve"> ТЭЦ  составлены и учтены в «Схеме и программе развития электроэнергетики Томской области»  на период 2021-20</w:t>
      </w:r>
      <w:r>
        <w:t>3</w:t>
      </w:r>
      <w:r w:rsidRPr="000C051E">
        <w:t>5 планы реконс</w:t>
      </w:r>
      <w:r>
        <w:t>трукции турбинного оборудования. Эти планы легли в основу разработки</w:t>
      </w:r>
      <w:r w:rsidR="008247A0">
        <w:t xml:space="preserve"> перспективных балансов тепловой мощности и тепловой нагрузки системы теплоснабжения ЗАТО Северск на базе ТЭЦ (Книга 4 «Существующие и перспективные балансы тепловой мощности и тепловой нагрузки потребителей системы теплоснабжения ЗАТО Север</w:t>
      </w:r>
      <w:r w:rsidR="007E11C2">
        <w:t>ск.» (Актуализация на 2021 год</w:t>
      </w:r>
      <w:r w:rsidR="008247A0">
        <w:t>)</w:t>
      </w:r>
      <w:r w:rsidR="007E11C2">
        <w:t>)</w:t>
      </w:r>
      <w:r w:rsidR="008247A0">
        <w:t xml:space="preserve"> и </w:t>
      </w:r>
      <w:r>
        <w:t xml:space="preserve">основного сценария развития Системы теплоснабжения ЗАТО Северск </w:t>
      </w:r>
      <w:r w:rsidR="008247A0">
        <w:t>(</w:t>
      </w:r>
      <w:r>
        <w:t xml:space="preserve">Книге 5 «Мастер-план развития систем теплоснабжения ЗАТО Северск 2035 г.» (Актуализация на 2021 год)). </w:t>
      </w:r>
    </w:p>
    <w:p w14:paraId="7264B963" w14:textId="4619E4F2" w:rsidR="000458D7" w:rsidRPr="000458D7" w:rsidRDefault="008247A0" w:rsidP="000458D7">
      <w:pPr>
        <w:pStyle w:val="xmsonormal"/>
        <w:shd w:val="clear" w:color="auto" w:fill="FFFFFF"/>
        <w:spacing w:before="0" w:beforeAutospacing="0" w:after="0" w:afterAutospacing="0" w:line="360" w:lineRule="auto"/>
        <w:ind w:firstLine="708"/>
        <w:jc w:val="both"/>
      </w:pPr>
      <w:r>
        <w:t>В соответствии с основным сценарием м</w:t>
      </w:r>
      <w:r w:rsidR="000458D7" w:rsidRPr="000458D7">
        <w:t>ероприятия в части реконструкции генерирующего оборудования ТЭЦ на период (2020-20</w:t>
      </w:r>
      <w:r w:rsidR="000458D7">
        <w:t>2</w:t>
      </w:r>
      <w:r w:rsidR="000458D7" w:rsidRPr="000458D7">
        <w:t>6)  предполагают ввод новых турбоагрегатов (2020 г.</w:t>
      </w:r>
      <w:r w:rsidR="007E11C2">
        <w:t xml:space="preserve"> –</w:t>
      </w:r>
      <w:r w:rsidR="000458D7" w:rsidRPr="000458D7">
        <w:t xml:space="preserve"> ТА типа Тп-100/110-90 ст. № 13; 2025 г </w:t>
      </w:r>
      <w:r w:rsidR="007E11C2">
        <w:t>–</w:t>
      </w:r>
      <w:r w:rsidR="000458D7" w:rsidRPr="000458D7">
        <w:t xml:space="preserve"> двух ТА типа ПР-30) суммарной электрической мощностью 160 МВт, тепловой –335,6 Гкал/ч  и вывод устаревшего оборудования (ТА ст. №№ 12, 6, 1, 2) суммарной электрической мощностью 200 МВт и тепловой 435,5 Гкал/ч. В результате установленная электрическая мощность ТЭЦ на 01.07.2026 г. составит </w:t>
      </w:r>
      <w:r w:rsidR="00CD02D1">
        <w:t>399</w:t>
      </w:r>
      <w:r w:rsidR="00CD02D1" w:rsidRPr="000458D7">
        <w:t xml:space="preserve"> </w:t>
      </w:r>
      <w:r w:rsidR="000458D7" w:rsidRPr="000458D7">
        <w:t xml:space="preserve">МВт, что на </w:t>
      </w:r>
      <w:r w:rsidR="00CD02D1">
        <w:t>50</w:t>
      </w:r>
      <w:r w:rsidR="00CD02D1" w:rsidRPr="000458D7">
        <w:t xml:space="preserve"> </w:t>
      </w:r>
      <w:r w:rsidR="000458D7" w:rsidRPr="000458D7">
        <w:t>МВт меньше установленной мощности на 01.01.2020 г., тепловая установленная по отборам турбин – снизится с 1021 до 921,1 Гкал/ч., это почти на 100 Гкал/ч ниже соответствующего значения в базовом 2019 г.</w:t>
      </w:r>
    </w:p>
    <w:p w14:paraId="1D28FA9C" w14:textId="77777777" w:rsidR="00811720" w:rsidRDefault="00D032A2" w:rsidP="00811720">
      <w:pPr>
        <w:pStyle w:val="xmsonormal"/>
        <w:shd w:val="clear" w:color="auto" w:fill="FFFFFF"/>
        <w:spacing w:before="0" w:beforeAutospacing="0" w:after="0" w:afterAutospacing="0" w:line="360" w:lineRule="auto"/>
        <w:ind w:firstLine="708"/>
        <w:jc w:val="both"/>
      </w:pPr>
      <w:r>
        <w:t>Как было отмечено в Книге 5, в</w:t>
      </w:r>
      <w:r w:rsidR="000458D7" w:rsidRPr="000C051E">
        <w:t xml:space="preserve">вод </w:t>
      </w:r>
      <w:r w:rsidR="00615DA6">
        <w:t>двух турбоагрегатов типа ПР-30 в филиале АО «РИР» в г. Северске</w:t>
      </w:r>
      <w:r w:rsidR="000458D7" w:rsidRPr="000C051E">
        <w:t xml:space="preserve"> утвержден распоряжением Правительства РФ № 232-р от 07.02.2020   в соответствии с Правилами оптового рынка электроэнергии и мощности, утвержденными постановлением Правительства РФ от 27.12.2010 № 1172 «Об утверждении Правил оптового рынка электроэнергии и мощности и о внесении изменений в некоторые акты Правительства РФ по вопросам организации функционировании оптового рынка электроэнергии и мощности», на основании результатов отбора проектов модернизации генерирующих объектов тепловых электростанций с началом поставки мощности после 31 декабря 2014 г. и предложений Правительственной комиссии по вопросам развития электроэнергетики.</w:t>
      </w:r>
      <w:r w:rsidR="000458D7">
        <w:t xml:space="preserve"> </w:t>
      </w:r>
    </w:p>
    <w:p w14:paraId="4822FF06" w14:textId="77777777" w:rsidR="00A72BE1" w:rsidRPr="009943AC" w:rsidRDefault="000458D7" w:rsidP="00E627BA">
      <w:pPr>
        <w:spacing w:line="360" w:lineRule="auto"/>
        <w:rPr>
          <w:rFonts w:ascii="Times New Roman" w:eastAsia="Times New Roman" w:hAnsi="Times New Roman" w:cs="Times New Roman"/>
        </w:rPr>
      </w:pPr>
      <w:r w:rsidRPr="000C051E">
        <w:t>В соответствии с распоряжением Правительства дата поставки мощности на оптовый ры</w:t>
      </w:r>
      <w:r>
        <w:t>нок –</w:t>
      </w:r>
      <w:r w:rsidRPr="000C051E">
        <w:t xml:space="preserve">  01.07.2025.</w:t>
      </w:r>
      <w:r w:rsidR="00D032A2">
        <w:t xml:space="preserve"> </w:t>
      </w:r>
      <w:r w:rsidR="00A72BE1">
        <w:t>Значение капитальных</w:t>
      </w:r>
      <w:r w:rsidR="00811720">
        <w:t xml:space="preserve"> затрат на реализацию проекта модернизации генерирующего оборудования </w:t>
      </w:r>
      <w:r w:rsidR="008247A0">
        <w:t xml:space="preserve"> </w:t>
      </w:r>
      <w:r w:rsidR="007E11C2">
        <w:t>в прогнозных ценах –</w:t>
      </w:r>
      <w:r w:rsidR="00A71689">
        <w:t xml:space="preserve"> </w:t>
      </w:r>
      <w:r w:rsidR="00A72BE1">
        <w:t xml:space="preserve"> </w:t>
      </w:r>
      <w:r w:rsidR="00A72BE1" w:rsidRPr="009943AC">
        <w:rPr>
          <w:rFonts w:ascii="Times New Roman" w:eastAsia="Times New Roman" w:hAnsi="Times New Roman" w:cs="Times New Roman"/>
        </w:rPr>
        <w:t>1639094 тыс. руб.</w:t>
      </w:r>
    </w:p>
    <w:p w14:paraId="019E668B" w14:textId="77777777" w:rsidR="008247A0" w:rsidRDefault="004E563F" w:rsidP="00E627BA">
      <w:pPr>
        <w:pStyle w:val="xmsonormal"/>
        <w:shd w:val="clear" w:color="auto" w:fill="FFFFFF"/>
        <w:spacing w:before="0" w:beforeAutospacing="0" w:after="0" w:afterAutospacing="0" w:line="360" w:lineRule="auto"/>
        <w:ind w:firstLine="708"/>
        <w:jc w:val="both"/>
      </w:pPr>
      <w:r>
        <w:t xml:space="preserve"> </w:t>
      </w:r>
      <w:r w:rsidR="008247A0">
        <w:t>Структура и установленная тепловая мощность ТЭЦ с учетом изменения состава</w:t>
      </w:r>
      <w:r w:rsidR="005546E6">
        <w:t xml:space="preserve"> генерирующего оборудования </w:t>
      </w:r>
      <w:r w:rsidR="008247A0">
        <w:t xml:space="preserve"> по основному сценарию </w:t>
      </w:r>
      <w:r w:rsidR="005546E6">
        <w:t xml:space="preserve">развития системы теплоснабжения </w:t>
      </w:r>
      <w:r w:rsidR="008247A0">
        <w:t xml:space="preserve">приведены в </w:t>
      </w:r>
      <w:r w:rsidR="009C4E30">
        <w:t>Книге  4  «Существующие и перспективные балансы тепловой мощности и тепловой нагрузки потребителей системы теплоснабжения ЗАТО Северск.» (Актуализация на 2021 год).</w:t>
      </w:r>
    </w:p>
    <w:p w14:paraId="34D0A269" w14:textId="77777777" w:rsidR="00D9196D" w:rsidRPr="009C4E30" w:rsidRDefault="007E11C2" w:rsidP="007E11C2">
      <w:pPr>
        <w:pStyle w:val="2"/>
      </w:pPr>
      <w:bookmarkStart w:id="17" w:name="_Toc80717168"/>
      <w:r>
        <w:t>5.2</w:t>
      </w:r>
      <w:r w:rsidR="00D9196D" w:rsidRPr="009C4E30">
        <w:t xml:space="preserve"> Модернизация котлоагрегатов и котельного оборудования</w:t>
      </w:r>
      <w:bookmarkEnd w:id="17"/>
    </w:p>
    <w:p w14:paraId="45BC5191" w14:textId="77777777" w:rsidR="00F81000" w:rsidRPr="0062264D" w:rsidRDefault="005546E6" w:rsidP="00F81000">
      <w:pPr>
        <w:pStyle w:val="Default"/>
        <w:spacing w:line="360" w:lineRule="auto"/>
        <w:ind w:firstLine="709"/>
        <w:jc w:val="both"/>
      </w:pPr>
      <w:r w:rsidRPr="005546E6">
        <w:t xml:space="preserve">С целью повышения надежности и экономичности работы котельного оборудования </w:t>
      </w:r>
      <w:r>
        <w:t>ТЭЦ с</w:t>
      </w:r>
      <w:r w:rsidRPr="005546E6">
        <w:t>форм</w:t>
      </w:r>
      <w:r>
        <w:t xml:space="preserve">ирована и </w:t>
      </w:r>
      <w:r w:rsidRPr="005546E6">
        <w:t xml:space="preserve"> в установленном порядке направлена и утверждена в Департаменте тарифного регулирования Томской области инвестиционная программа </w:t>
      </w:r>
      <w:r w:rsidR="005519D2">
        <w:t>(ф</w:t>
      </w:r>
      <w:r w:rsidR="005519D2" w:rsidRPr="00991548">
        <w:rPr>
          <w:rFonts w:eastAsia="Times New Roman"/>
        </w:rPr>
        <w:t>илиал АО "</w:t>
      </w:r>
      <w:r w:rsidR="005519D2">
        <w:rPr>
          <w:rFonts w:eastAsia="Times New Roman"/>
        </w:rPr>
        <w:t>РИР</w:t>
      </w:r>
      <w:r w:rsidR="005519D2" w:rsidRPr="00991548">
        <w:rPr>
          <w:rFonts w:eastAsia="Times New Roman"/>
        </w:rPr>
        <w:t>" в г. Северске</w:t>
      </w:r>
      <w:r w:rsidR="005519D2">
        <w:rPr>
          <w:rFonts w:eastAsia="Times New Roman"/>
        </w:rPr>
        <w:t>)</w:t>
      </w:r>
      <w:r w:rsidR="005519D2" w:rsidRPr="00991548">
        <w:rPr>
          <w:rFonts w:eastAsia="Times New Roman"/>
        </w:rPr>
        <w:t xml:space="preserve"> </w:t>
      </w:r>
      <w:r w:rsidR="005519D2">
        <w:t xml:space="preserve"> </w:t>
      </w:r>
      <w:r w:rsidR="005519D2" w:rsidRPr="00CF7EA4">
        <w:t>в сфере теплоснабжения на  2021-2023г</w:t>
      </w:r>
      <w:r w:rsidR="005519D2">
        <w:t>.</w:t>
      </w:r>
      <w:r w:rsidR="005519D2" w:rsidRPr="00CF7EA4">
        <w:t>г.</w:t>
      </w:r>
      <w:r w:rsidR="005041F5">
        <w:t xml:space="preserve"> </w:t>
      </w:r>
      <w:r w:rsidR="00F81000" w:rsidRPr="0062264D">
        <w:t>Приказом Департаментом тарифного регулирования Томской области от 29.10.2020 №1-639/9 (231) утверждена инвестиционная программа АО «РИР»  в сфере теплоснабжения на 2021-2023гг.</w:t>
      </w:r>
    </w:p>
    <w:p w14:paraId="103E735D" w14:textId="57F6699B" w:rsidR="00F81000" w:rsidRDefault="005546E6" w:rsidP="00F81000">
      <w:pPr>
        <w:pStyle w:val="Default"/>
        <w:spacing w:line="360" w:lineRule="auto"/>
        <w:ind w:firstLine="709"/>
        <w:jc w:val="both"/>
      </w:pPr>
      <w:r w:rsidRPr="0062264D">
        <w:t>Инвестиционной программой предусмотрены работы по моде</w:t>
      </w:r>
      <w:r w:rsidR="00490F57" w:rsidRPr="0062264D">
        <w:t xml:space="preserve">рнизации котлоагрегатов № 5, 7 и </w:t>
      </w:r>
      <w:r w:rsidRPr="0062264D">
        <w:t>котлоагрегатов второй очереди</w:t>
      </w:r>
      <w:r w:rsidR="00991548" w:rsidRPr="0062264D">
        <w:t xml:space="preserve"> – табл</w:t>
      </w:r>
      <w:r w:rsidR="007E11C2" w:rsidRPr="0062264D">
        <w:t>ица</w:t>
      </w:r>
      <w:r w:rsidR="00991548" w:rsidRPr="0062264D">
        <w:t xml:space="preserve"> </w:t>
      </w:r>
      <w:r w:rsidR="007E11C2" w:rsidRPr="0062264D">
        <w:t>5.1</w:t>
      </w:r>
      <w:r w:rsidR="00991548" w:rsidRPr="0062264D">
        <w:t>.</w:t>
      </w:r>
      <w:r w:rsidR="00F81000" w:rsidRPr="0062264D">
        <w:t xml:space="preserve"> .(в таблице 5.1. мероприятия представлены с учетом планируемой корректировки утвержденной инвестиционной программы, которую АО «РИР» осуществит в установленные законодательством сроки)</w:t>
      </w:r>
    </w:p>
    <w:p w14:paraId="40DAEF4F" w14:textId="77777777" w:rsidR="000E0D6F" w:rsidRDefault="005546E6" w:rsidP="005546E6">
      <w:pPr>
        <w:pStyle w:val="Default"/>
        <w:spacing w:line="360" w:lineRule="auto"/>
        <w:ind w:firstLine="709"/>
        <w:jc w:val="both"/>
      </w:pPr>
      <w:r w:rsidRPr="000C051E">
        <w:t xml:space="preserve">Цель реализации - увеличение диапазона регулирования нагрузки котла, модернизация поверхностей нагрева, горелочных устройств котлоагрегатов, перевод на совместное сжигание угля и газа, автоматизация управления. </w:t>
      </w:r>
    </w:p>
    <w:p w14:paraId="2A1B8364" w14:textId="77777777" w:rsidR="00FA2421" w:rsidRDefault="000F4C7D" w:rsidP="000E0D6F">
      <w:pPr>
        <w:pStyle w:val="Default"/>
        <w:spacing w:line="360" w:lineRule="auto"/>
        <w:ind w:firstLine="709"/>
        <w:jc w:val="both"/>
      </w:pPr>
      <w:r>
        <w:t>В соответствии с техническим заданием на проектирование (</w:t>
      </w:r>
      <w:r w:rsidR="000E0D6F">
        <w:t>ООО ЗиО КОТЭС</w:t>
      </w:r>
      <w:r>
        <w:t xml:space="preserve">, </w:t>
      </w:r>
      <w:r w:rsidR="005041F5">
        <w:t xml:space="preserve">Приложение 2) </w:t>
      </w:r>
      <w:r w:rsidR="00FA2421">
        <w:t xml:space="preserve">объем реконструкции </w:t>
      </w:r>
      <w:r w:rsidR="000E0D6F">
        <w:t>предусмат</w:t>
      </w:r>
      <w:r w:rsidR="00FA2421">
        <w:t xml:space="preserve">ривает: </w:t>
      </w:r>
    </w:p>
    <w:p w14:paraId="7C8C570F" w14:textId="77777777" w:rsidR="000E0D6F" w:rsidRDefault="00FA2421" w:rsidP="00D30FD5">
      <w:pPr>
        <w:pStyle w:val="Default"/>
        <w:numPr>
          <w:ilvl w:val="0"/>
          <w:numId w:val="21"/>
        </w:numPr>
        <w:spacing w:line="360" w:lineRule="auto"/>
        <w:jc w:val="both"/>
      </w:pPr>
      <w:r>
        <w:t>проектные работы по модернизации котлов с переводом на сжигание непроектных Кузнецких углей марок «Г» и «Д» Талдинского месторожденния;</w:t>
      </w:r>
    </w:p>
    <w:p w14:paraId="2EF4E272" w14:textId="77777777" w:rsidR="00FA2421" w:rsidRDefault="00FA2421" w:rsidP="00D30FD5">
      <w:pPr>
        <w:pStyle w:val="Default"/>
        <w:numPr>
          <w:ilvl w:val="0"/>
          <w:numId w:val="21"/>
        </w:numPr>
        <w:spacing w:line="360" w:lineRule="auto"/>
        <w:jc w:val="both"/>
      </w:pPr>
      <w:r>
        <w:t>комплекс мероприятий по обеспечению взрывобезопасности систем пылеприготовления;</w:t>
      </w:r>
    </w:p>
    <w:p w14:paraId="039FFCF8" w14:textId="77777777" w:rsidR="00FA2421" w:rsidRDefault="00FA2421" w:rsidP="00D30FD5">
      <w:pPr>
        <w:pStyle w:val="Default"/>
        <w:numPr>
          <w:ilvl w:val="0"/>
          <w:numId w:val="21"/>
        </w:numPr>
        <w:spacing w:line="360" w:lineRule="auto"/>
        <w:jc w:val="both"/>
      </w:pPr>
      <w:r>
        <w:t>замена топочно-горелочных устройств с соответствующим изменением воздуховодов и опорно-подвесной системы, разводок экранных труб под горелки и сопла, замена части экранов</w:t>
      </w:r>
      <w:r w:rsidR="00D30FD5">
        <w:t>.</w:t>
      </w:r>
    </w:p>
    <w:p w14:paraId="2BB8697F" w14:textId="77777777" w:rsidR="00FA2421" w:rsidRDefault="00D30FD5" w:rsidP="000E0D6F">
      <w:pPr>
        <w:pStyle w:val="Default"/>
        <w:spacing w:line="360" w:lineRule="auto"/>
        <w:ind w:firstLine="709"/>
        <w:jc w:val="both"/>
      </w:pPr>
      <w:r>
        <w:t xml:space="preserve">Проект предусматривает сохранение существующих систем пылеприготовления с </w:t>
      </w:r>
      <w:r w:rsidR="00A90BCE">
        <w:t>шаровыми барабанными мельницами и промежуточными бункерами пыли.</w:t>
      </w:r>
    </w:p>
    <w:p w14:paraId="5CB3F7D7" w14:textId="77777777" w:rsidR="00A90BCE" w:rsidRDefault="00A90BCE" w:rsidP="000E0D6F">
      <w:pPr>
        <w:pStyle w:val="Default"/>
        <w:spacing w:line="360" w:lineRule="auto"/>
        <w:ind w:firstLine="709"/>
        <w:jc w:val="both"/>
      </w:pPr>
      <w:r>
        <w:t xml:space="preserve">Технико-экономический эффект от перевода котлов на сжигание непроектных углей будет достигнут за счет снижения </w:t>
      </w:r>
      <w:r w:rsidR="000E0D6F">
        <w:t>топливной составляющей себестоимости тепловой и электрической энер</w:t>
      </w:r>
      <w:r>
        <w:t xml:space="preserve">гии, отпускаемых от ТЭЦ. </w:t>
      </w:r>
    </w:p>
    <w:p w14:paraId="7F37D09D" w14:textId="77777777" w:rsidR="005519D2" w:rsidRDefault="000E0D6F" w:rsidP="005546E6">
      <w:pPr>
        <w:pStyle w:val="Default"/>
        <w:spacing w:line="360" w:lineRule="auto"/>
        <w:ind w:firstLine="709"/>
        <w:jc w:val="both"/>
      </w:pPr>
      <w:r>
        <w:t xml:space="preserve"> </w:t>
      </w:r>
      <w:r w:rsidR="007E11C2">
        <w:t>Кроме того, для  повышения</w:t>
      </w:r>
      <w:r w:rsidR="005546E6" w:rsidRPr="000C051E">
        <w:t xml:space="preserve"> надежности работы золошлакоудоления</w:t>
      </w:r>
      <w:r w:rsidR="005041F5">
        <w:t>, Инвестиционной п</w:t>
      </w:r>
      <w:r w:rsidR="005546E6" w:rsidRPr="000C051E">
        <w:t>рограммой предусмотрена поставка трех багерных насосов.</w:t>
      </w:r>
      <w:r w:rsidR="005546E6">
        <w:t xml:space="preserve"> </w:t>
      </w:r>
    </w:p>
    <w:p w14:paraId="1B4B0B40" w14:textId="6153FAAB" w:rsidR="005460DF" w:rsidRDefault="005460DF" w:rsidP="005519D2">
      <w:pPr>
        <w:widowControl/>
        <w:autoSpaceDE/>
        <w:autoSpaceDN/>
        <w:adjustRightInd/>
        <w:spacing w:line="360" w:lineRule="auto"/>
        <w:ind w:firstLine="708"/>
        <w:rPr>
          <w:rFonts w:ascii="Times New Roman" w:eastAsia="Times New Roman" w:hAnsi="Times New Roman" w:cs="Times New Roman"/>
          <w:color w:val="000000"/>
        </w:rPr>
      </w:pPr>
      <w:r w:rsidRPr="005460DF">
        <w:rPr>
          <w:rFonts w:ascii="Times New Roman" w:eastAsia="Times New Roman" w:hAnsi="Times New Roman" w:cs="Times New Roman"/>
          <w:color w:val="000000"/>
        </w:rPr>
        <w:t>Расходы на реализацию мероприятий</w:t>
      </w:r>
      <w:r>
        <w:rPr>
          <w:rFonts w:ascii="Times New Roman" w:eastAsia="Times New Roman" w:hAnsi="Times New Roman" w:cs="Times New Roman"/>
          <w:color w:val="000000"/>
        </w:rPr>
        <w:t xml:space="preserve"> инвестиционной программы -</w:t>
      </w:r>
      <w:r w:rsidRPr="005460DF">
        <w:rPr>
          <w:rFonts w:ascii="Times New Roman" w:eastAsia="Times New Roman" w:hAnsi="Times New Roman" w:cs="Times New Roman"/>
          <w:color w:val="000000"/>
        </w:rPr>
        <w:t xml:space="preserve"> в прогнозных</w:t>
      </w:r>
      <w:r w:rsidR="005519D2">
        <w:rPr>
          <w:rFonts w:ascii="Times New Roman" w:eastAsia="Times New Roman" w:hAnsi="Times New Roman" w:cs="Times New Roman"/>
          <w:color w:val="000000"/>
        </w:rPr>
        <w:t xml:space="preserve"> ценах, тыс. руб</w:t>
      </w:r>
      <w:r w:rsidR="005519D2" w:rsidRPr="0062264D">
        <w:rPr>
          <w:rFonts w:ascii="Times New Roman" w:eastAsia="Times New Roman" w:hAnsi="Times New Roman" w:cs="Times New Roman"/>
          <w:color w:val="000000"/>
        </w:rPr>
        <w:t>. (</w:t>
      </w:r>
      <w:r w:rsidR="00F81000" w:rsidRPr="0062264D">
        <w:rPr>
          <w:rFonts w:ascii="Times New Roman" w:eastAsia="Times New Roman" w:hAnsi="Times New Roman" w:cs="Times New Roman"/>
          <w:color w:val="000000"/>
        </w:rPr>
        <w:t xml:space="preserve">без </w:t>
      </w:r>
      <w:r w:rsidR="005519D2" w:rsidRPr="0062264D">
        <w:rPr>
          <w:rFonts w:ascii="Times New Roman" w:eastAsia="Times New Roman" w:hAnsi="Times New Roman" w:cs="Times New Roman"/>
          <w:color w:val="000000"/>
        </w:rPr>
        <w:t>НДС) –</w:t>
      </w:r>
      <w:r w:rsidR="00585E2F" w:rsidRPr="0062264D">
        <w:rPr>
          <w:rFonts w:ascii="Times New Roman" w:eastAsia="Times New Roman" w:hAnsi="Times New Roman" w:cs="Times New Roman"/>
          <w:b/>
          <w:color w:val="000000"/>
        </w:rPr>
        <w:t xml:space="preserve">3 </w:t>
      </w:r>
      <w:r w:rsidR="00E41883">
        <w:rPr>
          <w:rFonts w:ascii="Times New Roman" w:eastAsia="Times New Roman" w:hAnsi="Times New Roman" w:cs="Times New Roman"/>
          <w:b/>
          <w:color w:val="000000"/>
        </w:rPr>
        <w:t>917</w:t>
      </w:r>
      <w:r w:rsidR="00585E2F" w:rsidRPr="0062264D">
        <w:rPr>
          <w:rFonts w:ascii="Times New Roman" w:eastAsia="Times New Roman" w:hAnsi="Times New Roman" w:cs="Times New Roman"/>
          <w:b/>
          <w:color w:val="000000"/>
        </w:rPr>
        <w:t xml:space="preserve"> </w:t>
      </w:r>
      <w:r w:rsidR="00E41883">
        <w:rPr>
          <w:rFonts w:ascii="Times New Roman" w:eastAsia="Times New Roman" w:hAnsi="Times New Roman" w:cs="Times New Roman"/>
          <w:b/>
          <w:color w:val="000000"/>
        </w:rPr>
        <w:t>332</w:t>
      </w:r>
      <w:r w:rsidR="00585E2F" w:rsidRPr="0062264D">
        <w:rPr>
          <w:rFonts w:ascii="Times New Roman" w:eastAsia="Times New Roman" w:hAnsi="Times New Roman" w:cs="Times New Roman"/>
          <w:b/>
          <w:color w:val="000000"/>
        </w:rPr>
        <w:t>,</w:t>
      </w:r>
      <w:r w:rsidR="00E41883">
        <w:rPr>
          <w:rFonts w:ascii="Times New Roman" w:eastAsia="Times New Roman" w:hAnsi="Times New Roman" w:cs="Times New Roman"/>
          <w:b/>
          <w:color w:val="000000"/>
        </w:rPr>
        <w:t>49</w:t>
      </w:r>
      <w:r w:rsidR="00585E2F" w:rsidRPr="0062264D">
        <w:rPr>
          <w:rFonts w:ascii="Times New Roman" w:eastAsia="Times New Roman" w:hAnsi="Times New Roman" w:cs="Times New Roman"/>
          <w:color w:val="000000"/>
        </w:rPr>
        <w:t xml:space="preserve"> </w:t>
      </w:r>
      <w:r w:rsidRPr="0062264D">
        <w:rPr>
          <w:rFonts w:ascii="Times New Roman" w:eastAsia="Times New Roman" w:hAnsi="Times New Roman" w:cs="Times New Roman"/>
          <w:color w:val="000000"/>
        </w:rPr>
        <w:t>тыс. руб.</w:t>
      </w:r>
      <w:r w:rsidR="00E41883">
        <w:rPr>
          <w:rFonts w:ascii="Times New Roman" w:eastAsia="Times New Roman" w:hAnsi="Times New Roman" w:cs="Times New Roman"/>
          <w:color w:val="000000"/>
        </w:rPr>
        <w:t>(без НДС).</w:t>
      </w:r>
      <w:r w:rsidR="00226870" w:rsidRPr="0062264D">
        <w:rPr>
          <w:rFonts w:ascii="Times New Roman" w:eastAsia="Times New Roman" w:hAnsi="Times New Roman" w:cs="Times New Roman"/>
          <w:color w:val="000000"/>
        </w:rPr>
        <w:t xml:space="preserve"> </w:t>
      </w:r>
      <w:r w:rsidR="00226870" w:rsidRPr="0062264D">
        <w:t>Регулирующий орган в сфере тарифного регулирования (ДТР Томской области) при установлении тарифов источники финансирования, указанные в таблице, анализирует и принимает с учетом оценки доступности</w:t>
      </w:r>
      <w:r w:rsidR="00226870" w:rsidRPr="00A1056C">
        <w:t xml:space="preserve"> тарифов для потребителей в соответствии с п. 30 Правил согласования и утверждения инвестиционных программ организаций, осуществляющих регулируемые виды деятельности в сфере теплоснабжения, утвержденных постановлением правительства РФ от 5.05.2014 №410.</w:t>
      </w:r>
    </w:p>
    <w:p w14:paraId="28FB659A" w14:textId="630D4E0E" w:rsidR="005519D2" w:rsidRPr="0062264D" w:rsidRDefault="007E11C2" w:rsidP="005519D2">
      <w:pPr>
        <w:pStyle w:val="Default"/>
        <w:spacing w:line="360" w:lineRule="auto"/>
        <w:ind w:firstLine="709"/>
        <w:jc w:val="both"/>
      </w:pPr>
      <w:r>
        <w:t>В таблице</w:t>
      </w:r>
      <w:r w:rsidR="005519D2">
        <w:t xml:space="preserve"> </w:t>
      </w:r>
      <w:r w:rsidRPr="0062264D">
        <w:t>5.</w:t>
      </w:r>
      <w:r w:rsidR="00F81000" w:rsidRPr="0062264D">
        <w:t xml:space="preserve">2 </w:t>
      </w:r>
      <w:r w:rsidR="005519D2" w:rsidRPr="0062264D">
        <w:t xml:space="preserve">представлены  </w:t>
      </w:r>
      <w:r w:rsidR="00F81000" w:rsidRPr="0062264D">
        <w:t xml:space="preserve">утвержденные приказом Департамента тарифного регулирования Томской области от 29.10.2020 №1-639/9 (231) плановые </w:t>
      </w:r>
      <w:r w:rsidR="005519D2" w:rsidRPr="0062264D">
        <w:t>значения показателей, достижение которых предусмотрено в результате реализации мероприятий инвестиционной программы.</w:t>
      </w:r>
    </w:p>
    <w:p w14:paraId="4F758622" w14:textId="5CC41CE1" w:rsidR="001B7754" w:rsidRDefault="001B7754" w:rsidP="009C4E30">
      <w:pPr>
        <w:pStyle w:val="Default"/>
        <w:spacing w:line="360" w:lineRule="auto"/>
        <w:ind w:firstLine="709"/>
        <w:jc w:val="both"/>
      </w:pPr>
      <w:r w:rsidRPr="0062264D">
        <w:t xml:space="preserve">Развернутое описание мероприятий по модернизации котлоагрегатов и замены багерных насосв ТЭЦ в рамках инвестиционной программы на (2021-2023) представлены в </w:t>
      </w:r>
      <w:r w:rsidR="00A90BCE" w:rsidRPr="0062264D">
        <w:t xml:space="preserve">таблицах </w:t>
      </w:r>
      <w:r w:rsidR="007E11C2" w:rsidRPr="0062264D">
        <w:t>5.</w:t>
      </w:r>
      <w:r w:rsidR="00F81000" w:rsidRPr="0062264D">
        <w:t xml:space="preserve">3 </w:t>
      </w:r>
      <w:r w:rsidR="00A90BCE" w:rsidRPr="0062264D">
        <w:t xml:space="preserve">и </w:t>
      </w:r>
      <w:r w:rsidR="007E11C2" w:rsidRPr="0062264D">
        <w:t>5.</w:t>
      </w:r>
      <w:r w:rsidR="00F81000" w:rsidRPr="0062264D">
        <w:t>4</w:t>
      </w:r>
      <w:r w:rsidR="007E11C2" w:rsidRPr="0062264D">
        <w:t>.</w:t>
      </w:r>
      <w:r w:rsidR="00A90BCE">
        <w:t xml:space="preserve"> </w:t>
      </w:r>
    </w:p>
    <w:p w14:paraId="6AA7A13D" w14:textId="77777777" w:rsidR="000911CA" w:rsidRDefault="000911CA" w:rsidP="009C4E30">
      <w:pPr>
        <w:pStyle w:val="Default"/>
        <w:spacing w:line="360" w:lineRule="auto"/>
        <w:ind w:firstLine="709"/>
        <w:jc w:val="both"/>
      </w:pPr>
    </w:p>
    <w:p w14:paraId="3BE187AA" w14:textId="77777777" w:rsidR="001F4AB7" w:rsidRDefault="001F4AB7" w:rsidP="009C4E30">
      <w:pPr>
        <w:pStyle w:val="Default"/>
        <w:spacing w:line="360" w:lineRule="auto"/>
        <w:ind w:firstLine="709"/>
        <w:jc w:val="both"/>
        <w:sectPr w:rsidR="001F4AB7" w:rsidSect="0029495C">
          <w:footerReference w:type="default" r:id="rId11"/>
          <w:pgSz w:w="11907" w:h="16840" w:code="9"/>
          <w:pgMar w:top="1276" w:right="567" w:bottom="1134" w:left="1134" w:header="170" w:footer="283" w:gutter="0"/>
          <w:cols w:space="720"/>
          <w:titlePg/>
          <w:docGrid w:linePitch="326"/>
        </w:sectPr>
      </w:pPr>
    </w:p>
    <w:p w14:paraId="561E4AD1" w14:textId="77777777" w:rsidR="00991548" w:rsidRDefault="00991548" w:rsidP="007E11C2">
      <w:pPr>
        <w:spacing w:line="360" w:lineRule="auto"/>
        <w:ind w:firstLine="0"/>
        <w:rPr>
          <w:rFonts w:ascii="Times New Roman" w:eastAsiaTheme="minorHAnsi" w:hAnsi="Times New Roman" w:cs="Times New Roman"/>
          <w:color w:val="000000"/>
          <w:lang w:eastAsia="en-US"/>
        </w:rPr>
      </w:pPr>
      <w:r w:rsidRPr="00991548">
        <w:rPr>
          <w:rFonts w:ascii="Times New Roman" w:eastAsiaTheme="minorHAnsi" w:hAnsi="Times New Roman" w:cs="Times New Roman"/>
          <w:color w:val="000000"/>
          <w:lang w:eastAsia="en-US"/>
        </w:rPr>
        <w:t>Табл</w:t>
      </w:r>
      <w:r w:rsidR="007E11C2">
        <w:rPr>
          <w:rFonts w:ascii="Times New Roman" w:eastAsiaTheme="minorHAnsi" w:hAnsi="Times New Roman" w:cs="Times New Roman"/>
          <w:color w:val="000000"/>
          <w:lang w:eastAsia="en-US"/>
        </w:rPr>
        <w:t>ица</w:t>
      </w:r>
      <w:r w:rsidRPr="00991548">
        <w:rPr>
          <w:rFonts w:ascii="Times New Roman" w:eastAsiaTheme="minorHAnsi" w:hAnsi="Times New Roman" w:cs="Times New Roman"/>
          <w:color w:val="000000"/>
          <w:lang w:eastAsia="en-US"/>
        </w:rPr>
        <w:t xml:space="preserve"> </w:t>
      </w:r>
      <w:r w:rsidR="007E11C2">
        <w:rPr>
          <w:rFonts w:ascii="Times New Roman" w:eastAsiaTheme="minorHAnsi" w:hAnsi="Times New Roman" w:cs="Times New Roman"/>
          <w:color w:val="000000"/>
          <w:lang w:eastAsia="en-US"/>
        </w:rPr>
        <w:t>5.1 –</w:t>
      </w:r>
      <w:r w:rsidRPr="00991548">
        <w:rPr>
          <w:rFonts w:ascii="Times New Roman" w:eastAsiaTheme="minorHAnsi" w:hAnsi="Times New Roman" w:cs="Times New Roman"/>
          <w:color w:val="000000"/>
          <w:lang w:eastAsia="en-US"/>
        </w:rPr>
        <w:t xml:space="preserve">  Инвестиционная программа </w:t>
      </w:r>
      <w:r>
        <w:rPr>
          <w:rFonts w:ascii="Times New Roman" w:eastAsiaTheme="minorHAnsi" w:hAnsi="Times New Roman" w:cs="Times New Roman"/>
          <w:color w:val="000000"/>
          <w:lang w:eastAsia="en-US"/>
        </w:rPr>
        <w:t>(ф</w:t>
      </w:r>
      <w:r w:rsidRPr="00991548">
        <w:rPr>
          <w:rFonts w:ascii="Times New Roman" w:eastAsia="Times New Roman" w:hAnsi="Times New Roman" w:cs="Times New Roman"/>
          <w:color w:val="000000"/>
        </w:rPr>
        <w:t>илиал АО "</w:t>
      </w:r>
      <w:r>
        <w:rPr>
          <w:rFonts w:ascii="Times New Roman" w:eastAsia="Times New Roman" w:hAnsi="Times New Roman" w:cs="Times New Roman"/>
          <w:color w:val="000000"/>
        </w:rPr>
        <w:t>РИР</w:t>
      </w:r>
      <w:r w:rsidRPr="00991548">
        <w:rPr>
          <w:rFonts w:ascii="Times New Roman" w:eastAsia="Times New Roman" w:hAnsi="Times New Roman" w:cs="Times New Roman"/>
          <w:color w:val="000000"/>
        </w:rPr>
        <w:t>" в г. Северске</w:t>
      </w:r>
      <w:r>
        <w:rPr>
          <w:rFonts w:ascii="Times New Roman" w:eastAsia="Times New Roman" w:hAnsi="Times New Roman" w:cs="Times New Roman"/>
          <w:color w:val="000000"/>
        </w:rPr>
        <w:t>)</w:t>
      </w:r>
      <w:r w:rsidRPr="00991548">
        <w:rPr>
          <w:rFonts w:ascii="Times New Roman" w:eastAsia="Times New Roman" w:hAnsi="Times New Roman" w:cs="Times New Roman"/>
          <w:color w:val="000000"/>
        </w:rPr>
        <w:t xml:space="preserve"> в сфере теплоснабжения </w:t>
      </w:r>
      <w:r w:rsidRPr="00991548">
        <w:rPr>
          <w:rFonts w:ascii="Times New Roman" w:eastAsiaTheme="minorHAnsi" w:hAnsi="Times New Roman" w:cs="Times New Roman"/>
          <w:color w:val="000000"/>
          <w:lang w:eastAsia="en-US"/>
        </w:rPr>
        <w:t>на (2021-2023) г.г.</w:t>
      </w:r>
    </w:p>
    <w:tbl>
      <w:tblPr>
        <w:tblpPr w:leftFromText="180" w:rightFromText="180" w:horzAnchor="margin" w:tblpY="603"/>
        <w:tblW w:w="146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068"/>
        <w:gridCol w:w="1395"/>
        <w:gridCol w:w="1053"/>
        <w:gridCol w:w="1108"/>
        <w:gridCol w:w="466"/>
        <w:gridCol w:w="835"/>
        <w:gridCol w:w="850"/>
        <w:gridCol w:w="709"/>
        <w:gridCol w:w="709"/>
        <w:gridCol w:w="992"/>
        <w:gridCol w:w="851"/>
        <w:gridCol w:w="992"/>
        <w:gridCol w:w="992"/>
        <w:gridCol w:w="992"/>
        <w:gridCol w:w="930"/>
      </w:tblGrid>
      <w:tr w:rsidR="00387456" w:rsidRPr="00C54CC8" w14:paraId="3240985C" w14:textId="77777777" w:rsidTr="00D51E5C">
        <w:trPr>
          <w:trHeight w:val="422"/>
        </w:trPr>
        <w:tc>
          <w:tcPr>
            <w:tcW w:w="704" w:type="dxa"/>
            <w:vMerge w:val="restart"/>
            <w:shd w:val="clear" w:color="auto" w:fill="auto"/>
            <w:vAlign w:val="center"/>
            <w:hideMark/>
          </w:tcPr>
          <w:p w14:paraId="6E336831"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N п/п</w:t>
            </w:r>
          </w:p>
        </w:tc>
        <w:tc>
          <w:tcPr>
            <w:tcW w:w="1068" w:type="dxa"/>
            <w:vMerge w:val="restart"/>
            <w:shd w:val="clear" w:color="auto" w:fill="auto"/>
            <w:vAlign w:val="center"/>
            <w:hideMark/>
          </w:tcPr>
          <w:p w14:paraId="4531209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Наименование мероприятий</w:t>
            </w:r>
          </w:p>
        </w:tc>
        <w:tc>
          <w:tcPr>
            <w:tcW w:w="1395" w:type="dxa"/>
            <w:vMerge w:val="restart"/>
            <w:shd w:val="clear" w:color="auto" w:fill="auto"/>
            <w:vAlign w:val="center"/>
            <w:hideMark/>
          </w:tcPr>
          <w:p w14:paraId="08BC9714"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Обоснование необходимости (цель реализации)</w:t>
            </w:r>
          </w:p>
        </w:tc>
        <w:tc>
          <w:tcPr>
            <w:tcW w:w="1053" w:type="dxa"/>
            <w:vMerge w:val="restart"/>
            <w:shd w:val="clear" w:color="auto" w:fill="auto"/>
            <w:vAlign w:val="center"/>
            <w:hideMark/>
          </w:tcPr>
          <w:p w14:paraId="45FC99A8"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Описание и место расположения объекта</w:t>
            </w:r>
          </w:p>
        </w:tc>
        <w:tc>
          <w:tcPr>
            <w:tcW w:w="3259" w:type="dxa"/>
            <w:gridSpan w:val="4"/>
            <w:shd w:val="clear" w:color="auto" w:fill="auto"/>
            <w:vAlign w:val="center"/>
            <w:hideMark/>
          </w:tcPr>
          <w:p w14:paraId="069F8F23"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Основные технические характеристики</w:t>
            </w:r>
          </w:p>
        </w:tc>
        <w:tc>
          <w:tcPr>
            <w:tcW w:w="709" w:type="dxa"/>
            <w:vMerge w:val="restart"/>
            <w:shd w:val="clear" w:color="auto" w:fill="auto"/>
            <w:vAlign w:val="center"/>
            <w:hideMark/>
          </w:tcPr>
          <w:p w14:paraId="3242E1A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Год начала реализации мероприятия</w:t>
            </w:r>
          </w:p>
        </w:tc>
        <w:tc>
          <w:tcPr>
            <w:tcW w:w="709" w:type="dxa"/>
            <w:vMerge w:val="restart"/>
            <w:shd w:val="clear" w:color="auto" w:fill="auto"/>
            <w:vAlign w:val="center"/>
            <w:hideMark/>
          </w:tcPr>
          <w:p w14:paraId="4AD8408D"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Год окончания реализации мероприятия</w:t>
            </w:r>
          </w:p>
        </w:tc>
        <w:tc>
          <w:tcPr>
            <w:tcW w:w="5749" w:type="dxa"/>
            <w:gridSpan w:val="6"/>
            <w:shd w:val="clear" w:color="auto" w:fill="auto"/>
            <w:vAlign w:val="center"/>
            <w:hideMark/>
          </w:tcPr>
          <w:p w14:paraId="65313C7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 xml:space="preserve">Расходы на реализацию мероприятий в прогнозных ценах, тыс. руб. </w:t>
            </w:r>
          </w:p>
          <w:p w14:paraId="2CEA4407"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(без НДС)</w:t>
            </w:r>
          </w:p>
        </w:tc>
      </w:tr>
      <w:tr w:rsidR="00387456" w:rsidRPr="00C54CC8" w14:paraId="4C0ED441" w14:textId="77777777" w:rsidTr="00D51E5C">
        <w:trPr>
          <w:trHeight w:val="428"/>
        </w:trPr>
        <w:tc>
          <w:tcPr>
            <w:tcW w:w="704" w:type="dxa"/>
            <w:vMerge/>
            <w:vAlign w:val="center"/>
            <w:hideMark/>
          </w:tcPr>
          <w:p w14:paraId="7321D6C3" w14:textId="77777777" w:rsidR="00387456" w:rsidRPr="00C54CC8" w:rsidRDefault="00387456" w:rsidP="00D51E5C">
            <w:pPr>
              <w:widowControl/>
              <w:autoSpaceDE/>
              <w:autoSpaceDN/>
              <w:adjustRightInd/>
              <w:ind w:firstLine="0"/>
              <w:jc w:val="left"/>
              <w:rPr>
                <w:rFonts w:ascii="Times New Roman" w:eastAsia="Times New Roman" w:hAnsi="Times New Roman" w:cs="Times New Roman"/>
                <w:color w:val="000000"/>
                <w:sz w:val="18"/>
                <w:szCs w:val="18"/>
              </w:rPr>
            </w:pPr>
          </w:p>
        </w:tc>
        <w:tc>
          <w:tcPr>
            <w:tcW w:w="1068" w:type="dxa"/>
            <w:vMerge/>
            <w:vAlign w:val="center"/>
            <w:hideMark/>
          </w:tcPr>
          <w:p w14:paraId="7438F2C5" w14:textId="77777777" w:rsidR="00387456" w:rsidRPr="00C54CC8" w:rsidRDefault="00387456" w:rsidP="00D51E5C">
            <w:pPr>
              <w:widowControl/>
              <w:autoSpaceDE/>
              <w:autoSpaceDN/>
              <w:adjustRightInd/>
              <w:ind w:firstLine="0"/>
              <w:jc w:val="left"/>
              <w:rPr>
                <w:rFonts w:ascii="Times New Roman" w:eastAsia="Times New Roman" w:hAnsi="Times New Roman" w:cs="Times New Roman"/>
                <w:color w:val="000000"/>
                <w:sz w:val="18"/>
                <w:szCs w:val="18"/>
              </w:rPr>
            </w:pPr>
          </w:p>
        </w:tc>
        <w:tc>
          <w:tcPr>
            <w:tcW w:w="1395" w:type="dxa"/>
            <w:vMerge/>
            <w:vAlign w:val="center"/>
            <w:hideMark/>
          </w:tcPr>
          <w:p w14:paraId="47C65A30" w14:textId="77777777" w:rsidR="00387456" w:rsidRPr="00C54CC8" w:rsidRDefault="00387456" w:rsidP="00D51E5C">
            <w:pPr>
              <w:widowControl/>
              <w:autoSpaceDE/>
              <w:autoSpaceDN/>
              <w:adjustRightInd/>
              <w:ind w:firstLine="0"/>
              <w:jc w:val="left"/>
              <w:rPr>
                <w:rFonts w:ascii="Times New Roman" w:eastAsia="Times New Roman" w:hAnsi="Times New Roman" w:cs="Times New Roman"/>
                <w:color w:val="000000"/>
                <w:sz w:val="18"/>
                <w:szCs w:val="18"/>
              </w:rPr>
            </w:pPr>
          </w:p>
        </w:tc>
        <w:tc>
          <w:tcPr>
            <w:tcW w:w="1053" w:type="dxa"/>
            <w:vMerge/>
            <w:vAlign w:val="center"/>
            <w:hideMark/>
          </w:tcPr>
          <w:p w14:paraId="1F7ECF90" w14:textId="77777777" w:rsidR="00387456" w:rsidRPr="00C54CC8" w:rsidRDefault="00387456" w:rsidP="00D51E5C">
            <w:pPr>
              <w:widowControl/>
              <w:autoSpaceDE/>
              <w:autoSpaceDN/>
              <w:adjustRightInd/>
              <w:ind w:firstLine="0"/>
              <w:jc w:val="left"/>
              <w:rPr>
                <w:rFonts w:ascii="Times New Roman" w:eastAsia="Times New Roman" w:hAnsi="Times New Roman" w:cs="Times New Roman"/>
                <w:color w:val="000000"/>
                <w:sz w:val="18"/>
                <w:szCs w:val="18"/>
              </w:rPr>
            </w:pPr>
          </w:p>
        </w:tc>
        <w:tc>
          <w:tcPr>
            <w:tcW w:w="1108" w:type="dxa"/>
            <w:vMerge w:val="restart"/>
            <w:shd w:val="clear" w:color="auto" w:fill="auto"/>
            <w:vAlign w:val="center"/>
            <w:hideMark/>
          </w:tcPr>
          <w:p w14:paraId="5EED7EE8"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 xml:space="preserve">Наименование показателя </w:t>
            </w:r>
          </w:p>
        </w:tc>
        <w:tc>
          <w:tcPr>
            <w:tcW w:w="466" w:type="dxa"/>
            <w:vMerge w:val="restart"/>
            <w:shd w:val="clear" w:color="auto" w:fill="auto"/>
            <w:vAlign w:val="center"/>
            <w:hideMark/>
          </w:tcPr>
          <w:p w14:paraId="582A81F1"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Ед. изм.</w:t>
            </w:r>
          </w:p>
        </w:tc>
        <w:tc>
          <w:tcPr>
            <w:tcW w:w="1685" w:type="dxa"/>
            <w:gridSpan w:val="2"/>
            <w:shd w:val="clear" w:color="auto" w:fill="auto"/>
            <w:vAlign w:val="center"/>
            <w:hideMark/>
          </w:tcPr>
          <w:p w14:paraId="71C7D776"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sz w:val="18"/>
                <w:szCs w:val="18"/>
              </w:rPr>
              <w:t>Значение показателя</w:t>
            </w:r>
          </w:p>
        </w:tc>
        <w:tc>
          <w:tcPr>
            <w:tcW w:w="709" w:type="dxa"/>
            <w:vMerge/>
            <w:vAlign w:val="center"/>
            <w:hideMark/>
          </w:tcPr>
          <w:p w14:paraId="1AA1ACB3" w14:textId="77777777" w:rsidR="00387456" w:rsidRPr="00C54CC8" w:rsidRDefault="00387456" w:rsidP="00D51E5C">
            <w:pPr>
              <w:widowControl/>
              <w:autoSpaceDE/>
              <w:autoSpaceDN/>
              <w:adjustRightInd/>
              <w:ind w:firstLine="0"/>
              <w:jc w:val="left"/>
              <w:rPr>
                <w:rFonts w:ascii="Times New Roman" w:eastAsia="Times New Roman" w:hAnsi="Times New Roman" w:cs="Times New Roman"/>
                <w:color w:val="000000"/>
                <w:sz w:val="18"/>
                <w:szCs w:val="18"/>
              </w:rPr>
            </w:pPr>
          </w:p>
        </w:tc>
        <w:tc>
          <w:tcPr>
            <w:tcW w:w="709" w:type="dxa"/>
            <w:vMerge/>
            <w:vAlign w:val="center"/>
            <w:hideMark/>
          </w:tcPr>
          <w:p w14:paraId="476B18FB" w14:textId="77777777" w:rsidR="00387456" w:rsidRPr="00C54CC8" w:rsidRDefault="00387456" w:rsidP="00D51E5C">
            <w:pPr>
              <w:widowControl/>
              <w:autoSpaceDE/>
              <w:autoSpaceDN/>
              <w:adjustRightInd/>
              <w:ind w:firstLine="0"/>
              <w:jc w:val="left"/>
              <w:rPr>
                <w:rFonts w:ascii="Times New Roman" w:eastAsia="Times New Roman" w:hAnsi="Times New Roman" w:cs="Times New Roman"/>
                <w:color w:val="000000"/>
                <w:sz w:val="18"/>
                <w:szCs w:val="18"/>
              </w:rPr>
            </w:pPr>
          </w:p>
        </w:tc>
        <w:tc>
          <w:tcPr>
            <w:tcW w:w="992" w:type="dxa"/>
            <w:vMerge w:val="restart"/>
            <w:shd w:val="clear" w:color="auto" w:fill="auto"/>
            <w:vAlign w:val="center"/>
            <w:hideMark/>
          </w:tcPr>
          <w:p w14:paraId="72AA39B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Всего</w:t>
            </w:r>
          </w:p>
        </w:tc>
        <w:tc>
          <w:tcPr>
            <w:tcW w:w="851" w:type="dxa"/>
            <w:vMerge w:val="restart"/>
            <w:shd w:val="clear" w:color="auto" w:fill="auto"/>
            <w:vAlign w:val="center"/>
            <w:hideMark/>
          </w:tcPr>
          <w:p w14:paraId="0775D85D"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Профинансировано к 2020</w:t>
            </w:r>
          </w:p>
        </w:tc>
        <w:tc>
          <w:tcPr>
            <w:tcW w:w="2976" w:type="dxa"/>
            <w:gridSpan w:val="3"/>
            <w:shd w:val="clear" w:color="auto" w:fill="auto"/>
            <w:vAlign w:val="center"/>
            <w:hideMark/>
          </w:tcPr>
          <w:p w14:paraId="4EFA0D06"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в т.ч. по годам</w:t>
            </w:r>
          </w:p>
        </w:tc>
        <w:tc>
          <w:tcPr>
            <w:tcW w:w="930" w:type="dxa"/>
            <w:vMerge w:val="restart"/>
            <w:shd w:val="clear" w:color="auto" w:fill="auto"/>
            <w:vAlign w:val="center"/>
            <w:hideMark/>
          </w:tcPr>
          <w:p w14:paraId="69D28395"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Остаток финансирования</w:t>
            </w:r>
          </w:p>
        </w:tc>
      </w:tr>
      <w:tr w:rsidR="00387456" w:rsidRPr="00C54CC8" w14:paraId="3FBC1726" w14:textId="77777777" w:rsidTr="00D51E5C">
        <w:trPr>
          <w:trHeight w:val="783"/>
        </w:trPr>
        <w:tc>
          <w:tcPr>
            <w:tcW w:w="704" w:type="dxa"/>
            <w:vMerge/>
            <w:vAlign w:val="center"/>
            <w:hideMark/>
          </w:tcPr>
          <w:p w14:paraId="6FF19561" w14:textId="77777777" w:rsidR="00387456" w:rsidRPr="00C54CC8" w:rsidRDefault="00387456" w:rsidP="00D51E5C">
            <w:pPr>
              <w:widowControl/>
              <w:autoSpaceDE/>
              <w:autoSpaceDN/>
              <w:adjustRightInd/>
              <w:ind w:firstLine="0"/>
              <w:jc w:val="left"/>
              <w:rPr>
                <w:rFonts w:ascii="Times New Roman" w:eastAsia="Times New Roman" w:hAnsi="Times New Roman" w:cs="Times New Roman"/>
                <w:color w:val="000000"/>
                <w:sz w:val="18"/>
                <w:szCs w:val="18"/>
              </w:rPr>
            </w:pPr>
          </w:p>
        </w:tc>
        <w:tc>
          <w:tcPr>
            <w:tcW w:w="1068" w:type="dxa"/>
            <w:vMerge/>
            <w:vAlign w:val="center"/>
            <w:hideMark/>
          </w:tcPr>
          <w:p w14:paraId="21FCAD4A" w14:textId="77777777" w:rsidR="00387456" w:rsidRPr="00C54CC8" w:rsidRDefault="00387456" w:rsidP="00D51E5C">
            <w:pPr>
              <w:widowControl/>
              <w:autoSpaceDE/>
              <w:autoSpaceDN/>
              <w:adjustRightInd/>
              <w:ind w:firstLine="0"/>
              <w:jc w:val="left"/>
              <w:rPr>
                <w:rFonts w:ascii="Times New Roman" w:eastAsia="Times New Roman" w:hAnsi="Times New Roman" w:cs="Times New Roman"/>
                <w:color w:val="000000"/>
                <w:sz w:val="18"/>
                <w:szCs w:val="18"/>
              </w:rPr>
            </w:pPr>
          </w:p>
        </w:tc>
        <w:tc>
          <w:tcPr>
            <w:tcW w:w="1395" w:type="dxa"/>
            <w:vMerge/>
            <w:vAlign w:val="center"/>
            <w:hideMark/>
          </w:tcPr>
          <w:p w14:paraId="7590BDE1" w14:textId="77777777" w:rsidR="00387456" w:rsidRPr="00C54CC8" w:rsidRDefault="00387456" w:rsidP="00D51E5C">
            <w:pPr>
              <w:widowControl/>
              <w:autoSpaceDE/>
              <w:autoSpaceDN/>
              <w:adjustRightInd/>
              <w:ind w:firstLine="0"/>
              <w:jc w:val="left"/>
              <w:rPr>
                <w:rFonts w:ascii="Times New Roman" w:eastAsia="Times New Roman" w:hAnsi="Times New Roman" w:cs="Times New Roman"/>
                <w:color w:val="000000"/>
                <w:sz w:val="18"/>
                <w:szCs w:val="18"/>
              </w:rPr>
            </w:pPr>
          </w:p>
        </w:tc>
        <w:tc>
          <w:tcPr>
            <w:tcW w:w="1053" w:type="dxa"/>
            <w:vMerge/>
            <w:vAlign w:val="center"/>
            <w:hideMark/>
          </w:tcPr>
          <w:p w14:paraId="4CD16450" w14:textId="77777777" w:rsidR="00387456" w:rsidRPr="00C54CC8" w:rsidRDefault="00387456" w:rsidP="00D51E5C">
            <w:pPr>
              <w:widowControl/>
              <w:autoSpaceDE/>
              <w:autoSpaceDN/>
              <w:adjustRightInd/>
              <w:ind w:firstLine="0"/>
              <w:jc w:val="left"/>
              <w:rPr>
                <w:rFonts w:ascii="Times New Roman" w:eastAsia="Times New Roman" w:hAnsi="Times New Roman" w:cs="Times New Roman"/>
                <w:color w:val="000000"/>
                <w:sz w:val="18"/>
                <w:szCs w:val="18"/>
              </w:rPr>
            </w:pPr>
          </w:p>
        </w:tc>
        <w:tc>
          <w:tcPr>
            <w:tcW w:w="1108" w:type="dxa"/>
            <w:vMerge/>
            <w:vAlign w:val="center"/>
            <w:hideMark/>
          </w:tcPr>
          <w:p w14:paraId="18022968" w14:textId="77777777" w:rsidR="00387456" w:rsidRPr="00C54CC8" w:rsidRDefault="00387456" w:rsidP="00D51E5C">
            <w:pPr>
              <w:widowControl/>
              <w:autoSpaceDE/>
              <w:autoSpaceDN/>
              <w:adjustRightInd/>
              <w:ind w:firstLine="0"/>
              <w:jc w:val="left"/>
              <w:rPr>
                <w:rFonts w:ascii="Times New Roman" w:eastAsia="Times New Roman" w:hAnsi="Times New Roman" w:cs="Times New Roman"/>
                <w:color w:val="000000"/>
                <w:sz w:val="18"/>
                <w:szCs w:val="18"/>
              </w:rPr>
            </w:pPr>
          </w:p>
        </w:tc>
        <w:tc>
          <w:tcPr>
            <w:tcW w:w="466" w:type="dxa"/>
            <w:vMerge/>
            <w:vAlign w:val="center"/>
            <w:hideMark/>
          </w:tcPr>
          <w:p w14:paraId="25FB342E" w14:textId="77777777" w:rsidR="00387456" w:rsidRPr="00C54CC8" w:rsidRDefault="00387456" w:rsidP="00D51E5C">
            <w:pPr>
              <w:widowControl/>
              <w:autoSpaceDE/>
              <w:autoSpaceDN/>
              <w:adjustRightInd/>
              <w:ind w:firstLine="0"/>
              <w:jc w:val="left"/>
              <w:rPr>
                <w:rFonts w:ascii="Times New Roman" w:eastAsia="Times New Roman" w:hAnsi="Times New Roman" w:cs="Times New Roman"/>
                <w:color w:val="000000"/>
                <w:sz w:val="18"/>
                <w:szCs w:val="18"/>
              </w:rPr>
            </w:pPr>
          </w:p>
        </w:tc>
        <w:tc>
          <w:tcPr>
            <w:tcW w:w="835" w:type="dxa"/>
            <w:shd w:val="clear" w:color="auto" w:fill="auto"/>
            <w:vAlign w:val="center"/>
            <w:hideMark/>
          </w:tcPr>
          <w:p w14:paraId="310D816F"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до реализации мероприятия</w:t>
            </w:r>
          </w:p>
        </w:tc>
        <w:tc>
          <w:tcPr>
            <w:tcW w:w="850" w:type="dxa"/>
            <w:shd w:val="clear" w:color="auto" w:fill="auto"/>
            <w:vAlign w:val="center"/>
            <w:hideMark/>
          </w:tcPr>
          <w:p w14:paraId="6E2B460E"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после реализации мероприятия</w:t>
            </w:r>
          </w:p>
        </w:tc>
        <w:tc>
          <w:tcPr>
            <w:tcW w:w="709" w:type="dxa"/>
            <w:vMerge/>
            <w:vAlign w:val="center"/>
            <w:hideMark/>
          </w:tcPr>
          <w:p w14:paraId="0D2B72E9" w14:textId="77777777" w:rsidR="00387456" w:rsidRPr="00C54CC8" w:rsidRDefault="00387456" w:rsidP="00D51E5C">
            <w:pPr>
              <w:widowControl/>
              <w:autoSpaceDE/>
              <w:autoSpaceDN/>
              <w:adjustRightInd/>
              <w:ind w:firstLine="0"/>
              <w:jc w:val="left"/>
              <w:rPr>
                <w:rFonts w:ascii="Times New Roman" w:eastAsia="Times New Roman" w:hAnsi="Times New Roman" w:cs="Times New Roman"/>
                <w:color w:val="000000"/>
                <w:sz w:val="18"/>
                <w:szCs w:val="18"/>
              </w:rPr>
            </w:pPr>
          </w:p>
        </w:tc>
        <w:tc>
          <w:tcPr>
            <w:tcW w:w="709" w:type="dxa"/>
            <w:vMerge/>
            <w:vAlign w:val="center"/>
            <w:hideMark/>
          </w:tcPr>
          <w:p w14:paraId="56E416CE" w14:textId="77777777" w:rsidR="00387456" w:rsidRPr="00C54CC8" w:rsidRDefault="00387456" w:rsidP="00D51E5C">
            <w:pPr>
              <w:widowControl/>
              <w:autoSpaceDE/>
              <w:autoSpaceDN/>
              <w:adjustRightInd/>
              <w:ind w:firstLine="0"/>
              <w:jc w:val="left"/>
              <w:rPr>
                <w:rFonts w:ascii="Times New Roman" w:eastAsia="Times New Roman" w:hAnsi="Times New Roman" w:cs="Times New Roman"/>
                <w:color w:val="000000"/>
                <w:sz w:val="18"/>
                <w:szCs w:val="18"/>
              </w:rPr>
            </w:pPr>
          </w:p>
        </w:tc>
        <w:tc>
          <w:tcPr>
            <w:tcW w:w="992" w:type="dxa"/>
            <w:vMerge/>
            <w:vAlign w:val="center"/>
            <w:hideMark/>
          </w:tcPr>
          <w:p w14:paraId="074BC597" w14:textId="77777777" w:rsidR="00387456" w:rsidRPr="00C54CC8" w:rsidRDefault="00387456" w:rsidP="00D51E5C">
            <w:pPr>
              <w:widowControl/>
              <w:autoSpaceDE/>
              <w:autoSpaceDN/>
              <w:adjustRightInd/>
              <w:ind w:firstLine="0"/>
              <w:jc w:val="left"/>
              <w:rPr>
                <w:rFonts w:ascii="Times New Roman" w:eastAsia="Times New Roman" w:hAnsi="Times New Roman" w:cs="Times New Roman"/>
                <w:color w:val="000000"/>
                <w:sz w:val="18"/>
                <w:szCs w:val="18"/>
              </w:rPr>
            </w:pPr>
          </w:p>
        </w:tc>
        <w:tc>
          <w:tcPr>
            <w:tcW w:w="851" w:type="dxa"/>
            <w:vMerge/>
            <w:vAlign w:val="center"/>
            <w:hideMark/>
          </w:tcPr>
          <w:p w14:paraId="00E7E2CA" w14:textId="77777777" w:rsidR="00387456" w:rsidRPr="00C54CC8" w:rsidRDefault="00387456" w:rsidP="00D51E5C">
            <w:pPr>
              <w:widowControl/>
              <w:autoSpaceDE/>
              <w:autoSpaceDN/>
              <w:adjustRightInd/>
              <w:ind w:firstLine="0"/>
              <w:jc w:val="left"/>
              <w:rPr>
                <w:rFonts w:ascii="Times New Roman" w:eastAsia="Times New Roman" w:hAnsi="Times New Roman" w:cs="Times New Roman"/>
                <w:color w:val="000000"/>
                <w:sz w:val="18"/>
                <w:szCs w:val="18"/>
              </w:rPr>
            </w:pPr>
          </w:p>
        </w:tc>
        <w:tc>
          <w:tcPr>
            <w:tcW w:w="992" w:type="dxa"/>
            <w:shd w:val="clear" w:color="auto" w:fill="auto"/>
            <w:vAlign w:val="center"/>
            <w:hideMark/>
          </w:tcPr>
          <w:p w14:paraId="5AF403F2"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2021</w:t>
            </w:r>
          </w:p>
        </w:tc>
        <w:tc>
          <w:tcPr>
            <w:tcW w:w="992" w:type="dxa"/>
            <w:shd w:val="clear" w:color="auto" w:fill="auto"/>
            <w:vAlign w:val="center"/>
            <w:hideMark/>
          </w:tcPr>
          <w:p w14:paraId="5E484D54"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2022</w:t>
            </w:r>
          </w:p>
        </w:tc>
        <w:tc>
          <w:tcPr>
            <w:tcW w:w="992" w:type="dxa"/>
            <w:shd w:val="clear" w:color="auto" w:fill="auto"/>
            <w:vAlign w:val="center"/>
            <w:hideMark/>
          </w:tcPr>
          <w:p w14:paraId="16CB82D5"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2023</w:t>
            </w:r>
          </w:p>
        </w:tc>
        <w:tc>
          <w:tcPr>
            <w:tcW w:w="930" w:type="dxa"/>
            <w:vMerge/>
            <w:vAlign w:val="center"/>
            <w:hideMark/>
          </w:tcPr>
          <w:p w14:paraId="1866EDC3" w14:textId="77777777" w:rsidR="00387456" w:rsidRPr="00C54CC8" w:rsidRDefault="00387456" w:rsidP="00D51E5C">
            <w:pPr>
              <w:widowControl/>
              <w:autoSpaceDE/>
              <w:autoSpaceDN/>
              <w:adjustRightInd/>
              <w:ind w:firstLine="0"/>
              <w:jc w:val="left"/>
              <w:rPr>
                <w:rFonts w:ascii="Times New Roman" w:eastAsia="Times New Roman" w:hAnsi="Times New Roman" w:cs="Times New Roman"/>
                <w:color w:val="000000"/>
                <w:sz w:val="18"/>
                <w:szCs w:val="18"/>
              </w:rPr>
            </w:pPr>
          </w:p>
        </w:tc>
      </w:tr>
      <w:tr w:rsidR="00387456" w:rsidRPr="00C54CC8" w14:paraId="2C50AFCB" w14:textId="77777777" w:rsidTr="00D51E5C">
        <w:trPr>
          <w:trHeight w:val="495"/>
        </w:trPr>
        <w:tc>
          <w:tcPr>
            <w:tcW w:w="704" w:type="dxa"/>
            <w:shd w:val="clear" w:color="auto" w:fill="auto"/>
            <w:vAlign w:val="center"/>
            <w:hideMark/>
          </w:tcPr>
          <w:p w14:paraId="2DD0E752"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1</w:t>
            </w:r>
          </w:p>
        </w:tc>
        <w:tc>
          <w:tcPr>
            <w:tcW w:w="1068" w:type="dxa"/>
            <w:shd w:val="clear" w:color="auto" w:fill="auto"/>
            <w:vAlign w:val="center"/>
            <w:hideMark/>
          </w:tcPr>
          <w:p w14:paraId="4246F873"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2</w:t>
            </w:r>
          </w:p>
        </w:tc>
        <w:tc>
          <w:tcPr>
            <w:tcW w:w="1395" w:type="dxa"/>
            <w:shd w:val="clear" w:color="auto" w:fill="auto"/>
            <w:vAlign w:val="center"/>
            <w:hideMark/>
          </w:tcPr>
          <w:p w14:paraId="37B62E71"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3</w:t>
            </w:r>
          </w:p>
        </w:tc>
        <w:tc>
          <w:tcPr>
            <w:tcW w:w="1053" w:type="dxa"/>
            <w:shd w:val="clear" w:color="auto" w:fill="auto"/>
            <w:vAlign w:val="center"/>
            <w:hideMark/>
          </w:tcPr>
          <w:p w14:paraId="632076A5"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4</w:t>
            </w:r>
          </w:p>
        </w:tc>
        <w:tc>
          <w:tcPr>
            <w:tcW w:w="1108" w:type="dxa"/>
            <w:shd w:val="clear" w:color="auto" w:fill="auto"/>
            <w:vAlign w:val="center"/>
            <w:hideMark/>
          </w:tcPr>
          <w:p w14:paraId="6F7490B9"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5</w:t>
            </w:r>
          </w:p>
        </w:tc>
        <w:tc>
          <w:tcPr>
            <w:tcW w:w="466" w:type="dxa"/>
            <w:shd w:val="clear" w:color="auto" w:fill="auto"/>
            <w:vAlign w:val="center"/>
            <w:hideMark/>
          </w:tcPr>
          <w:p w14:paraId="65E101E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6</w:t>
            </w:r>
          </w:p>
        </w:tc>
        <w:tc>
          <w:tcPr>
            <w:tcW w:w="835" w:type="dxa"/>
            <w:shd w:val="clear" w:color="auto" w:fill="auto"/>
            <w:vAlign w:val="center"/>
            <w:hideMark/>
          </w:tcPr>
          <w:p w14:paraId="04135FD4"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7</w:t>
            </w:r>
          </w:p>
        </w:tc>
        <w:tc>
          <w:tcPr>
            <w:tcW w:w="850" w:type="dxa"/>
            <w:shd w:val="clear" w:color="auto" w:fill="auto"/>
            <w:vAlign w:val="center"/>
            <w:hideMark/>
          </w:tcPr>
          <w:p w14:paraId="764FF81E"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8</w:t>
            </w:r>
          </w:p>
        </w:tc>
        <w:tc>
          <w:tcPr>
            <w:tcW w:w="709" w:type="dxa"/>
            <w:shd w:val="clear" w:color="auto" w:fill="auto"/>
            <w:vAlign w:val="center"/>
            <w:hideMark/>
          </w:tcPr>
          <w:p w14:paraId="74EE8843"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9</w:t>
            </w:r>
          </w:p>
        </w:tc>
        <w:tc>
          <w:tcPr>
            <w:tcW w:w="709" w:type="dxa"/>
            <w:shd w:val="clear" w:color="auto" w:fill="auto"/>
            <w:vAlign w:val="center"/>
            <w:hideMark/>
          </w:tcPr>
          <w:p w14:paraId="7DEE6BC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10</w:t>
            </w:r>
          </w:p>
        </w:tc>
        <w:tc>
          <w:tcPr>
            <w:tcW w:w="992" w:type="dxa"/>
            <w:shd w:val="clear" w:color="auto" w:fill="auto"/>
            <w:vAlign w:val="center"/>
            <w:hideMark/>
          </w:tcPr>
          <w:p w14:paraId="3EAA5BE2"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11</w:t>
            </w:r>
          </w:p>
        </w:tc>
        <w:tc>
          <w:tcPr>
            <w:tcW w:w="851" w:type="dxa"/>
            <w:shd w:val="clear" w:color="auto" w:fill="auto"/>
            <w:vAlign w:val="center"/>
            <w:hideMark/>
          </w:tcPr>
          <w:p w14:paraId="2893C0C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12</w:t>
            </w:r>
          </w:p>
        </w:tc>
        <w:tc>
          <w:tcPr>
            <w:tcW w:w="992" w:type="dxa"/>
            <w:shd w:val="clear" w:color="auto" w:fill="auto"/>
            <w:vAlign w:val="center"/>
            <w:hideMark/>
          </w:tcPr>
          <w:p w14:paraId="475827D4"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13</w:t>
            </w:r>
          </w:p>
        </w:tc>
        <w:tc>
          <w:tcPr>
            <w:tcW w:w="992" w:type="dxa"/>
            <w:shd w:val="clear" w:color="auto" w:fill="auto"/>
            <w:vAlign w:val="center"/>
            <w:hideMark/>
          </w:tcPr>
          <w:p w14:paraId="1BFCC211"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14</w:t>
            </w:r>
          </w:p>
        </w:tc>
        <w:tc>
          <w:tcPr>
            <w:tcW w:w="992" w:type="dxa"/>
            <w:shd w:val="clear" w:color="auto" w:fill="auto"/>
            <w:vAlign w:val="center"/>
            <w:hideMark/>
          </w:tcPr>
          <w:p w14:paraId="4AADB5AE"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15</w:t>
            </w:r>
          </w:p>
        </w:tc>
        <w:tc>
          <w:tcPr>
            <w:tcW w:w="930" w:type="dxa"/>
            <w:shd w:val="clear" w:color="auto" w:fill="auto"/>
            <w:vAlign w:val="center"/>
            <w:hideMark/>
          </w:tcPr>
          <w:p w14:paraId="051FB433"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16</w:t>
            </w:r>
          </w:p>
        </w:tc>
      </w:tr>
      <w:tr w:rsidR="00387456" w:rsidRPr="00C54CC8" w14:paraId="4EEE7A7B" w14:textId="77777777" w:rsidTr="00D51E5C">
        <w:trPr>
          <w:trHeight w:val="495"/>
        </w:trPr>
        <w:tc>
          <w:tcPr>
            <w:tcW w:w="14646" w:type="dxa"/>
            <w:gridSpan w:val="16"/>
            <w:shd w:val="clear" w:color="auto" w:fill="auto"/>
            <w:vAlign w:val="center"/>
          </w:tcPr>
          <w:p w14:paraId="2E74B91E" w14:textId="77777777" w:rsidR="00387456" w:rsidRPr="00C54CC8" w:rsidRDefault="00387456" w:rsidP="00D51E5C">
            <w:pPr>
              <w:widowControl/>
              <w:autoSpaceDE/>
              <w:autoSpaceDN/>
              <w:adjustRightInd/>
              <w:ind w:firstLine="0"/>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Группа 3. Реконструкция или модернизация существующих объектов в целях снижения уровня износа</w:t>
            </w:r>
          </w:p>
        </w:tc>
      </w:tr>
      <w:tr w:rsidR="00387456" w:rsidRPr="00C54CC8" w14:paraId="2A19115F" w14:textId="77777777" w:rsidTr="00D51E5C">
        <w:trPr>
          <w:trHeight w:val="495"/>
        </w:trPr>
        <w:tc>
          <w:tcPr>
            <w:tcW w:w="14646" w:type="dxa"/>
            <w:gridSpan w:val="16"/>
            <w:shd w:val="clear" w:color="auto" w:fill="auto"/>
            <w:vAlign w:val="center"/>
          </w:tcPr>
          <w:p w14:paraId="2DDD9E92" w14:textId="77777777" w:rsidR="00387456" w:rsidRPr="00C54CC8" w:rsidRDefault="00387456" w:rsidP="00D51E5C">
            <w:pPr>
              <w:widowControl/>
              <w:autoSpaceDE/>
              <w:autoSpaceDN/>
              <w:adjustRightInd/>
              <w:ind w:firstLine="0"/>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3.2. Реконструкция или модернизация существующих объектов системы централизованного теплоснабжения, за исключением тепловых сетей</w:t>
            </w:r>
          </w:p>
        </w:tc>
      </w:tr>
      <w:tr w:rsidR="00387456" w:rsidRPr="00C54CC8" w14:paraId="25894CB0"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C242F"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3.2.1.</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C4DB2B"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Модернизация котлоагрегатов</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18CE06"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Увеличение диапазона регулирования нагрузки котла в широком диапазоне, модернизация поверхностей нагрева, горелочных устройств котлоагрегатов, перевод на совместное сжигание угля и газа, автоматизация управления.</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48801"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0287A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КПД котлоагрегатов</w:t>
            </w:r>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BAE40"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F87BC8"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B179C8"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499A421"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2019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53A61D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BC8B632" w14:textId="4DA3D988"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3 917 232,49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E02795F" w14:textId="21DD1558"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6 505,00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FF73036"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             692 535,47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9018DD0" w14:textId="398889C4"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1 390 784,62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BAA4AB0" w14:textId="4619F1E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1 427 848,30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5F0031F4" w14:textId="6C62129E"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399 559,11   </w:t>
            </w:r>
          </w:p>
        </w:tc>
      </w:tr>
      <w:tr w:rsidR="00387456" w:rsidRPr="00C54CC8" w14:paraId="03023184"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4FB6C2"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3.2.1.1</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22FA81"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Обоснование инвестиций модернизации ТЭЦ</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68F11262"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035B2C8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5BC89C66"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3A24CEF8"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3124D8B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D9B7990"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0937E48"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2019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560321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2019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66ECDC9" w14:textId="6E064C3C"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6 505,00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3D98228" w14:textId="0971203A" w:rsidR="00387456" w:rsidRPr="00C54CC8" w:rsidRDefault="00387456" w:rsidP="00412AA5">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 6 505,00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A630A80"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496C5C3"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72DADF1"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0E76EA2B"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r>
      <w:tr w:rsidR="00387456" w:rsidRPr="00C54CC8" w14:paraId="58DB756B"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249C8"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3.2.1.2</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5334E"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Модернизация КА№5</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43CE2A44"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573855AF"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273BF264"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КПД котлоагрегатов</w:t>
            </w:r>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41CEBBA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33028B0E"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87,41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39D5C33"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89,66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6E6C846"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E9E04A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F25C26E" w14:textId="6575F2C3" w:rsidR="00387456" w:rsidRPr="00C54CC8" w:rsidRDefault="00387456" w:rsidP="00412AA5">
            <w:pPr>
              <w:widowControl/>
              <w:autoSpaceDE/>
              <w:autoSpaceDN/>
              <w:adjustRightInd/>
              <w:ind w:firstLine="0"/>
              <w:rPr>
                <w:rFonts w:ascii="Times New Roman" w:eastAsia="Times New Roman" w:hAnsi="Times New Roman" w:cs="Times New Roman"/>
                <w:color w:val="000000"/>
                <w:sz w:val="18"/>
                <w:szCs w:val="18"/>
              </w:rPr>
            </w:pPr>
            <w:r w:rsidRPr="00C54CC8">
              <w:rPr>
                <w:sz w:val="18"/>
                <w:szCs w:val="18"/>
              </w:rPr>
              <w:t xml:space="preserve">94 491,07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A0B32D"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E06AE8B" w14:textId="44C21D1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94 491,07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1630B9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FC0C539"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415AF0F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r>
      <w:tr w:rsidR="00387456" w:rsidRPr="00C54CC8" w14:paraId="5764C92A"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47876"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3.2.1.3</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FE4AF7"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Модернизация КА№7</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178EC890"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5BB10631"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31476363"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КПД котлоагрегатов</w:t>
            </w:r>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1ABCA1C9"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5197672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86,92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85DE3F1"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87,9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4FE700B"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01D0128"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3C226FB" w14:textId="14DDA648"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41 916,37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A5E6804"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2C92C76" w14:textId="2542E0EF"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41 916,37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ABB5785"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19936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70390AEB"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r>
      <w:tr w:rsidR="00387456" w:rsidRPr="00C54CC8" w14:paraId="193085A2"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86382F"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3.2.1.4</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263A71"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Разработка проекта на модернизацию котлов 2й очереди</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7D9CD2F2"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04557C36"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5E8AE57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11926C90"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395B91B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8F25601"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3DA1823"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0DCE442"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52DA73E" w14:textId="51CD55F3" w:rsidR="00387456" w:rsidRPr="00C54CC8" w:rsidRDefault="00387456" w:rsidP="00412AA5">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153 933,10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375EBB0"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DDF8392" w14:textId="6071FF04"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122 451,59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2C76091" w14:textId="44BA237E"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31 481,51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5D05D23"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1591E5FB"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r>
      <w:tr w:rsidR="00387456" w:rsidRPr="00C54CC8" w14:paraId="265E4305"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835B36"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3.2.1.5</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F0BC5"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Модернизация КА№20</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328366C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760B7EF7"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3212C849"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КПД котлоагрегатов</w:t>
            </w:r>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159A6A6B"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5FF152CD"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87,82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8026AB3"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89,79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FC421E8"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25582B2"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583B018" w14:textId="2F0436D9" w:rsidR="00387456" w:rsidRPr="00C54CC8" w:rsidRDefault="00387456" w:rsidP="00412AA5">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145 523,50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80762D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E68591B" w14:textId="15112F78"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100 000,00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42F29B7" w14:textId="489A109E"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45 523,50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0602134"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42E6ABE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r>
      <w:tr w:rsidR="00387456" w:rsidRPr="00C54CC8" w14:paraId="74D054D6"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3DD8D5"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3.2.1.6</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B417D5"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Модернизация КА№13</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2C02FF8D"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0A128E68"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04EDD884"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КПД котлоагрегатов</w:t>
            </w:r>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3398044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69E95788"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87,05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7CFF5A4"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88,62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00F6A5F"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A709787"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C71E7CA" w14:textId="0069AD72"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948 917,46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8D610BD"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74D1321" w14:textId="4A34A715"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333 676,43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2E3A530" w14:textId="095F66CE"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615 241,03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245183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4FBF313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r>
      <w:tr w:rsidR="00387456" w:rsidRPr="00C54CC8" w14:paraId="537CDC7F"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37C9E"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3.2.1.7</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E0A25F"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Модернизация КА№11</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3CC202C9"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79F19E8D"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455C76A4"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КПД котлоагрегатов</w:t>
            </w:r>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07404F51"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492F92D1"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87,56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1204533"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88,68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E0B973D"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DB5AD3D"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DC3F232" w14:textId="103727F2"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326 708,06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12F5DE1"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1314200"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9BDDBDB"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             326 708,06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3A842F1"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291CDDF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r>
      <w:tr w:rsidR="00387456" w:rsidRPr="00C54CC8" w14:paraId="39A1747F"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23C6B4"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3.2.1.8</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AEE0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Модернизация КА№14</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5FDAB8D8"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64F20DAF"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3503DCE6"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КПД котлоагрегатов</w:t>
            </w:r>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703E33B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1D534E0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82,09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FE5F65B"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89,62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428CC49"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C31F472"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37B90C7" w14:textId="032A4D8B"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821 439,69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66E1A8E"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8FD8185"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05E8D2D"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65AEA96" w14:textId="58E74B0A"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662 484,74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78E66444" w14:textId="3C36A583" w:rsidR="00387456" w:rsidRPr="00C54CC8" w:rsidRDefault="00387456" w:rsidP="00412AA5">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 158 954,95   </w:t>
            </w:r>
          </w:p>
        </w:tc>
      </w:tr>
      <w:tr w:rsidR="00387456" w:rsidRPr="00C54CC8" w14:paraId="1E949CFF"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FF0648"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3.2.1.9</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A098F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Модернизация КА№12</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3F1977B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4F13014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27259B93"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КПД котлоагрегатов</w:t>
            </w:r>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68CE1D82"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464EEC87"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86,45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CD4CAE3"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88,62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A784A1E"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3C05111"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3F2CFCC" w14:textId="1C904A14"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927 866,61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1A77B0"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36E65B7"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D4101F5" w14:textId="6531DAD6"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328 963,54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1F50419" w14:textId="7E6691DA"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598 903,07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3FAB02BB"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r>
      <w:tr w:rsidR="00387456" w:rsidRPr="00C54CC8" w14:paraId="4D6FD73F"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57AD0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3.2.1.10</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9640A3"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Модернизация КА№15</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1B3A6530"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2A48B037"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419CF649"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КПД котлоагрегатов</w:t>
            </w:r>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3DA13339"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6C36F057"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87,46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2AF2342"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88,19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3E852F2"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2C3020D"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E329B64" w14:textId="71B2AA7F"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204 962,89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6803009"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EBF818B"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3D974C8"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861FAD8" w14:textId="4C382F5B"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156 160,24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21E0F04F" w14:textId="44A5327C"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48 802,65   </w:t>
            </w:r>
          </w:p>
        </w:tc>
      </w:tr>
      <w:tr w:rsidR="00387456" w:rsidRPr="00C54CC8" w14:paraId="7056F50C"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16FD7"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3.2.1.11</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4C70C9"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Модернизация КА№16</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318F9527"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6C59D39B"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4D17C45D"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КПД котлоагрегатов</w:t>
            </w:r>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23D502B9"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3DD62C01"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88,12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C62F010"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89,27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AA07D83"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9FBF36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1B607C5" w14:textId="1F9DBBA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53 167,23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F54D760"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4D74A4D"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24A504E" w14:textId="460266E4" w:rsidR="00387456" w:rsidRPr="00C54CC8" w:rsidRDefault="00387456" w:rsidP="00412AA5">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 42 866,99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7F77C20" w14:textId="4873204B"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10 300,25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1C61D5E2"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r>
      <w:tr w:rsidR="00387456" w:rsidRPr="00C54CC8" w14:paraId="36EC1665"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3C52B"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3.2.1.12</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AFED8B"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Модернизация КА№18</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4238CF0E"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186C1299"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05122824"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КПД котлоагрегатов</w:t>
            </w:r>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249A952B"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59594CE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87,79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1E892F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89,24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25BAF8D"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26AA48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3726B1" w14:textId="5CFED9F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68 916,08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ED3FEC9"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5E23E7D"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383FEA0"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9CC2954"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                           -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785A2FE3" w14:textId="6E43CEC2"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68 916,08   </w:t>
            </w:r>
          </w:p>
        </w:tc>
      </w:tr>
      <w:tr w:rsidR="00387456" w:rsidRPr="00C54CC8" w14:paraId="67182FDF"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23EF25"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3.2.1.13</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9A18B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Модернизация КА№21</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05B3CA47"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5D63C182"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57038F83"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КПД котлоагрегатов</w:t>
            </w:r>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3EA57506"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6C873840"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87,74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A85DD9F"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89,79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C93E5AB"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0DEA0D8"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7CD6280" w14:textId="75A0398F"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43 297,79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D488ED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39D56E7"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61BB29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F9FEA94"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                           -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14F71CCA" w14:textId="3A5FD5CC"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43 297,79   </w:t>
            </w:r>
          </w:p>
        </w:tc>
      </w:tr>
      <w:tr w:rsidR="00387456" w:rsidRPr="00C54CC8" w14:paraId="74F06916"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F16A96"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3.2.1.14</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2B789"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Модернизация КА№10</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4C97E1B4"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79BA958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Котельный цех</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tcPr>
          <w:p w14:paraId="06080FED"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КПД котлоагрегатов</w:t>
            </w:r>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tcPr>
          <w:p w14:paraId="7E57B882"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14:paraId="064E4306"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87,55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36DF0F6"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88,68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BC1AE30"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0443058"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2025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2FF6FB2" w14:textId="3CB978B6"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79 587,64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C6CBD54"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2A82C2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8B3096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77D369E"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                           -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19A5490E" w14:textId="0999CD8D"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79 587,64   </w:t>
            </w:r>
          </w:p>
        </w:tc>
      </w:tr>
      <w:tr w:rsidR="00387456" w:rsidRPr="00C54CC8" w14:paraId="6A47248C" w14:textId="77777777" w:rsidTr="00D51E5C">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C6A60"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3.2.2.</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89C89A"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Поставка насосов багерных</w:t>
            </w: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1B314"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Повышение надежности работы золошлакоудоления</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9FFF46"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Багерная насосная</w:t>
            </w:r>
          </w:p>
        </w:tc>
        <w:tc>
          <w:tcPr>
            <w:tcW w:w="11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107AE"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Количество единиц поставленных насосов</w:t>
            </w:r>
          </w:p>
        </w:tc>
        <w:tc>
          <w:tcPr>
            <w:tcW w:w="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08397"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шт.</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A5087B"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31B3D"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178FB15"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color w:val="000000"/>
                <w:sz w:val="18"/>
                <w:szCs w:val="18"/>
              </w:rPr>
              <w:t>2021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9451B49"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color w:val="000000"/>
                <w:sz w:val="18"/>
                <w:szCs w:val="18"/>
              </w:rPr>
              <w:t>2021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B34A45F" w14:textId="5D6E18F6"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sz w:val="18"/>
                <w:szCs w:val="18"/>
              </w:rPr>
              <w:t xml:space="preserve">100,00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D92BD15"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color w:val="000000"/>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16CB009" w14:textId="4B6B00DD"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color w:val="000000"/>
                <w:sz w:val="18"/>
                <w:szCs w:val="18"/>
              </w:rPr>
              <w:t xml:space="preserve">100,00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1AA2835"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color w:val="000000"/>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7D5320C"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color w:val="000000"/>
                <w:sz w:val="18"/>
                <w:szCs w:val="18"/>
              </w:rPr>
              <w:t>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48EDEA6D" w14:textId="7777777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color w:val="000000"/>
                <w:sz w:val="18"/>
                <w:szCs w:val="18"/>
              </w:rPr>
              <w:t> </w:t>
            </w:r>
          </w:p>
        </w:tc>
      </w:tr>
      <w:tr w:rsidR="00387456" w:rsidRPr="00C54CC8" w14:paraId="149CAA4A" w14:textId="77777777" w:rsidTr="00D51E5C">
        <w:trPr>
          <w:trHeight w:val="495"/>
        </w:trPr>
        <w:tc>
          <w:tcPr>
            <w:tcW w:w="8897"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14:paraId="4651FD9A" w14:textId="77777777" w:rsidR="00387456" w:rsidRPr="00C54CC8" w:rsidRDefault="00387456" w:rsidP="00D51E5C">
            <w:pPr>
              <w:widowControl/>
              <w:autoSpaceDE/>
              <w:autoSpaceDN/>
              <w:adjustRightInd/>
              <w:ind w:firstLine="0"/>
              <w:rPr>
                <w:rFonts w:ascii="Times New Roman" w:eastAsia="Times New Roman" w:hAnsi="Times New Roman" w:cs="Times New Roman"/>
                <w:color w:val="000000"/>
                <w:sz w:val="18"/>
                <w:szCs w:val="18"/>
              </w:rPr>
            </w:pPr>
            <w:r w:rsidRPr="00C54CC8">
              <w:rPr>
                <w:rFonts w:ascii="Times New Roman" w:eastAsia="Times New Roman" w:hAnsi="Times New Roman" w:cs="Times New Roman"/>
                <w:color w:val="000000"/>
                <w:sz w:val="18"/>
                <w:szCs w:val="18"/>
              </w:rPr>
              <w:t>Всего по группе 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27AE89E" w14:textId="1E9B4430" w:rsidR="00387456" w:rsidRPr="00C54CC8" w:rsidRDefault="00387456" w:rsidP="00412AA5">
            <w:pPr>
              <w:widowControl/>
              <w:autoSpaceDE/>
              <w:autoSpaceDN/>
              <w:adjustRightInd/>
              <w:ind w:firstLine="0"/>
              <w:jc w:val="center"/>
              <w:rPr>
                <w:rFonts w:ascii="Times New Roman" w:eastAsia="Times New Roman" w:hAnsi="Times New Roman" w:cs="Times New Roman"/>
                <w:color w:val="000000"/>
                <w:sz w:val="18"/>
                <w:szCs w:val="18"/>
              </w:rPr>
            </w:pPr>
            <w:r w:rsidRPr="00C54CC8">
              <w:rPr>
                <w:b/>
                <w:bCs/>
                <w:color w:val="000000"/>
                <w:sz w:val="18"/>
                <w:szCs w:val="18"/>
              </w:rPr>
              <w:t xml:space="preserve">3 917 332,49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3ACFE9" w14:textId="4CE1FDB6" w:rsidR="00387456" w:rsidRPr="00C54CC8" w:rsidRDefault="00387456" w:rsidP="00412AA5">
            <w:pPr>
              <w:widowControl/>
              <w:autoSpaceDE/>
              <w:autoSpaceDN/>
              <w:adjustRightInd/>
              <w:ind w:firstLine="0"/>
              <w:jc w:val="center"/>
              <w:rPr>
                <w:rFonts w:ascii="Times New Roman" w:eastAsia="Times New Roman" w:hAnsi="Times New Roman" w:cs="Times New Roman"/>
                <w:color w:val="000000"/>
                <w:sz w:val="18"/>
                <w:szCs w:val="18"/>
              </w:rPr>
            </w:pPr>
            <w:r w:rsidRPr="00C54CC8">
              <w:rPr>
                <w:b/>
                <w:bCs/>
                <w:color w:val="000000"/>
                <w:sz w:val="18"/>
                <w:szCs w:val="18"/>
              </w:rPr>
              <w:t xml:space="preserve">6 505,00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B4707AA" w14:textId="14CF061D"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b/>
                <w:bCs/>
                <w:color w:val="000000"/>
                <w:sz w:val="18"/>
                <w:szCs w:val="18"/>
              </w:rPr>
              <w:t xml:space="preserve">692 635,47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EFE05C8" w14:textId="652A3597"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b/>
                <w:bCs/>
                <w:color w:val="000000"/>
                <w:sz w:val="18"/>
                <w:szCs w:val="18"/>
              </w:rPr>
              <w:t xml:space="preserve">1 390 784,62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230C1C5" w14:textId="1F56BE65"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b/>
                <w:bCs/>
                <w:color w:val="000000"/>
                <w:sz w:val="18"/>
                <w:szCs w:val="18"/>
              </w:rPr>
              <w:t xml:space="preserve">1 427 848,30   </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43865CA3" w14:textId="5DD2E8AE" w:rsidR="00387456" w:rsidRPr="00C54CC8" w:rsidRDefault="00387456" w:rsidP="00D51E5C">
            <w:pPr>
              <w:widowControl/>
              <w:autoSpaceDE/>
              <w:autoSpaceDN/>
              <w:adjustRightInd/>
              <w:ind w:firstLine="0"/>
              <w:jc w:val="center"/>
              <w:rPr>
                <w:rFonts w:ascii="Times New Roman" w:eastAsia="Times New Roman" w:hAnsi="Times New Roman" w:cs="Times New Roman"/>
                <w:color w:val="000000"/>
                <w:sz w:val="18"/>
                <w:szCs w:val="18"/>
              </w:rPr>
            </w:pPr>
            <w:r w:rsidRPr="00C54CC8">
              <w:rPr>
                <w:b/>
                <w:bCs/>
                <w:color w:val="000000"/>
                <w:sz w:val="18"/>
                <w:szCs w:val="18"/>
              </w:rPr>
              <w:t xml:space="preserve">399 559,11   </w:t>
            </w:r>
          </w:p>
        </w:tc>
      </w:tr>
    </w:tbl>
    <w:p w14:paraId="1317B492" w14:textId="77777777" w:rsidR="00991548" w:rsidRPr="009005C7" w:rsidRDefault="00991548" w:rsidP="00991548">
      <w:pPr>
        <w:rPr>
          <w:rFonts w:ascii="Times New Roman" w:eastAsiaTheme="minorHAnsi" w:hAnsi="Times New Roman" w:cs="Times New Roman"/>
          <w:color w:val="000000"/>
          <w:sz w:val="16"/>
          <w:szCs w:val="16"/>
          <w:lang w:eastAsia="en-US"/>
        </w:rPr>
      </w:pPr>
    </w:p>
    <w:p w14:paraId="0F76FD50" w14:textId="77777777" w:rsidR="00991548" w:rsidRDefault="00991548" w:rsidP="00991548">
      <w:pPr>
        <w:rPr>
          <w:rFonts w:ascii="Times New Roman" w:eastAsiaTheme="minorHAnsi" w:hAnsi="Times New Roman" w:cs="Times New Roman"/>
          <w:color w:val="000000"/>
          <w:lang w:eastAsia="en-US"/>
        </w:rPr>
      </w:pPr>
    </w:p>
    <w:p w14:paraId="5FCD9984" w14:textId="77B9B43A" w:rsidR="00991548" w:rsidRPr="0062264D" w:rsidRDefault="007E11C2" w:rsidP="00A121B7">
      <w:pPr>
        <w:ind w:firstLine="0"/>
        <w:rPr>
          <w:rFonts w:ascii="Times New Roman" w:eastAsiaTheme="minorHAnsi" w:hAnsi="Times New Roman" w:cs="Times New Roman"/>
          <w:color w:val="000000"/>
          <w:lang w:eastAsia="en-US"/>
        </w:rPr>
      </w:pPr>
      <w:r w:rsidRPr="0062264D">
        <w:rPr>
          <w:rFonts w:ascii="Times New Roman" w:eastAsiaTheme="minorHAnsi" w:hAnsi="Times New Roman" w:cs="Times New Roman"/>
          <w:color w:val="000000"/>
          <w:lang w:eastAsia="en-US"/>
        </w:rPr>
        <w:t>Таблица</w:t>
      </w:r>
      <w:r w:rsidR="00991548" w:rsidRPr="0062264D">
        <w:rPr>
          <w:rFonts w:ascii="Times New Roman" w:eastAsiaTheme="minorHAnsi" w:hAnsi="Times New Roman" w:cs="Times New Roman"/>
          <w:color w:val="000000"/>
          <w:lang w:eastAsia="en-US"/>
        </w:rPr>
        <w:t xml:space="preserve"> </w:t>
      </w:r>
      <w:r w:rsidRPr="0062264D">
        <w:rPr>
          <w:rFonts w:ascii="Times New Roman" w:eastAsiaTheme="minorHAnsi" w:hAnsi="Times New Roman" w:cs="Times New Roman"/>
          <w:color w:val="000000"/>
          <w:lang w:eastAsia="en-US"/>
        </w:rPr>
        <w:t>5.2 –</w:t>
      </w:r>
      <w:r w:rsidR="00CF7EA4" w:rsidRPr="0062264D">
        <w:rPr>
          <w:rFonts w:ascii="Times New Roman" w:eastAsiaTheme="minorHAnsi" w:hAnsi="Times New Roman" w:cs="Times New Roman"/>
          <w:color w:val="000000"/>
          <w:lang w:eastAsia="en-US"/>
        </w:rPr>
        <w:t xml:space="preserve"> </w:t>
      </w:r>
      <w:r w:rsidR="00F81000" w:rsidRPr="0062264D">
        <w:t>утвержденные приказом Департамента тарифного регулирования Томской области от 29.10.2020 №1-639/9 (231) плановые</w:t>
      </w:r>
      <w:r w:rsidR="00F81000" w:rsidRPr="0062264D">
        <w:rPr>
          <w:rFonts w:ascii="Times New Roman" w:eastAsiaTheme="minorHAnsi" w:hAnsi="Times New Roman" w:cs="Times New Roman"/>
          <w:color w:val="000000"/>
          <w:lang w:eastAsia="en-US"/>
        </w:rPr>
        <w:t xml:space="preserve"> </w:t>
      </w:r>
      <w:r w:rsidR="00CF7EA4" w:rsidRPr="0062264D">
        <w:rPr>
          <w:rFonts w:ascii="Times New Roman" w:eastAsiaTheme="minorHAnsi" w:hAnsi="Times New Roman" w:cs="Times New Roman"/>
          <w:color w:val="000000"/>
          <w:lang w:eastAsia="en-US"/>
        </w:rPr>
        <w:t>значения показателей, достижение которых предусмотрено в результате реализации мероприятий инвестиционной программы (ф</w:t>
      </w:r>
      <w:r w:rsidR="00CF7EA4" w:rsidRPr="0062264D">
        <w:rPr>
          <w:rFonts w:ascii="Times New Roman" w:eastAsia="Times New Roman" w:hAnsi="Times New Roman" w:cs="Times New Roman"/>
          <w:color w:val="000000"/>
        </w:rPr>
        <w:t xml:space="preserve">илиал АО "РИР" в г. Северске) </w:t>
      </w:r>
      <w:r w:rsidR="00CF7EA4" w:rsidRPr="0062264D">
        <w:rPr>
          <w:rFonts w:ascii="Times New Roman" w:eastAsiaTheme="minorHAnsi" w:hAnsi="Times New Roman" w:cs="Times New Roman"/>
          <w:color w:val="000000"/>
          <w:lang w:eastAsia="en-US"/>
        </w:rPr>
        <w:t xml:space="preserve"> в сфере теплоснабжения на  2021-2023</w:t>
      </w:r>
      <w:r w:rsidR="00C97300" w:rsidRPr="0062264D">
        <w:rPr>
          <w:rFonts w:ascii="Times New Roman" w:eastAsiaTheme="minorHAnsi" w:hAnsi="Times New Roman" w:cs="Times New Roman"/>
          <w:color w:val="000000"/>
          <w:lang w:eastAsia="en-US"/>
        </w:rPr>
        <w:t xml:space="preserve"> </w:t>
      </w:r>
      <w:r w:rsidR="00CF7EA4" w:rsidRPr="0062264D">
        <w:rPr>
          <w:rFonts w:ascii="Times New Roman" w:eastAsiaTheme="minorHAnsi" w:hAnsi="Times New Roman" w:cs="Times New Roman"/>
          <w:color w:val="000000"/>
          <w:lang w:eastAsia="en-US"/>
        </w:rPr>
        <w:t>гг.</w:t>
      </w:r>
    </w:p>
    <w:tbl>
      <w:tblPr>
        <w:tblStyle w:val="a9"/>
        <w:tblW w:w="0" w:type="auto"/>
        <w:tblLook w:val="04A0" w:firstRow="1" w:lastRow="0" w:firstColumn="1" w:lastColumn="0" w:noHBand="0" w:noVBand="1"/>
      </w:tblPr>
      <w:tblGrid>
        <w:gridCol w:w="1137"/>
        <w:gridCol w:w="2990"/>
        <w:gridCol w:w="1338"/>
        <w:gridCol w:w="1630"/>
        <w:gridCol w:w="1655"/>
        <w:gridCol w:w="1806"/>
        <w:gridCol w:w="1932"/>
        <w:gridCol w:w="1932"/>
      </w:tblGrid>
      <w:tr w:rsidR="005A6DB8" w:rsidRPr="0062264D" w14:paraId="743C9C97" w14:textId="77777777" w:rsidTr="0062264D">
        <w:tc>
          <w:tcPr>
            <w:tcW w:w="0" w:type="auto"/>
            <w:vMerge w:val="restart"/>
            <w:vAlign w:val="center"/>
          </w:tcPr>
          <w:p w14:paraId="6D874327" w14:textId="1D1503AA" w:rsidR="005A6DB8" w:rsidRPr="0062264D" w:rsidRDefault="00604F97"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w:t>
            </w:r>
          </w:p>
        </w:tc>
        <w:tc>
          <w:tcPr>
            <w:tcW w:w="0" w:type="auto"/>
            <w:vMerge w:val="restart"/>
            <w:vAlign w:val="center"/>
          </w:tcPr>
          <w:p w14:paraId="79282613" w14:textId="77777777" w:rsidR="005A6DB8" w:rsidRPr="0062264D" w:rsidRDefault="005A6DB8"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imes New Roman" w:hAnsi="Times New Roman" w:cs="Times New Roman"/>
                <w:b/>
                <w:bCs/>
                <w:sz w:val="20"/>
                <w:szCs w:val="20"/>
              </w:rPr>
              <w:t>Наименование показателя</w:t>
            </w:r>
          </w:p>
        </w:tc>
        <w:tc>
          <w:tcPr>
            <w:tcW w:w="0" w:type="auto"/>
            <w:vMerge w:val="restart"/>
            <w:vAlign w:val="center"/>
          </w:tcPr>
          <w:p w14:paraId="1449B14C" w14:textId="77777777" w:rsidR="005A6DB8" w:rsidRPr="0062264D" w:rsidRDefault="005A6DB8"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Ед. измер.</w:t>
            </w:r>
          </w:p>
        </w:tc>
        <w:tc>
          <w:tcPr>
            <w:tcW w:w="0" w:type="auto"/>
            <w:vMerge w:val="restart"/>
            <w:vAlign w:val="center"/>
          </w:tcPr>
          <w:p w14:paraId="6A2376F7" w14:textId="77777777" w:rsidR="005A6DB8" w:rsidRPr="0062264D" w:rsidRDefault="005A6DB8"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Фактические значения (2019г.</w:t>
            </w:r>
            <w:r w:rsidR="005519D2" w:rsidRPr="0062264D">
              <w:rPr>
                <w:rFonts w:ascii="Times New Roman" w:eastAsiaTheme="minorHAnsi" w:hAnsi="Times New Roman" w:cs="Times New Roman"/>
                <w:color w:val="000000"/>
                <w:sz w:val="20"/>
                <w:szCs w:val="20"/>
                <w:lang w:eastAsia="en-US"/>
              </w:rPr>
              <w:t>)</w:t>
            </w:r>
          </w:p>
        </w:tc>
        <w:tc>
          <w:tcPr>
            <w:tcW w:w="0" w:type="auto"/>
            <w:gridSpan w:val="4"/>
            <w:vAlign w:val="center"/>
          </w:tcPr>
          <w:p w14:paraId="6D97D112" w14:textId="77777777" w:rsidR="005A6DB8" w:rsidRPr="0062264D" w:rsidRDefault="005A6DB8"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imes New Roman" w:hAnsi="Times New Roman" w:cs="Times New Roman"/>
                <w:sz w:val="20"/>
                <w:szCs w:val="20"/>
              </w:rPr>
              <w:t>Плановые значения</w:t>
            </w:r>
          </w:p>
        </w:tc>
      </w:tr>
      <w:tr w:rsidR="005519D2" w:rsidRPr="0062264D" w14:paraId="6011AC55" w14:textId="77777777" w:rsidTr="0062264D">
        <w:tc>
          <w:tcPr>
            <w:tcW w:w="0" w:type="auto"/>
            <w:vMerge/>
            <w:vAlign w:val="center"/>
          </w:tcPr>
          <w:p w14:paraId="54505333" w14:textId="77777777" w:rsidR="005519D2" w:rsidRPr="0062264D" w:rsidRDefault="005519D2" w:rsidP="0062264D">
            <w:pPr>
              <w:ind w:firstLine="0"/>
              <w:jc w:val="center"/>
              <w:rPr>
                <w:rFonts w:ascii="Times New Roman" w:eastAsiaTheme="minorHAnsi" w:hAnsi="Times New Roman" w:cs="Times New Roman"/>
                <w:color w:val="000000"/>
                <w:sz w:val="20"/>
                <w:szCs w:val="20"/>
                <w:lang w:eastAsia="en-US"/>
              </w:rPr>
            </w:pPr>
          </w:p>
        </w:tc>
        <w:tc>
          <w:tcPr>
            <w:tcW w:w="0" w:type="auto"/>
            <w:vMerge/>
            <w:vAlign w:val="center"/>
          </w:tcPr>
          <w:p w14:paraId="2894BF98" w14:textId="77777777" w:rsidR="005519D2" w:rsidRPr="0062264D" w:rsidRDefault="005519D2" w:rsidP="0062264D">
            <w:pPr>
              <w:ind w:firstLine="0"/>
              <w:jc w:val="center"/>
              <w:rPr>
                <w:rFonts w:ascii="Times New Roman" w:eastAsia="Times New Roman" w:hAnsi="Times New Roman" w:cs="Times New Roman"/>
                <w:b/>
                <w:bCs/>
                <w:sz w:val="20"/>
                <w:szCs w:val="20"/>
              </w:rPr>
            </w:pPr>
          </w:p>
        </w:tc>
        <w:tc>
          <w:tcPr>
            <w:tcW w:w="0" w:type="auto"/>
            <w:vMerge/>
            <w:vAlign w:val="center"/>
          </w:tcPr>
          <w:p w14:paraId="6D86EB8E" w14:textId="77777777" w:rsidR="005519D2" w:rsidRPr="0062264D" w:rsidRDefault="005519D2" w:rsidP="0062264D">
            <w:pPr>
              <w:ind w:firstLine="0"/>
              <w:jc w:val="center"/>
              <w:rPr>
                <w:rFonts w:ascii="Times New Roman" w:eastAsiaTheme="minorHAnsi" w:hAnsi="Times New Roman" w:cs="Times New Roman"/>
                <w:color w:val="000000"/>
                <w:sz w:val="20"/>
                <w:szCs w:val="20"/>
                <w:lang w:eastAsia="en-US"/>
              </w:rPr>
            </w:pPr>
          </w:p>
        </w:tc>
        <w:tc>
          <w:tcPr>
            <w:tcW w:w="0" w:type="auto"/>
            <w:vMerge/>
            <w:vAlign w:val="center"/>
          </w:tcPr>
          <w:p w14:paraId="6C078F69" w14:textId="77777777" w:rsidR="005519D2" w:rsidRPr="0062264D" w:rsidRDefault="005519D2" w:rsidP="0062264D">
            <w:pPr>
              <w:ind w:firstLine="0"/>
              <w:jc w:val="center"/>
              <w:rPr>
                <w:rFonts w:ascii="Times New Roman" w:eastAsiaTheme="minorHAnsi" w:hAnsi="Times New Roman" w:cs="Times New Roman"/>
                <w:color w:val="000000"/>
                <w:sz w:val="20"/>
                <w:szCs w:val="20"/>
                <w:lang w:eastAsia="en-US"/>
              </w:rPr>
            </w:pPr>
          </w:p>
        </w:tc>
        <w:tc>
          <w:tcPr>
            <w:tcW w:w="0" w:type="auto"/>
            <w:vAlign w:val="center"/>
          </w:tcPr>
          <w:p w14:paraId="79158D7A" w14:textId="77777777" w:rsidR="005519D2" w:rsidRPr="0062264D" w:rsidRDefault="005519D2"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Утвержденный период</w:t>
            </w:r>
          </w:p>
        </w:tc>
        <w:tc>
          <w:tcPr>
            <w:tcW w:w="0" w:type="auto"/>
            <w:vAlign w:val="center"/>
          </w:tcPr>
          <w:p w14:paraId="4AE17589" w14:textId="77777777" w:rsidR="005519D2" w:rsidRPr="0062264D" w:rsidRDefault="005519D2"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В том числе по годам реализации</w:t>
            </w:r>
          </w:p>
          <w:p w14:paraId="4666D81E" w14:textId="4A3A58FD" w:rsidR="005519D2" w:rsidRPr="0062264D" w:rsidRDefault="005519D2"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(2021 г.)</w:t>
            </w:r>
          </w:p>
        </w:tc>
        <w:tc>
          <w:tcPr>
            <w:tcW w:w="0" w:type="auto"/>
            <w:vAlign w:val="center"/>
          </w:tcPr>
          <w:p w14:paraId="727DDE72" w14:textId="77777777" w:rsidR="005519D2" w:rsidRPr="0062264D" w:rsidRDefault="005519D2" w:rsidP="0062264D">
            <w:pPr>
              <w:ind w:firstLine="0"/>
              <w:jc w:val="center"/>
              <w:rPr>
                <w:rFonts w:ascii="Times New Roman" w:hAnsi="Times New Roman" w:cs="Times New Roman"/>
                <w:sz w:val="20"/>
                <w:szCs w:val="20"/>
              </w:rPr>
            </w:pPr>
            <w:r w:rsidRPr="0062264D">
              <w:rPr>
                <w:rFonts w:ascii="Times New Roman" w:eastAsiaTheme="minorHAnsi" w:hAnsi="Times New Roman" w:cs="Times New Roman"/>
                <w:color w:val="000000"/>
                <w:sz w:val="20"/>
                <w:szCs w:val="20"/>
                <w:lang w:eastAsia="en-US"/>
              </w:rPr>
              <w:t>В том числе по годам реализации (2022 г.)</w:t>
            </w:r>
          </w:p>
        </w:tc>
        <w:tc>
          <w:tcPr>
            <w:tcW w:w="0" w:type="auto"/>
            <w:vAlign w:val="center"/>
          </w:tcPr>
          <w:p w14:paraId="61CBBCAA" w14:textId="77777777" w:rsidR="005519D2" w:rsidRPr="0062264D" w:rsidRDefault="005519D2" w:rsidP="0062264D">
            <w:pPr>
              <w:ind w:firstLine="0"/>
              <w:jc w:val="center"/>
              <w:rPr>
                <w:rFonts w:ascii="Times New Roman" w:hAnsi="Times New Roman" w:cs="Times New Roman"/>
                <w:sz w:val="20"/>
                <w:szCs w:val="20"/>
              </w:rPr>
            </w:pPr>
            <w:r w:rsidRPr="0062264D">
              <w:rPr>
                <w:rFonts w:ascii="Times New Roman" w:eastAsiaTheme="minorHAnsi" w:hAnsi="Times New Roman" w:cs="Times New Roman"/>
                <w:color w:val="000000"/>
                <w:sz w:val="20"/>
                <w:szCs w:val="20"/>
                <w:lang w:eastAsia="en-US"/>
              </w:rPr>
              <w:t>В том числе по годам реализации (2023 г.)</w:t>
            </w:r>
          </w:p>
        </w:tc>
      </w:tr>
      <w:tr w:rsidR="003A6E6D" w:rsidRPr="0062264D" w14:paraId="7CCAA2F1" w14:textId="77777777" w:rsidTr="0062264D">
        <w:tc>
          <w:tcPr>
            <w:tcW w:w="0" w:type="auto"/>
            <w:vAlign w:val="center"/>
          </w:tcPr>
          <w:p w14:paraId="210D2C45"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1</w:t>
            </w:r>
          </w:p>
        </w:tc>
        <w:tc>
          <w:tcPr>
            <w:tcW w:w="0" w:type="auto"/>
            <w:vAlign w:val="center"/>
          </w:tcPr>
          <w:p w14:paraId="1168226B" w14:textId="77777777" w:rsidR="003A6E6D" w:rsidRPr="0062264D" w:rsidRDefault="003A6E6D" w:rsidP="0062264D">
            <w:pPr>
              <w:ind w:firstLine="0"/>
              <w:jc w:val="center"/>
              <w:rPr>
                <w:rFonts w:ascii="Times New Roman" w:eastAsia="Times New Roman" w:hAnsi="Times New Roman" w:cs="Times New Roman"/>
                <w:bCs/>
                <w:sz w:val="20"/>
                <w:szCs w:val="20"/>
              </w:rPr>
            </w:pPr>
            <w:r w:rsidRPr="0062264D">
              <w:rPr>
                <w:rFonts w:ascii="Times New Roman" w:eastAsia="Times New Roman" w:hAnsi="Times New Roman" w:cs="Times New Roman"/>
                <w:bCs/>
                <w:sz w:val="20"/>
                <w:szCs w:val="20"/>
              </w:rPr>
              <w:t>Удельный расход электрической энергии на транспортировку теплоносителя</w:t>
            </w:r>
          </w:p>
        </w:tc>
        <w:tc>
          <w:tcPr>
            <w:tcW w:w="0" w:type="auto"/>
            <w:vAlign w:val="center"/>
          </w:tcPr>
          <w:p w14:paraId="62FD240F"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кВт∙ч/м</w:t>
            </w:r>
            <w:r w:rsidRPr="0062264D">
              <w:rPr>
                <w:rFonts w:ascii="Times New Roman" w:eastAsiaTheme="minorHAnsi" w:hAnsi="Times New Roman" w:cs="Times New Roman"/>
                <w:color w:val="000000"/>
                <w:sz w:val="20"/>
                <w:szCs w:val="20"/>
                <w:vertAlign w:val="superscript"/>
                <w:lang w:eastAsia="en-US"/>
              </w:rPr>
              <w:t>3</w:t>
            </w:r>
          </w:p>
        </w:tc>
        <w:tc>
          <w:tcPr>
            <w:tcW w:w="0" w:type="auto"/>
            <w:vAlign w:val="center"/>
          </w:tcPr>
          <w:p w14:paraId="245D2E57" w14:textId="77777777" w:rsidR="003A6E6D" w:rsidRPr="0062264D" w:rsidRDefault="003A6E6D" w:rsidP="0062264D">
            <w:pPr>
              <w:jc w:val="center"/>
              <w:rPr>
                <w:sz w:val="20"/>
                <w:szCs w:val="20"/>
              </w:rPr>
            </w:pPr>
            <w:r w:rsidRPr="0062264D">
              <w:rPr>
                <w:sz w:val="20"/>
                <w:szCs w:val="20"/>
              </w:rPr>
              <w:t>0,681</w:t>
            </w:r>
          </w:p>
        </w:tc>
        <w:tc>
          <w:tcPr>
            <w:tcW w:w="0" w:type="auto"/>
            <w:vAlign w:val="center"/>
          </w:tcPr>
          <w:p w14:paraId="25C77FBF" w14:textId="77777777" w:rsidR="003A6E6D" w:rsidRPr="0062264D" w:rsidRDefault="003A6E6D" w:rsidP="0062264D">
            <w:pPr>
              <w:jc w:val="center"/>
              <w:rPr>
                <w:sz w:val="20"/>
                <w:szCs w:val="20"/>
              </w:rPr>
            </w:pPr>
            <w:r w:rsidRPr="0062264D">
              <w:rPr>
                <w:sz w:val="20"/>
                <w:szCs w:val="20"/>
              </w:rPr>
              <w:t>0,680</w:t>
            </w:r>
          </w:p>
        </w:tc>
        <w:tc>
          <w:tcPr>
            <w:tcW w:w="0" w:type="auto"/>
            <w:vAlign w:val="center"/>
          </w:tcPr>
          <w:p w14:paraId="717C8871" w14:textId="77777777" w:rsidR="003A6E6D" w:rsidRPr="0062264D" w:rsidRDefault="003A6E6D" w:rsidP="0062264D">
            <w:pPr>
              <w:jc w:val="center"/>
              <w:rPr>
                <w:sz w:val="20"/>
                <w:szCs w:val="20"/>
              </w:rPr>
            </w:pPr>
            <w:r w:rsidRPr="0062264D">
              <w:rPr>
                <w:sz w:val="20"/>
                <w:szCs w:val="20"/>
              </w:rPr>
              <w:t>0,680</w:t>
            </w:r>
          </w:p>
        </w:tc>
        <w:tc>
          <w:tcPr>
            <w:tcW w:w="0" w:type="auto"/>
            <w:vAlign w:val="center"/>
          </w:tcPr>
          <w:p w14:paraId="518B50E2" w14:textId="77777777" w:rsidR="003A6E6D" w:rsidRPr="0062264D" w:rsidRDefault="003A6E6D" w:rsidP="0062264D">
            <w:pPr>
              <w:jc w:val="center"/>
              <w:rPr>
                <w:sz w:val="20"/>
                <w:szCs w:val="20"/>
              </w:rPr>
            </w:pPr>
            <w:r w:rsidRPr="0062264D">
              <w:rPr>
                <w:sz w:val="20"/>
                <w:szCs w:val="20"/>
              </w:rPr>
              <w:t>0,680</w:t>
            </w:r>
          </w:p>
        </w:tc>
        <w:tc>
          <w:tcPr>
            <w:tcW w:w="0" w:type="auto"/>
            <w:vAlign w:val="center"/>
          </w:tcPr>
          <w:p w14:paraId="68AAD56D" w14:textId="77777777" w:rsidR="003A6E6D" w:rsidRPr="0062264D" w:rsidRDefault="003A6E6D" w:rsidP="0062264D">
            <w:pPr>
              <w:jc w:val="center"/>
              <w:rPr>
                <w:sz w:val="20"/>
                <w:szCs w:val="20"/>
              </w:rPr>
            </w:pPr>
            <w:r w:rsidRPr="0062264D">
              <w:rPr>
                <w:sz w:val="20"/>
                <w:szCs w:val="20"/>
              </w:rPr>
              <w:t>0,680</w:t>
            </w:r>
          </w:p>
        </w:tc>
      </w:tr>
      <w:tr w:rsidR="003A6E6D" w:rsidRPr="0062264D" w14:paraId="343F970B" w14:textId="77777777" w:rsidTr="0062264D">
        <w:tc>
          <w:tcPr>
            <w:tcW w:w="0" w:type="auto"/>
            <w:vAlign w:val="center"/>
          </w:tcPr>
          <w:p w14:paraId="04D9EA6B"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2</w:t>
            </w:r>
          </w:p>
        </w:tc>
        <w:tc>
          <w:tcPr>
            <w:tcW w:w="0" w:type="auto"/>
            <w:vAlign w:val="center"/>
          </w:tcPr>
          <w:p w14:paraId="3702CFE2"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Удельный расход условного топлива на выработку единицы тепловой энергии и (или) теплоносителя</w:t>
            </w:r>
          </w:p>
        </w:tc>
        <w:tc>
          <w:tcPr>
            <w:tcW w:w="0" w:type="auto"/>
            <w:vAlign w:val="center"/>
          </w:tcPr>
          <w:p w14:paraId="01EDCFBF"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т.у.т./Гкал</w:t>
            </w:r>
          </w:p>
        </w:tc>
        <w:tc>
          <w:tcPr>
            <w:tcW w:w="0" w:type="auto"/>
            <w:vAlign w:val="center"/>
          </w:tcPr>
          <w:p w14:paraId="1B47802C" w14:textId="77777777" w:rsidR="003A6E6D" w:rsidRPr="0062264D" w:rsidRDefault="003A6E6D" w:rsidP="0062264D">
            <w:pPr>
              <w:jc w:val="center"/>
              <w:rPr>
                <w:sz w:val="20"/>
                <w:szCs w:val="20"/>
              </w:rPr>
            </w:pPr>
            <w:r w:rsidRPr="0062264D">
              <w:rPr>
                <w:sz w:val="20"/>
                <w:szCs w:val="20"/>
              </w:rPr>
              <w:t>0,184</w:t>
            </w:r>
          </w:p>
        </w:tc>
        <w:tc>
          <w:tcPr>
            <w:tcW w:w="0" w:type="auto"/>
            <w:vAlign w:val="center"/>
          </w:tcPr>
          <w:p w14:paraId="210CCACA" w14:textId="2A441F04" w:rsidR="003A6E6D" w:rsidRPr="0062264D" w:rsidRDefault="00F81000" w:rsidP="0062264D">
            <w:pPr>
              <w:jc w:val="center"/>
              <w:rPr>
                <w:sz w:val="20"/>
                <w:szCs w:val="20"/>
              </w:rPr>
            </w:pPr>
            <w:r w:rsidRPr="0062264D">
              <w:rPr>
                <w:sz w:val="20"/>
                <w:szCs w:val="20"/>
              </w:rPr>
              <w:t>0,175</w:t>
            </w:r>
          </w:p>
        </w:tc>
        <w:tc>
          <w:tcPr>
            <w:tcW w:w="0" w:type="auto"/>
            <w:vAlign w:val="center"/>
          </w:tcPr>
          <w:p w14:paraId="02CC77B6" w14:textId="05FC947F" w:rsidR="003A6E6D" w:rsidRPr="0062264D" w:rsidRDefault="00F81000" w:rsidP="0062264D">
            <w:pPr>
              <w:jc w:val="center"/>
              <w:rPr>
                <w:sz w:val="20"/>
                <w:szCs w:val="20"/>
              </w:rPr>
            </w:pPr>
            <w:r w:rsidRPr="0062264D">
              <w:rPr>
                <w:sz w:val="20"/>
                <w:szCs w:val="20"/>
              </w:rPr>
              <w:t>0,175</w:t>
            </w:r>
          </w:p>
        </w:tc>
        <w:tc>
          <w:tcPr>
            <w:tcW w:w="0" w:type="auto"/>
            <w:vAlign w:val="center"/>
          </w:tcPr>
          <w:p w14:paraId="791929CD" w14:textId="45D97A38" w:rsidR="003A6E6D" w:rsidRPr="0062264D" w:rsidRDefault="00F81000" w:rsidP="0062264D">
            <w:pPr>
              <w:jc w:val="center"/>
              <w:rPr>
                <w:sz w:val="20"/>
                <w:szCs w:val="20"/>
              </w:rPr>
            </w:pPr>
            <w:r w:rsidRPr="0062264D">
              <w:rPr>
                <w:sz w:val="20"/>
                <w:szCs w:val="20"/>
              </w:rPr>
              <w:t>0,175</w:t>
            </w:r>
          </w:p>
        </w:tc>
        <w:tc>
          <w:tcPr>
            <w:tcW w:w="0" w:type="auto"/>
            <w:vAlign w:val="center"/>
          </w:tcPr>
          <w:p w14:paraId="55658F84" w14:textId="43328505" w:rsidR="003A6E6D" w:rsidRPr="0062264D" w:rsidRDefault="00F81000" w:rsidP="0062264D">
            <w:pPr>
              <w:jc w:val="center"/>
              <w:rPr>
                <w:sz w:val="20"/>
                <w:szCs w:val="20"/>
              </w:rPr>
            </w:pPr>
            <w:r w:rsidRPr="0062264D">
              <w:rPr>
                <w:sz w:val="20"/>
                <w:szCs w:val="20"/>
              </w:rPr>
              <w:t>0,175</w:t>
            </w:r>
          </w:p>
        </w:tc>
      </w:tr>
      <w:tr w:rsidR="005A6DB8" w:rsidRPr="0062264D" w14:paraId="554339E0" w14:textId="77777777" w:rsidTr="0062264D">
        <w:tc>
          <w:tcPr>
            <w:tcW w:w="0" w:type="auto"/>
            <w:vAlign w:val="center"/>
          </w:tcPr>
          <w:p w14:paraId="06923D8B" w14:textId="77777777" w:rsidR="005A6DB8" w:rsidRPr="0062264D" w:rsidRDefault="00604F97"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3</w:t>
            </w:r>
          </w:p>
        </w:tc>
        <w:tc>
          <w:tcPr>
            <w:tcW w:w="0" w:type="auto"/>
            <w:vAlign w:val="center"/>
          </w:tcPr>
          <w:p w14:paraId="334FA7FB" w14:textId="77777777" w:rsidR="005A6DB8" w:rsidRPr="0062264D" w:rsidRDefault="005A6DB8"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Объем присоединяемой тепловой нагрузки новых потребителей</w:t>
            </w:r>
          </w:p>
        </w:tc>
        <w:tc>
          <w:tcPr>
            <w:tcW w:w="0" w:type="auto"/>
            <w:vAlign w:val="center"/>
          </w:tcPr>
          <w:p w14:paraId="11EC21A7" w14:textId="77777777" w:rsidR="005A6DB8"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Гкал/ч</w:t>
            </w:r>
          </w:p>
        </w:tc>
        <w:tc>
          <w:tcPr>
            <w:tcW w:w="0" w:type="auto"/>
            <w:vAlign w:val="center"/>
          </w:tcPr>
          <w:p w14:paraId="2AD3B280" w14:textId="77777777" w:rsidR="005A6DB8"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w:t>
            </w:r>
          </w:p>
        </w:tc>
        <w:tc>
          <w:tcPr>
            <w:tcW w:w="0" w:type="auto"/>
            <w:vAlign w:val="center"/>
          </w:tcPr>
          <w:p w14:paraId="1673A022" w14:textId="77777777" w:rsidR="005A6DB8"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w:t>
            </w:r>
          </w:p>
        </w:tc>
        <w:tc>
          <w:tcPr>
            <w:tcW w:w="0" w:type="auto"/>
            <w:vAlign w:val="center"/>
          </w:tcPr>
          <w:p w14:paraId="6CD304B3" w14:textId="77777777" w:rsidR="005A6DB8"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w:t>
            </w:r>
          </w:p>
        </w:tc>
        <w:tc>
          <w:tcPr>
            <w:tcW w:w="0" w:type="auto"/>
            <w:vAlign w:val="center"/>
          </w:tcPr>
          <w:p w14:paraId="76684AC0" w14:textId="77777777" w:rsidR="005A6DB8"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w:t>
            </w:r>
          </w:p>
        </w:tc>
        <w:tc>
          <w:tcPr>
            <w:tcW w:w="0" w:type="auto"/>
            <w:vAlign w:val="center"/>
          </w:tcPr>
          <w:p w14:paraId="1A088E2E" w14:textId="77777777" w:rsidR="005A6DB8"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w:t>
            </w:r>
          </w:p>
        </w:tc>
      </w:tr>
      <w:tr w:rsidR="003A6E6D" w:rsidRPr="0062264D" w14:paraId="5D58FC47" w14:textId="77777777" w:rsidTr="0062264D">
        <w:tc>
          <w:tcPr>
            <w:tcW w:w="0" w:type="auto"/>
            <w:vAlign w:val="center"/>
          </w:tcPr>
          <w:p w14:paraId="0F1024F0"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4</w:t>
            </w:r>
          </w:p>
        </w:tc>
        <w:tc>
          <w:tcPr>
            <w:tcW w:w="0" w:type="auto"/>
            <w:vAlign w:val="center"/>
          </w:tcPr>
          <w:p w14:paraId="7965C780"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Износ объектов системы теплоснабжения с выделением процента износа объектов, существующих на начало реализации Инвестиционной программы</w:t>
            </w:r>
          </w:p>
        </w:tc>
        <w:tc>
          <w:tcPr>
            <w:tcW w:w="0" w:type="auto"/>
            <w:vAlign w:val="center"/>
          </w:tcPr>
          <w:p w14:paraId="50A3822B"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w:t>
            </w:r>
          </w:p>
        </w:tc>
        <w:tc>
          <w:tcPr>
            <w:tcW w:w="0" w:type="auto"/>
            <w:vAlign w:val="center"/>
          </w:tcPr>
          <w:p w14:paraId="2BC59173" w14:textId="77777777" w:rsidR="003A6E6D" w:rsidRPr="0062264D" w:rsidRDefault="003A6E6D" w:rsidP="0062264D">
            <w:pPr>
              <w:ind w:firstLine="0"/>
              <w:jc w:val="center"/>
              <w:rPr>
                <w:sz w:val="20"/>
                <w:szCs w:val="20"/>
              </w:rPr>
            </w:pPr>
            <w:r w:rsidRPr="0062264D">
              <w:rPr>
                <w:sz w:val="20"/>
                <w:szCs w:val="20"/>
              </w:rPr>
              <w:t>14,66%</w:t>
            </w:r>
          </w:p>
        </w:tc>
        <w:tc>
          <w:tcPr>
            <w:tcW w:w="0" w:type="auto"/>
            <w:vAlign w:val="center"/>
          </w:tcPr>
          <w:p w14:paraId="5569BCD9" w14:textId="3C0FD311" w:rsidR="003A6E6D" w:rsidRPr="0062264D" w:rsidRDefault="00F81000" w:rsidP="0062264D">
            <w:pPr>
              <w:jc w:val="center"/>
              <w:rPr>
                <w:sz w:val="20"/>
                <w:szCs w:val="20"/>
              </w:rPr>
            </w:pPr>
            <w:r w:rsidRPr="0062264D">
              <w:rPr>
                <w:sz w:val="20"/>
                <w:szCs w:val="20"/>
              </w:rPr>
              <w:t>30,31</w:t>
            </w:r>
            <w:r w:rsidR="003A6E6D" w:rsidRPr="0062264D">
              <w:rPr>
                <w:sz w:val="20"/>
                <w:szCs w:val="20"/>
              </w:rPr>
              <w:t>%</w:t>
            </w:r>
          </w:p>
        </w:tc>
        <w:tc>
          <w:tcPr>
            <w:tcW w:w="0" w:type="auto"/>
            <w:vAlign w:val="center"/>
          </w:tcPr>
          <w:p w14:paraId="547EA307" w14:textId="4621164E" w:rsidR="003A6E6D" w:rsidRPr="0062264D" w:rsidRDefault="003A6E6D" w:rsidP="0062264D">
            <w:pPr>
              <w:jc w:val="center"/>
              <w:rPr>
                <w:sz w:val="20"/>
                <w:szCs w:val="20"/>
              </w:rPr>
            </w:pPr>
            <w:r w:rsidRPr="0062264D">
              <w:rPr>
                <w:sz w:val="20"/>
                <w:szCs w:val="20"/>
              </w:rPr>
              <w:t>30,</w:t>
            </w:r>
            <w:r w:rsidR="00F81000" w:rsidRPr="0062264D">
              <w:rPr>
                <w:sz w:val="20"/>
                <w:szCs w:val="20"/>
              </w:rPr>
              <w:t>81</w:t>
            </w:r>
            <w:r w:rsidRPr="0062264D">
              <w:rPr>
                <w:sz w:val="20"/>
                <w:szCs w:val="20"/>
              </w:rPr>
              <w:t>%</w:t>
            </w:r>
          </w:p>
        </w:tc>
        <w:tc>
          <w:tcPr>
            <w:tcW w:w="0" w:type="auto"/>
            <w:vAlign w:val="center"/>
          </w:tcPr>
          <w:p w14:paraId="1941275A" w14:textId="7E619416" w:rsidR="003A6E6D" w:rsidRPr="0062264D" w:rsidRDefault="00F81000" w:rsidP="0062264D">
            <w:pPr>
              <w:jc w:val="center"/>
              <w:rPr>
                <w:sz w:val="20"/>
                <w:szCs w:val="20"/>
              </w:rPr>
            </w:pPr>
            <w:r w:rsidRPr="0062264D">
              <w:rPr>
                <w:sz w:val="20"/>
                <w:szCs w:val="20"/>
              </w:rPr>
              <w:t>31,03</w:t>
            </w:r>
            <w:r w:rsidR="003A6E6D" w:rsidRPr="0062264D">
              <w:rPr>
                <w:sz w:val="20"/>
                <w:szCs w:val="20"/>
              </w:rPr>
              <w:t>%</w:t>
            </w:r>
          </w:p>
        </w:tc>
        <w:tc>
          <w:tcPr>
            <w:tcW w:w="0" w:type="auto"/>
            <w:vAlign w:val="center"/>
          </w:tcPr>
          <w:p w14:paraId="738F5912" w14:textId="007B0376" w:rsidR="003A6E6D" w:rsidRPr="0062264D" w:rsidRDefault="00F81000" w:rsidP="0062264D">
            <w:pPr>
              <w:jc w:val="center"/>
              <w:rPr>
                <w:sz w:val="20"/>
                <w:szCs w:val="20"/>
              </w:rPr>
            </w:pPr>
            <w:r w:rsidRPr="0062264D">
              <w:rPr>
                <w:sz w:val="20"/>
                <w:szCs w:val="20"/>
              </w:rPr>
              <w:t>30,31</w:t>
            </w:r>
            <w:r w:rsidR="003A6E6D" w:rsidRPr="0062264D">
              <w:rPr>
                <w:sz w:val="20"/>
                <w:szCs w:val="20"/>
              </w:rPr>
              <w:t>%</w:t>
            </w:r>
          </w:p>
        </w:tc>
      </w:tr>
      <w:tr w:rsidR="00A51DCC" w:rsidRPr="0062264D" w14:paraId="09E60FFA" w14:textId="77777777" w:rsidTr="0062264D">
        <w:tc>
          <w:tcPr>
            <w:tcW w:w="0" w:type="auto"/>
            <w:vMerge w:val="restart"/>
            <w:vAlign w:val="center"/>
          </w:tcPr>
          <w:p w14:paraId="39D309A2" w14:textId="77777777" w:rsidR="00A51DCC"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5</w:t>
            </w:r>
          </w:p>
        </w:tc>
        <w:tc>
          <w:tcPr>
            <w:tcW w:w="0" w:type="auto"/>
            <w:vMerge w:val="restart"/>
            <w:vAlign w:val="center"/>
          </w:tcPr>
          <w:p w14:paraId="70255D85" w14:textId="77777777" w:rsidR="00A51DCC"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Потери тепловой энергии при передаче тепловой энергии по тепловым сетям</w:t>
            </w:r>
          </w:p>
        </w:tc>
        <w:tc>
          <w:tcPr>
            <w:tcW w:w="0" w:type="auto"/>
            <w:vAlign w:val="center"/>
          </w:tcPr>
          <w:p w14:paraId="6481B711" w14:textId="77777777" w:rsidR="00A51DCC"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Гкал в год</w:t>
            </w:r>
          </w:p>
        </w:tc>
        <w:tc>
          <w:tcPr>
            <w:tcW w:w="0" w:type="auto"/>
            <w:vAlign w:val="center"/>
          </w:tcPr>
          <w:p w14:paraId="5F58FBD6" w14:textId="77777777" w:rsidR="00A51DCC" w:rsidRPr="0062264D" w:rsidRDefault="00A51DCC"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20621,77</w:t>
            </w:r>
          </w:p>
        </w:tc>
        <w:tc>
          <w:tcPr>
            <w:tcW w:w="0" w:type="auto"/>
            <w:vAlign w:val="center"/>
          </w:tcPr>
          <w:p w14:paraId="73C239D3" w14:textId="0A4075E6" w:rsidR="00A51DCC" w:rsidRPr="0062264D" w:rsidRDefault="00F81000"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20621,77</w:t>
            </w:r>
          </w:p>
        </w:tc>
        <w:tc>
          <w:tcPr>
            <w:tcW w:w="0" w:type="auto"/>
            <w:vAlign w:val="center"/>
          </w:tcPr>
          <w:p w14:paraId="7D3141DE" w14:textId="65F7BC97" w:rsidR="00A51DCC" w:rsidRPr="0062264D" w:rsidRDefault="00F81000"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20621,77</w:t>
            </w:r>
          </w:p>
        </w:tc>
        <w:tc>
          <w:tcPr>
            <w:tcW w:w="0" w:type="auto"/>
            <w:vAlign w:val="center"/>
          </w:tcPr>
          <w:p w14:paraId="65B8E957" w14:textId="6C0ACF7F" w:rsidR="00A51DCC" w:rsidRPr="0062264D" w:rsidRDefault="00F81000"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20621,77</w:t>
            </w:r>
          </w:p>
        </w:tc>
        <w:tc>
          <w:tcPr>
            <w:tcW w:w="0" w:type="auto"/>
            <w:vAlign w:val="center"/>
          </w:tcPr>
          <w:p w14:paraId="01DCAD03" w14:textId="75C72D2D" w:rsidR="00A51DCC" w:rsidRPr="0062264D" w:rsidRDefault="00F81000"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20621,77</w:t>
            </w:r>
          </w:p>
        </w:tc>
      </w:tr>
      <w:tr w:rsidR="003A6E6D" w14:paraId="22D2154B" w14:textId="77777777" w:rsidTr="0062264D">
        <w:tc>
          <w:tcPr>
            <w:tcW w:w="0" w:type="auto"/>
            <w:vMerge/>
            <w:vAlign w:val="center"/>
          </w:tcPr>
          <w:p w14:paraId="59FFB307"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p>
        </w:tc>
        <w:tc>
          <w:tcPr>
            <w:tcW w:w="0" w:type="auto"/>
            <w:vMerge/>
            <w:vAlign w:val="center"/>
          </w:tcPr>
          <w:p w14:paraId="4183EFC5"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p>
        </w:tc>
        <w:tc>
          <w:tcPr>
            <w:tcW w:w="0" w:type="auto"/>
            <w:vAlign w:val="center"/>
          </w:tcPr>
          <w:p w14:paraId="7D923A1F"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 от полезного</w:t>
            </w:r>
          </w:p>
          <w:p w14:paraId="6DCCA421" w14:textId="77777777" w:rsidR="003A6E6D" w:rsidRPr="0062264D" w:rsidRDefault="003A6E6D" w:rsidP="0062264D">
            <w:pPr>
              <w:ind w:firstLine="0"/>
              <w:jc w:val="center"/>
              <w:rPr>
                <w:rFonts w:ascii="Times New Roman" w:eastAsiaTheme="minorHAnsi" w:hAnsi="Times New Roman" w:cs="Times New Roman"/>
                <w:color w:val="000000"/>
                <w:sz w:val="20"/>
                <w:szCs w:val="20"/>
                <w:lang w:eastAsia="en-US"/>
              </w:rPr>
            </w:pPr>
            <w:r w:rsidRPr="0062264D">
              <w:rPr>
                <w:rFonts w:ascii="Times New Roman" w:eastAsiaTheme="minorHAnsi" w:hAnsi="Times New Roman" w:cs="Times New Roman"/>
                <w:color w:val="000000"/>
                <w:sz w:val="20"/>
                <w:szCs w:val="20"/>
                <w:lang w:eastAsia="en-US"/>
              </w:rPr>
              <w:t>отпуска тепловой энергии*</w:t>
            </w:r>
          </w:p>
        </w:tc>
        <w:tc>
          <w:tcPr>
            <w:tcW w:w="0" w:type="auto"/>
            <w:vAlign w:val="center"/>
          </w:tcPr>
          <w:p w14:paraId="5EC18357" w14:textId="77777777" w:rsidR="003A6E6D" w:rsidRPr="0062264D" w:rsidRDefault="003A6E6D" w:rsidP="0062264D">
            <w:pPr>
              <w:jc w:val="center"/>
              <w:rPr>
                <w:sz w:val="20"/>
                <w:szCs w:val="20"/>
              </w:rPr>
            </w:pPr>
            <w:r w:rsidRPr="0062264D">
              <w:rPr>
                <w:sz w:val="20"/>
                <w:szCs w:val="20"/>
              </w:rPr>
              <w:t>16,54</w:t>
            </w:r>
          </w:p>
        </w:tc>
        <w:tc>
          <w:tcPr>
            <w:tcW w:w="0" w:type="auto"/>
            <w:vAlign w:val="center"/>
          </w:tcPr>
          <w:p w14:paraId="40D89C76" w14:textId="751D02DE" w:rsidR="003A6E6D" w:rsidRPr="0062264D" w:rsidRDefault="003A6E6D" w:rsidP="0062264D">
            <w:pPr>
              <w:jc w:val="center"/>
              <w:rPr>
                <w:sz w:val="20"/>
                <w:szCs w:val="20"/>
              </w:rPr>
            </w:pPr>
            <w:r w:rsidRPr="0062264D">
              <w:rPr>
                <w:sz w:val="20"/>
                <w:szCs w:val="20"/>
              </w:rPr>
              <w:t>16,46</w:t>
            </w:r>
          </w:p>
        </w:tc>
        <w:tc>
          <w:tcPr>
            <w:tcW w:w="0" w:type="auto"/>
            <w:vAlign w:val="center"/>
          </w:tcPr>
          <w:p w14:paraId="50F73E5F" w14:textId="7503F1A9" w:rsidR="003A6E6D" w:rsidRPr="0062264D" w:rsidRDefault="003A6E6D" w:rsidP="0062264D">
            <w:pPr>
              <w:jc w:val="center"/>
              <w:rPr>
                <w:sz w:val="20"/>
                <w:szCs w:val="20"/>
              </w:rPr>
            </w:pPr>
            <w:r w:rsidRPr="0062264D">
              <w:rPr>
                <w:sz w:val="20"/>
                <w:szCs w:val="20"/>
              </w:rPr>
              <w:t>16,46</w:t>
            </w:r>
          </w:p>
        </w:tc>
        <w:tc>
          <w:tcPr>
            <w:tcW w:w="0" w:type="auto"/>
            <w:vAlign w:val="center"/>
          </w:tcPr>
          <w:p w14:paraId="3820A4BE" w14:textId="335AD9B4" w:rsidR="003A6E6D" w:rsidRPr="0062264D" w:rsidRDefault="003A6E6D" w:rsidP="0062264D">
            <w:pPr>
              <w:jc w:val="center"/>
              <w:rPr>
                <w:sz w:val="20"/>
                <w:szCs w:val="20"/>
              </w:rPr>
            </w:pPr>
            <w:r w:rsidRPr="0062264D">
              <w:rPr>
                <w:sz w:val="20"/>
                <w:szCs w:val="20"/>
              </w:rPr>
              <w:t>16,46</w:t>
            </w:r>
          </w:p>
        </w:tc>
        <w:tc>
          <w:tcPr>
            <w:tcW w:w="0" w:type="auto"/>
            <w:vAlign w:val="center"/>
          </w:tcPr>
          <w:p w14:paraId="575CEBE2" w14:textId="3F5EAB3A" w:rsidR="003A6E6D" w:rsidRPr="0062264D" w:rsidRDefault="003A6E6D" w:rsidP="0062264D">
            <w:pPr>
              <w:jc w:val="center"/>
              <w:rPr>
                <w:sz w:val="20"/>
                <w:szCs w:val="20"/>
              </w:rPr>
            </w:pPr>
            <w:r w:rsidRPr="0062264D">
              <w:rPr>
                <w:sz w:val="20"/>
                <w:szCs w:val="20"/>
              </w:rPr>
              <w:t>16,46</w:t>
            </w:r>
          </w:p>
        </w:tc>
      </w:tr>
      <w:tr w:rsidR="005519D2" w14:paraId="2FEB1E40" w14:textId="77777777" w:rsidTr="0062264D">
        <w:trPr>
          <w:trHeight w:val="848"/>
        </w:trPr>
        <w:tc>
          <w:tcPr>
            <w:tcW w:w="0" w:type="auto"/>
            <w:vAlign w:val="center"/>
          </w:tcPr>
          <w:p w14:paraId="7087B011" w14:textId="77777777" w:rsidR="005519D2" w:rsidRPr="00C32F4D" w:rsidRDefault="005519D2" w:rsidP="0062264D">
            <w:pPr>
              <w:jc w:val="center"/>
              <w:rPr>
                <w:rFonts w:ascii="Times New Roman" w:eastAsiaTheme="minorHAnsi" w:hAnsi="Times New Roman" w:cs="Times New Roman"/>
                <w:color w:val="000000"/>
                <w:sz w:val="20"/>
                <w:szCs w:val="20"/>
                <w:lang w:eastAsia="en-US"/>
              </w:rPr>
            </w:pPr>
            <w:r w:rsidRPr="00C32F4D">
              <w:rPr>
                <w:rFonts w:ascii="Times New Roman" w:eastAsiaTheme="minorHAnsi" w:hAnsi="Times New Roman" w:cs="Times New Roman"/>
                <w:color w:val="000000"/>
                <w:sz w:val="20"/>
                <w:szCs w:val="20"/>
                <w:lang w:eastAsia="en-US"/>
              </w:rPr>
              <w:t>66</w:t>
            </w:r>
          </w:p>
        </w:tc>
        <w:tc>
          <w:tcPr>
            <w:tcW w:w="0" w:type="auto"/>
            <w:vAlign w:val="center"/>
          </w:tcPr>
          <w:p w14:paraId="207A6381" w14:textId="77777777" w:rsidR="005519D2" w:rsidRPr="00C32F4D" w:rsidRDefault="005519D2" w:rsidP="0062264D">
            <w:pPr>
              <w:ind w:firstLine="0"/>
              <w:jc w:val="center"/>
              <w:rPr>
                <w:rFonts w:ascii="Times New Roman" w:eastAsiaTheme="minorHAnsi" w:hAnsi="Times New Roman" w:cs="Times New Roman"/>
                <w:color w:val="000000"/>
                <w:sz w:val="20"/>
                <w:szCs w:val="20"/>
                <w:lang w:eastAsia="en-US"/>
              </w:rPr>
            </w:pPr>
            <w:r w:rsidRPr="00C32F4D">
              <w:rPr>
                <w:rFonts w:ascii="Times New Roman" w:eastAsiaTheme="minorHAnsi" w:hAnsi="Times New Roman" w:cs="Times New Roman"/>
                <w:color w:val="000000"/>
                <w:sz w:val="20"/>
                <w:szCs w:val="20"/>
                <w:lang w:eastAsia="en-US"/>
              </w:rPr>
              <w:t>Потери теплоносителя при передаче тепловой энергии по тепловым сетям</w:t>
            </w:r>
          </w:p>
        </w:tc>
        <w:tc>
          <w:tcPr>
            <w:tcW w:w="0" w:type="auto"/>
            <w:vAlign w:val="center"/>
          </w:tcPr>
          <w:p w14:paraId="124811ED" w14:textId="77777777" w:rsidR="005519D2" w:rsidRPr="00C32F4D" w:rsidRDefault="005519D2" w:rsidP="0062264D">
            <w:pPr>
              <w:ind w:firstLine="0"/>
              <w:jc w:val="center"/>
              <w:rPr>
                <w:rFonts w:ascii="Times New Roman" w:eastAsiaTheme="minorHAnsi" w:hAnsi="Times New Roman" w:cs="Times New Roman"/>
                <w:color w:val="000000"/>
                <w:sz w:val="20"/>
                <w:szCs w:val="20"/>
                <w:lang w:eastAsia="en-US"/>
              </w:rPr>
            </w:pPr>
            <w:r w:rsidRPr="00C32F4D">
              <w:rPr>
                <w:rFonts w:ascii="Times New Roman" w:eastAsiaTheme="minorHAnsi" w:hAnsi="Times New Roman" w:cs="Times New Roman"/>
                <w:color w:val="000000"/>
                <w:sz w:val="20"/>
                <w:szCs w:val="20"/>
                <w:lang w:eastAsia="en-US"/>
              </w:rPr>
              <w:t>куб. м в год для воды</w:t>
            </w:r>
          </w:p>
        </w:tc>
        <w:tc>
          <w:tcPr>
            <w:tcW w:w="0" w:type="auto"/>
            <w:vAlign w:val="center"/>
          </w:tcPr>
          <w:p w14:paraId="71E45E34" w14:textId="77777777" w:rsidR="005519D2" w:rsidRPr="00C32F4D" w:rsidRDefault="005519D2" w:rsidP="0062264D">
            <w:pPr>
              <w:ind w:firstLine="0"/>
              <w:jc w:val="center"/>
              <w:rPr>
                <w:rFonts w:ascii="Times New Roman" w:eastAsiaTheme="minorHAnsi" w:hAnsi="Times New Roman" w:cs="Times New Roman"/>
                <w:color w:val="000000"/>
                <w:sz w:val="20"/>
                <w:szCs w:val="20"/>
                <w:lang w:eastAsia="en-US"/>
              </w:rPr>
            </w:pPr>
            <w:r w:rsidRPr="00C32F4D">
              <w:rPr>
                <w:rFonts w:ascii="Times New Roman" w:eastAsiaTheme="minorHAnsi" w:hAnsi="Times New Roman" w:cs="Times New Roman"/>
                <w:color w:val="000000"/>
                <w:sz w:val="20"/>
                <w:szCs w:val="20"/>
                <w:lang w:eastAsia="en-US"/>
              </w:rPr>
              <w:t>231522</w:t>
            </w:r>
          </w:p>
        </w:tc>
        <w:tc>
          <w:tcPr>
            <w:tcW w:w="0" w:type="auto"/>
            <w:vAlign w:val="center"/>
          </w:tcPr>
          <w:p w14:paraId="60FED811" w14:textId="77777777" w:rsidR="005519D2" w:rsidRPr="00C32F4D" w:rsidRDefault="005519D2" w:rsidP="0062264D">
            <w:pPr>
              <w:jc w:val="center"/>
              <w:rPr>
                <w:rFonts w:ascii="Times New Roman" w:hAnsi="Times New Roman" w:cs="Times New Roman"/>
                <w:sz w:val="20"/>
                <w:szCs w:val="20"/>
              </w:rPr>
            </w:pPr>
            <w:r w:rsidRPr="00C32F4D">
              <w:rPr>
                <w:rFonts w:ascii="Times New Roman" w:eastAsiaTheme="minorHAnsi" w:hAnsi="Times New Roman" w:cs="Times New Roman"/>
                <w:color w:val="000000"/>
                <w:sz w:val="20"/>
                <w:szCs w:val="20"/>
                <w:lang w:eastAsia="en-US"/>
              </w:rPr>
              <w:t>231522</w:t>
            </w:r>
          </w:p>
        </w:tc>
        <w:tc>
          <w:tcPr>
            <w:tcW w:w="0" w:type="auto"/>
            <w:vAlign w:val="center"/>
          </w:tcPr>
          <w:p w14:paraId="2BB3E2A9" w14:textId="77777777" w:rsidR="005519D2" w:rsidRPr="00C32F4D" w:rsidRDefault="005519D2" w:rsidP="0062264D">
            <w:pPr>
              <w:jc w:val="center"/>
              <w:rPr>
                <w:rFonts w:ascii="Times New Roman" w:hAnsi="Times New Roman" w:cs="Times New Roman"/>
                <w:sz w:val="20"/>
                <w:szCs w:val="20"/>
              </w:rPr>
            </w:pPr>
            <w:r w:rsidRPr="00C32F4D">
              <w:rPr>
                <w:rFonts w:ascii="Times New Roman" w:eastAsiaTheme="minorHAnsi" w:hAnsi="Times New Roman" w:cs="Times New Roman"/>
                <w:color w:val="000000"/>
                <w:sz w:val="20"/>
                <w:szCs w:val="20"/>
                <w:lang w:eastAsia="en-US"/>
              </w:rPr>
              <w:t>231522</w:t>
            </w:r>
          </w:p>
        </w:tc>
        <w:tc>
          <w:tcPr>
            <w:tcW w:w="0" w:type="auto"/>
            <w:vAlign w:val="center"/>
          </w:tcPr>
          <w:p w14:paraId="2F0B491C" w14:textId="77777777" w:rsidR="005519D2" w:rsidRPr="00C32F4D" w:rsidRDefault="005519D2" w:rsidP="0062264D">
            <w:pPr>
              <w:jc w:val="center"/>
              <w:rPr>
                <w:rFonts w:ascii="Times New Roman" w:hAnsi="Times New Roman" w:cs="Times New Roman"/>
                <w:sz w:val="20"/>
                <w:szCs w:val="20"/>
              </w:rPr>
            </w:pPr>
            <w:r w:rsidRPr="00C32F4D">
              <w:rPr>
                <w:rFonts w:ascii="Times New Roman" w:eastAsiaTheme="minorHAnsi" w:hAnsi="Times New Roman" w:cs="Times New Roman"/>
                <w:color w:val="000000"/>
                <w:sz w:val="20"/>
                <w:szCs w:val="20"/>
                <w:lang w:eastAsia="en-US"/>
              </w:rPr>
              <w:t>231522</w:t>
            </w:r>
          </w:p>
        </w:tc>
        <w:tc>
          <w:tcPr>
            <w:tcW w:w="0" w:type="auto"/>
            <w:vAlign w:val="center"/>
          </w:tcPr>
          <w:p w14:paraId="5F00773C" w14:textId="77777777" w:rsidR="005519D2" w:rsidRPr="00C32F4D" w:rsidRDefault="005519D2" w:rsidP="0062264D">
            <w:pPr>
              <w:jc w:val="center"/>
              <w:rPr>
                <w:rFonts w:ascii="Times New Roman" w:hAnsi="Times New Roman" w:cs="Times New Roman"/>
                <w:sz w:val="20"/>
                <w:szCs w:val="20"/>
              </w:rPr>
            </w:pPr>
            <w:r w:rsidRPr="00C32F4D">
              <w:rPr>
                <w:rFonts w:ascii="Times New Roman" w:eastAsiaTheme="minorHAnsi" w:hAnsi="Times New Roman" w:cs="Times New Roman"/>
                <w:color w:val="000000"/>
                <w:sz w:val="20"/>
                <w:szCs w:val="20"/>
                <w:lang w:eastAsia="en-US"/>
              </w:rPr>
              <w:t>231522</w:t>
            </w:r>
          </w:p>
        </w:tc>
      </w:tr>
    </w:tbl>
    <w:tbl>
      <w:tblPr>
        <w:tblW w:w="5444" w:type="dxa"/>
        <w:tblInd w:w="93" w:type="dxa"/>
        <w:tblLook w:val="04A0" w:firstRow="1" w:lastRow="0" w:firstColumn="1" w:lastColumn="0" w:noHBand="0" w:noVBand="1"/>
      </w:tblPr>
      <w:tblGrid>
        <w:gridCol w:w="222"/>
        <w:gridCol w:w="5000"/>
        <w:gridCol w:w="222"/>
      </w:tblGrid>
      <w:tr w:rsidR="005A6DB8" w:rsidRPr="005A6DB8" w14:paraId="450080F7" w14:textId="77777777" w:rsidTr="005519D2">
        <w:trPr>
          <w:trHeight w:val="240"/>
        </w:trPr>
        <w:tc>
          <w:tcPr>
            <w:tcW w:w="222" w:type="dxa"/>
            <w:tcBorders>
              <w:top w:val="nil"/>
              <w:left w:val="nil"/>
              <w:bottom w:val="nil"/>
              <w:right w:val="nil"/>
            </w:tcBorders>
            <w:shd w:val="clear" w:color="auto" w:fill="auto"/>
            <w:noWrap/>
            <w:vAlign w:val="bottom"/>
            <w:hideMark/>
          </w:tcPr>
          <w:p w14:paraId="69F454D7" w14:textId="77777777" w:rsidR="005A6DB8" w:rsidRPr="005A6DB8" w:rsidRDefault="005A6DB8" w:rsidP="005A6DB8">
            <w:pPr>
              <w:widowControl/>
              <w:autoSpaceDE/>
              <w:autoSpaceDN/>
              <w:adjustRightInd/>
              <w:ind w:firstLine="0"/>
              <w:jc w:val="left"/>
              <w:rPr>
                <w:rFonts w:ascii="Times New Roman" w:eastAsia="Times New Roman" w:hAnsi="Times New Roman" w:cs="Times New Roman"/>
                <w:sz w:val="18"/>
                <w:szCs w:val="18"/>
              </w:rPr>
            </w:pPr>
          </w:p>
        </w:tc>
        <w:tc>
          <w:tcPr>
            <w:tcW w:w="5000" w:type="dxa"/>
            <w:tcBorders>
              <w:top w:val="nil"/>
              <w:left w:val="nil"/>
              <w:bottom w:val="nil"/>
              <w:right w:val="nil"/>
            </w:tcBorders>
            <w:shd w:val="clear" w:color="auto" w:fill="auto"/>
            <w:noWrap/>
            <w:vAlign w:val="bottom"/>
            <w:hideMark/>
          </w:tcPr>
          <w:p w14:paraId="5D67A2E8" w14:textId="77777777" w:rsidR="005A6DB8" w:rsidRPr="005A6DB8" w:rsidRDefault="005A6DB8" w:rsidP="005A6DB8">
            <w:pPr>
              <w:widowControl/>
              <w:autoSpaceDE/>
              <w:autoSpaceDN/>
              <w:adjustRightInd/>
              <w:ind w:firstLine="0"/>
              <w:jc w:val="left"/>
              <w:rPr>
                <w:rFonts w:ascii="Times New Roman" w:eastAsia="Times New Roman" w:hAnsi="Times New Roman" w:cs="Times New Roman"/>
                <w:sz w:val="18"/>
                <w:szCs w:val="18"/>
              </w:rPr>
            </w:pPr>
            <w:r w:rsidRPr="005A6DB8">
              <w:rPr>
                <w:rFonts w:ascii="Times New Roman" w:eastAsia="Times New Roman" w:hAnsi="Times New Roman" w:cs="Times New Roman"/>
                <w:sz w:val="18"/>
                <w:szCs w:val="18"/>
              </w:rPr>
              <w:t>* % от полезного отпуска в 3 Северную тепломагистраль</w:t>
            </w:r>
          </w:p>
        </w:tc>
        <w:tc>
          <w:tcPr>
            <w:tcW w:w="222" w:type="dxa"/>
            <w:tcBorders>
              <w:top w:val="nil"/>
              <w:left w:val="nil"/>
              <w:bottom w:val="nil"/>
              <w:right w:val="nil"/>
            </w:tcBorders>
            <w:shd w:val="clear" w:color="auto" w:fill="auto"/>
            <w:noWrap/>
            <w:vAlign w:val="bottom"/>
            <w:hideMark/>
          </w:tcPr>
          <w:p w14:paraId="6BE18036" w14:textId="77777777" w:rsidR="005A6DB8" w:rsidRPr="005A6DB8" w:rsidRDefault="005A6DB8" w:rsidP="005A6DB8">
            <w:pPr>
              <w:widowControl/>
              <w:autoSpaceDE/>
              <w:autoSpaceDN/>
              <w:adjustRightInd/>
              <w:ind w:firstLine="0"/>
              <w:jc w:val="left"/>
              <w:rPr>
                <w:rFonts w:ascii="Times New Roman" w:eastAsia="Times New Roman" w:hAnsi="Times New Roman" w:cs="Times New Roman"/>
                <w:sz w:val="18"/>
                <w:szCs w:val="18"/>
              </w:rPr>
            </w:pPr>
          </w:p>
        </w:tc>
      </w:tr>
    </w:tbl>
    <w:p w14:paraId="3F606C8E" w14:textId="77777777" w:rsidR="00991548" w:rsidRDefault="00991548" w:rsidP="00991548">
      <w:pPr>
        <w:rPr>
          <w:rFonts w:ascii="Times New Roman" w:eastAsiaTheme="minorHAnsi" w:hAnsi="Times New Roman" w:cs="Times New Roman"/>
          <w:color w:val="000000"/>
          <w:lang w:eastAsia="en-US"/>
        </w:rPr>
      </w:pPr>
    </w:p>
    <w:p w14:paraId="713161D8" w14:textId="77777777" w:rsidR="009438C0" w:rsidRDefault="009438C0" w:rsidP="00E55D09">
      <w:pPr>
        <w:pStyle w:val="Default"/>
        <w:spacing w:line="360" w:lineRule="auto"/>
        <w:ind w:firstLine="709"/>
        <w:jc w:val="both"/>
        <w:sectPr w:rsidR="009438C0" w:rsidSect="007E11C2">
          <w:pgSz w:w="16840" w:h="11907" w:orient="landscape" w:code="9"/>
          <w:pgMar w:top="1134" w:right="1134" w:bottom="1134" w:left="1276" w:header="170" w:footer="283" w:gutter="0"/>
          <w:cols w:space="720"/>
          <w:docGrid w:linePitch="326"/>
        </w:sectPr>
      </w:pPr>
    </w:p>
    <w:p w14:paraId="0E8388A5" w14:textId="37F33D61" w:rsidR="000911CA" w:rsidRPr="007E11C2" w:rsidRDefault="007E11C2" w:rsidP="007E11C2">
      <w:pPr>
        <w:spacing w:line="360" w:lineRule="auto"/>
        <w:ind w:firstLine="0"/>
        <w:rPr>
          <w:rFonts w:ascii="Times New Roman" w:eastAsiaTheme="minorHAnsi" w:hAnsi="Times New Roman" w:cs="Times New Roman"/>
          <w:color w:val="000000"/>
          <w:lang w:eastAsia="en-US"/>
        </w:rPr>
      </w:pPr>
      <w:r>
        <w:rPr>
          <w:rFonts w:ascii="Times New Roman" w:eastAsiaTheme="minorHAnsi" w:hAnsi="Times New Roman" w:cs="Times New Roman"/>
          <w:color w:val="000000"/>
          <w:lang w:eastAsia="en-US"/>
        </w:rPr>
        <w:t>Таблица</w:t>
      </w:r>
      <w:r w:rsidR="00A90BCE" w:rsidRPr="007E11C2">
        <w:rPr>
          <w:rFonts w:ascii="Times New Roman" w:eastAsiaTheme="minorHAnsi" w:hAnsi="Times New Roman" w:cs="Times New Roman"/>
          <w:color w:val="000000"/>
          <w:lang w:eastAsia="en-US"/>
        </w:rPr>
        <w:t xml:space="preserve"> </w:t>
      </w:r>
      <w:r>
        <w:rPr>
          <w:rFonts w:ascii="Times New Roman" w:eastAsiaTheme="minorHAnsi" w:hAnsi="Times New Roman" w:cs="Times New Roman"/>
          <w:color w:val="000000"/>
          <w:lang w:eastAsia="en-US"/>
        </w:rPr>
        <w:t>5.3 –</w:t>
      </w:r>
      <w:r w:rsidR="00412AA5">
        <w:rPr>
          <w:rFonts w:ascii="Times New Roman" w:eastAsiaTheme="minorHAnsi" w:hAnsi="Times New Roman" w:cs="Times New Roman"/>
          <w:color w:val="000000"/>
          <w:lang w:eastAsia="en-US"/>
        </w:rPr>
        <w:t xml:space="preserve"> </w:t>
      </w:r>
      <w:r w:rsidR="000911CA" w:rsidRPr="007E11C2">
        <w:rPr>
          <w:rFonts w:ascii="Times New Roman" w:eastAsiaTheme="minorHAnsi" w:hAnsi="Times New Roman" w:cs="Times New Roman"/>
          <w:color w:val="000000"/>
          <w:lang w:eastAsia="en-US"/>
        </w:rPr>
        <w:t xml:space="preserve">Мероприятие ГИМ «Поддержание функционирования ТЭЦ в г. Северске»: </w:t>
      </w:r>
    </w:p>
    <w:p w14:paraId="671DC814" w14:textId="77777777" w:rsidR="000911CA" w:rsidRPr="007E11C2" w:rsidRDefault="000911CA" w:rsidP="007E11C2">
      <w:pPr>
        <w:spacing w:line="360" w:lineRule="auto"/>
        <w:ind w:firstLine="0"/>
        <w:rPr>
          <w:rFonts w:ascii="Times New Roman" w:eastAsiaTheme="minorHAnsi" w:hAnsi="Times New Roman" w:cs="Times New Roman"/>
          <w:color w:val="000000"/>
          <w:lang w:eastAsia="en-US"/>
        </w:rPr>
      </w:pPr>
      <w:r w:rsidRPr="007E11C2">
        <w:rPr>
          <w:rFonts w:ascii="Times New Roman" w:eastAsiaTheme="minorHAnsi" w:hAnsi="Times New Roman" w:cs="Times New Roman"/>
          <w:color w:val="000000"/>
          <w:lang w:eastAsia="en-US"/>
        </w:rPr>
        <w:t>«Модернизация котлоагрегатов ТЭЦ»</w:t>
      </w:r>
    </w:p>
    <w:tbl>
      <w:tblPr>
        <w:tblStyle w:val="a9"/>
        <w:tblW w:w="0" w:type="auto"/>
        <w:tblLook w:val="04A0" w:firstRow="1" w:lastRow="0" w:firstColumn="1" w:lastColumn="0" w:noHBand="0" w:noVBand="1"/>
      </w:tblPr>
      <w:tblGrid>
        <w:gridCol w:w="3054"/>
        <w:gridCol w:w="7142"/>
      </w:tblGrid>
      <w:tr w:rsidR="000911CA" w:rsidRPr="00CC529D" w14:paraId="489F3AAC" w14:textId="77777777" w:rsidTr="007E11C2">
        <w:tc>
          <w:tcPr>
            <w:tcW w:w="3085" w:type="dxa"/>
          </w:tcPr>
          <w:p w14:paraId="7C91928F"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Цель реализации проекта/мероприятия</w:t>
            </w:r>
          </w:p>
        </w:tc>
        <w:tc>
          <w:tcPr>
            <w:tcW w:w="7230" w:type="dxa"/>
          </w:tcPr>
          <w:p w14:paraId="77B07C58"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 xml:space="preserve">Восстановление работоспособности котлоагрегатов, увеличение диапазона регулирования нагрузки котлоагрегатов в широком диапазоне, повышение надежности и эффективности работы котлоагрегатов филиала на перспективу до 2035 г. </w:t>
            </w:r>
          </w:p>
        </w:tc>
      </w:tr>
      <w:tr w:rsidR="000911CA" w:rsidRPr="00CC529D" w14:paraId="7CDFEE4B" w14:textId="77777777" w:rsidTr="007E11C2">
        <w:trPr>
          <w:trHeight w:val="717"/>
        </w:trPr>
        <w:tc>
          <w:tcPr>
            <w:tcW w:w="3085" w:type="dxa"/>
          </w:tcPr>
          <w:p w14:paraId="1F9AB852"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 xml:space="preserve">Актуальность принимаемого решения </w:t>
            </w:r>
          </w:p>
        </w:tc>
        <w:tc>
          <w:tcPr>
            <w:tcW w:w="7230" w:type="dxa"/>
          </w:tcPr>
          <w:p w14:paraId="0D9DE17B" w14:textId="38AE69D3"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Актуальность обусловлена требованием бесперебойного и качественного снабжения потребителей энергией, недопущением снижения подачи энергии в том числе в условиях прохо</w:t>
            </w:r>
            <w:r w:rsidR="00D67CDF">
              <w:rPr>
                <w:rFonts w:ascii="Times New Roman" w:hAnsi="Times New Roman"/>
                <w:sz w:val="20"/>
                <w:szCs w:val="20"/>
              </w:rPr>
              <w:t>ж</w:t>
            </w:r>
            <w:r w:rsidRPr="005041F5">
              <w:rPr>
                <w:rFonts w:ascii="Times New Roman" w:hAnsi="Times New Roman"/>
                <w:sz w:val="20"/>
                <w:szCs w:val="20"/>
              </w:rPr>
              <w:t>дения отопительных сезонов, повышения эффективности при сжигании топлива.</w:t>
            </w:r>
          </w:p>
        </w:tc>
      </w:tr>
      <w:tr w:rsidR="000911CA" w:rsidRPr="00CC529D" w14:paraId="21E6E85D" w14:textId="77777777" w:rsidTr="007E11C2">
        <w:tc>
          <w:tcPr>
            <w:tcW w:w="3085" w:type="dxa"/>
          </w:tcPr>
          <w:p w14:paraId="35C59F72" w14:textId="77777777" w:rsidR="000911CA" w:rsidRPr="005041F5" w:rsidDel="007A24CE"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Описание выполняемых работ</w:t>
            </w:r>
          </w:p>
        </w:tc>
        <w:tc>
          <w:tcPr>
            <w:tcW w:w="7230" w:type="dxa"/>
          </w:tcPr>
          <w:p w14:paraId="798296FA"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Полная замена физически изношенных поверхностей нагрева с оборудованием топок комбинированными горелочными  устройствами с автоматизацией  розжига  горелок  для  сжигания природного газа и угольной пыли  в любых  сочетаниях  и снижением NOх, частичной  реконструкцией ПГВП, включая ПВКд, заменой вспомогательного оборудования и трубопроводов. Газификация котлов.</w:t>
            </w:r>
          </w:p>
        </w:tc>
      </w:tr>
      <w:tr w:rsidR="000911CA" w:rsidRPr="00CC529D" w14:paraId="5A3A963B" w14:textId="77777777" w:rsidTr="007E11C2">
        <w:tc>
          <w:tcPr>
            <w:tcW w:w="3085" w:type="dxa"/>
          </w:tcPr>
          <w:p w14:paraId="326CEEDC"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Отказ от реализации проекта/мероприятия</w:t>
            </w:r>
          </w:p>
        </w:tc>
        <w:tc>
          <w:tcPr>
            <w:tcW w:w="7230" w:type="dxa"/>
          </w:tcPr>
          <w:p w14:paraId="181434CF"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 xml:space="preserve">Риски останова оборудования, снижение тепловой нагрузки ТЭЦ в период отопительного сезона, возможные убытки связанные с простоем и ремонтом. </w:t>
            </w:r>
          </w:p>
        </w:tc>
      </w:tr>
      <w:tr w:rsidR="000911CA" w:rsidRPr="00CC529D" w14:paraId="06AD818C" w14:textId="77777777" w:rsidTr="007E11C2">
        <w:tc>
          <w:tcPr>
            <w:tcW w:w="3085" w:type="dxa"/>
          </w:tcPr>
          <w:p w14:paraId="14A235A5"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Возможные альтернативные варианты решения поставленной цели</w:t>
            </w:r>
          </w:p>
        </w:tc>
        <w:tc>
          <w:tcPr>
            <w:tcW w:w="7230" w:type="dxa"/>
          </w:tcPr>
          <w:p w14:paraId="2DF0B71C"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Установка новых котлов</w:t>
            </w:r>
          </w:p>
        </w:tc>
      </w:tr>
    </w:tbl>
    <w:p w14:paraId="494F7934" w14:textId="77777777" w:rsidR="000911CA" w:rsidRPr="007E11C2" w:rsidRDefault="00A90BCE" w:rsidP="007E11C2">
      <w:pPr>
        <w:spacing w:line="360" w:lineRule="auto"/>
        <w:ind w:firstLine="0"/>
        <w:rPr>
          <w:rFonts w:ascii="Times New Roman" w:eastAsiaTheme="minorHAnsi" w:hAnsi="Times New Roman" w:cs="Times New Roman"/>
          <w:color w:val="000000"/>
          <w:lang w:eastAsia="en-US"/>
        </w:rPr>
      </w:pPr>
      <w:r w:rsidRPr="007E11C2">
        <w:rPr>
          <w:rFonts w:ascii="Times New Roman" w:eastAsiaTheme="minorHAnsi" w:hAnsi="Times New Roman" w:cs="Times New Roman"/>
          <w:color w:val="000000"/>
          <w:lang w:eastAsia="en-US"/>
        </w:rPr>
        <w:t>Табл</w:t>
      </w:r>
      <w:r w:rsidR="007E11C2">
        <w:rPr>
          <w:rFonts w:ascii="Times New Roman" w:eastAsiaTheme="minorHAnsi" w:hAnsi="Times New Roman" w:cs="Times New Roman"/>
          <w:color w:val="000000"/>
          <w:lang w:eastAsia="en-US"/>
        </w:rPr>
        <w:t>ица 5.4 –</w:t>
      </w:r>
      <w:r w:rsidRPr="007E11C2">
        <w:rPr>
          <w:rFonts w:ascii="Times New Roman" w:eastAsiaTheme="minorHAnsi" w:hAnsi="Times New Roman" w:cs="Times New Roman"/>
          <w:color w:val="000000"/>
          <w:lang w:eastAsia="en-US"/>
        </w:rPr>
        <w:t xml:space="preserve"> </w:t>
      </w:r>
      <w:r w:rsidR="000911CA" w:rsidRPr="007E11C2">
        <w:rPr>
          <w:rFonts w:ascii="Times New Roman" w:eastAsiaTheme="minorHAnsi" w:hAnsi="Times New Roman" w:cs="Times New Roman"/>
          <w:color w:val="000000"/>
          <w:lang w:eastAsia="en-US"/>
        </w:rPr>
        <w:t>Мероприятие ГИМ «Поддержание функционирования ТЭЦ в г. Северске»: «Поставка насосов багерных»</w:t>
      </w:r>
    </w:p>
    <w:tbl>
      <w:tblPr>
        <w:tblStyle w:val="a9"/>
        <w:tblW w:w="10348" w:type="dxa"/>
        <w:tblInd w:w="-34" w:type="dxa"/>
        <w:tblLayout w:type="fixed"/>
        <w:tblLook w:val="04A0" w:firstRow="1" w:lastRow="0" w:firstColumn="1" w:lastColumn="0" w:noHBand="0" w:noVBand="1"/>
      </w:tblPr>
      <w:tblGrid>
        <w:gridCol w:w="2977"/>
        <w:gridCol w:w="7371"/>
      </w:tblGrid>
      <w:tr w:rsidR="000911CA" w:rsidRPr="006C0B5F" w14:paraId="5D09129C" w14:textId="77777777" w:rsidTr="007E11C2">
        <w:tc>
          <w:tcPr>
            <w:tcW w:w="2977" w:type="dxa"/>
          </w:tcPr>
          <w:p w14:paraId="08E99337"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Цель реализации проекта/мероприятия</w:t>
            </w:r>
          </w:p>
        </w:tc>
        <w:tc>
          <w:tcPr>
            <w:tcW w:w="7371" w:type="dxa"/>
          </w:tcPr>
          <w:p w14:paraId="03C157DC" w14:textId="77777777" w:rsidR="000911CA" w:rsidRPr="005041F5" w:rsidRDefault="000911CA" w:rsidP="007E11C2">
            <w:pPr>
              <w:pStyle w:val="af1"/>
              <w:ind w:left="0" w:firstLine="34"/>
              <w:contextualSpacing w:val="0"/>
              <w:rPr>
                <w:rFonts w:ascii="Times New Roman" w:hAnsi="Times New Roman"/>
                <w:sz w:val="20"/>
                <w:szCs w:val="20"/>
              </w:rPr>
            </w:pPr>
            <w:r w:rsidRPr="005041F5">
              <w:rPr>
                <w:rFonts w:ascii="Times New Roman" w:hAnsi="Times New Roman"/>
                <w:sz w:val="20"/>
                <w:szCs w:val="20"/>
              </w:rPr>
              <w:t>Модернизация багерных насосов.</w:t>
            </w:r>
          </w:p>
          <w:p w14:paraId="2B545336" w14:textId="77777777" w:rsidR="000911CA" w:rsidRPr="005041F5" w:rsidRDefault="000911CA" w:rsidP="007E11C2">
            <w:pPr>
              <w:pStyle w:val="af1"/>
              <w:ind w:left="0" w:firstLine="34"/>
              <w:contextualSpacing w:val="0"/>
              <w:rPr>
                <w:rFonts w:ascii="Times New Roman" w:hAnsi="Times New Roman"/>
                <w:sz w:val="20"/>
                <w:szCs w:val="20"/>
              </w:rPr>
            </w:pPr>
          </w:p>
        </w:tc>
      </w:tr>
      <w:tr w:rsidR="000911CA" w:rsidRPr="006C0B5F" w14:paraId="79B6BA6F" w14:textId="77777777" w:rsidTr="007E11C2">
        <w:tc>
          <w:tcPr>
            <w:tcW w:w="2977" w:type="dxa"/>
          </w:tcPr>
          <w:p w14:paraId="401BDC43"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 xml:space="preserve">Актуальность принимаемого решения </w:t>
            </w:r>
          </w:p>
        </w:tc>
        <w:tc>
          <w:tcPr>
            <w:tcW w:w="7371" w:type="dxa"/>
          </w:tcPr>
          <w:p w14:paraId="07DDDE45" w14:textId="77777777" w:rsidR="000911CA" w:rsidRPr="005041F5" w:rsidRDefault="000911CA" w:rsidP="007E11C2">
            <w:pPr>
              <w:pStyle w:val="af1"/>
              <w:ind w:left="0" w:firstLine="34"/>
              <w:contextualSpacing w:val="0"/>
              <w:rPr>
                <w:rFonts w:ascii="Times New Roman" w:hAnsi="Times New Roman"/>
                <w:sz w:val="20"/>
                <w:szCs w:val="20"/>
              </w:rPr>
            </w:pPr>
            <w:r w:rsidRPr="005041F5">
              <w:rPr>
                <w:rFonts w:ascii="Times New Roman" w:hAnsi="Times New Roman"/>
                <w:sz w:val="20"/>
                <w:szCs w:val="20"/>
              </w:rPr>
              <w:t xml:space="preserve">Длительный срок эксплуатации багерного насоса,  подвергающегося абразивному износу золошлакопульпой.  </w:t>
            </w:r>
          </w:p>
          <w:p w14:paraId="65A4AE11" w14:textId="77777777" w:rsidR="000911CA" w:rsidRPr="005041F5" w:rsidRDefault="000911CA" w:rsidP="007E11C2">
            <w:pPr>
              <w:pStyle w:val="af1"/>
              <w:ind w:left="0" w:firstLine="34"/>
              <w:contextualSpacing w:val="0"/>
              <w:rPr>
                <w:rFonts w:ascii="Times New Roman" w:hAnsi="Times New Roman"/>
                <w:i/>
                <w:sz w:val="20"/>
                <w:szCs w:val="20"/>
              </w:rPr>
            </w:pPr>
            <w:r w:rsidRPr="005041F5">
              <w:rPr>
                <w:rFonts w:ascii="Times New Roman" w:hAnsi="Times New Roman"/>
                <w:sz w:val="20"/>
                <w:szCs w:val="20"/>
              </w:rPr>
              <w:t>Отсутствие резерва при выводе в плановый ремонт резервного насоса багерных насосных станций ст.№1,2,3.</w:t>
            </w:r>
          </w:p>
        </w:tc>
      </w:tr>
      <w:tr w:rsidR="000911CA" w:rsidRPr="006C0B5F" w14:paraId="62F49A13" w14:textId="77777777" w:rsidTr="007E11C2">
        <w:trPr>
          <w:trHeight w:val="523"/>
        </w:trPr>
        <w:tc>
          <w:tcPr>
            <w:tcW w:w="2977" w:type="dxa"/>
          </w:tcPr>
          <w:p w14:paraId="721B229E" w14:textId="77777777" w:rsidR="000911CA" w:rsidRPr="005041F5" w:rsidDel="007A24CE"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Описание выполняемых работ</w:t>
            </w:r>
          </w:p>
        </w:tc>
        <w:tc>
          <w:tcPr>
            <w:tcW w:w="7371" w:type="dxa"/>
          </w:tcPr>
          <w:p w14:paraId="160BEFA0" w14:textId="77777777" w:rsidR="000911CA" w:rsidRPr="005041F5" w:rsidRDefault="000911CA" w:rsidP="007E11C2">
            <w:pPr>
              <w:pStyle w:val="af1"/>
              <w:ind w:left="0" w:firstLine="34"/>
              <w:contextualSpacing w:val="0"/>
              <w:rPr>
                <w:rFonts w:ascii="Times New Roman" w:hAnsi="Times New Roman"/>
                <w:sz w:val="20"/>
                <w:szCs w:val="20"/>
              </w:rPr>
            </w:pPr>
            <w:r w:rsidRPr="005041F5">
              <w:rPr>
                <w:rFonts w:ascii="Times New Roman" w:hAnsi="Times New Roman"/>
                <w:sz w:val="20"/>
                <w:szCs w:val="20"/>
              </w:rPr>
              <w:t>Приобретение и установка 3 новых насосных агрегатов.</w:t>
            </w:r>
          </w:p>
        </w:tc>
      </w:tr>
      <w:tr w:rsidR="000911CA" w:rsidRPr="006C0B5F" w14:paraId="678D4BE1" w14:textId="77777777" w:rsidTr="007E11C2">
        <w:trPr>
          <w:trHeight w:val="1128"/>
        </w:trPr>
        <w:tc>
          <w:tcPr>
            <w:tcW w:w="2977" w:type="dxa"/>
          </w:tcPr>
          <w:p w14:paraId="5CC7B9A5"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Отказ от реализации проекта/мероприятия</w:t>
            </w:r>
          </w:p>
        </w:tc>
        <w:tc>
          <w:tcPr>
            <w:tcW w:w="7371" w:type="dxa"/>
          </w:tcPr>
          <w:p w14:paraId="7529DA9C" w14:textId="77777777" w:rsidR="000911CA" w:rsidRPr="005041F5" w:rsidRDefault="000911CA" w:rsidP="007E11C2">
            <w:pPr>
              <w:pStyle w:val="af1"/>
              <w:ind w:left="0" w:firstLine="34"/>
              <w:contextualSpacing w:val="0"/>
              <w:rPr>
                <w:rFonts w:ascii="Times New Roman" w:hAnsi="Times New Roman"/>
                <w:sz w:val="20"/>
                <w:szCs w:val="20"/>
              </w:rPr>
            </w:pPr>
            <w:r w:rsidRPr="005041F5">
              <w:rPr>
                <w:rFonts w:ascii="Times New Roman" w:hAnsi="Times New Roman"/>
                <w:sz w:val="20"/>
                <w:szCs w:val="20"/>
              </w:rPr>
              <w:t xml:space="preserve">Снижение надежности работы багерных насосных ст. №1,2,3,  что приведет к риску  их затопления, выводом из строя  всего оборудования багерной, с последующим  остановом котельного отделения, работающего на угле. </w:t>
            </w:r>
          </w:p>
          <w:p w14:paraId="61B4938C" w14:textId="77777777" w:rsidR="000911CA" w:rsidRPr="005041F5" w:rsidRDefault="000911CA" w:rsidP="007E11C2">
            <w:pPr>
              <w:pStyle w:val="af1"/>
              <w:ind w:left="0" w:firstLine="34"/>
              <w:contextualSpacing w:val="0"/>
              <w:rPr>
                <w:rFonts w:ascii="Times New Roman" w:hAnsi="Times New Roman"/>
                <w:i/>
                <w:sz w:val="20"/>
                <w:szCs w:val="20"/>
              </w:rPr>
            </w:pPr>
            <w:r w:rsidRPr="005041F5">
              <w:rPr>
                <w:rFonts w:ascii="Times New Roman" w:hAnsi="Times New Roman"/>
                <w:sz w:val="20"/>
                <w:szCs w:val="20"/>
              </w:rPr>
              <w:t>Риск останова оборудования - снижение  нагрузки станции,  недоотпуск тепловой и электрической энергии.</w:t>
            </w:r>
          </w:p>
        </w:tc>
      </w:tr>
      <w:tr w:rsidR="000911CA" w:rsidRPr="006C0B5F" w14:paraId="137FE9E6" w14:textId="77777777" w:rsidTr="007E11C2">
        <w:tc>
          <w:tcPr>
            <w:tcW w:w="2977" w:type="dxa"/>
          </w:tcPr>
          <w:p w14:paraId="32A4F7C4" w14:textId="77777777" w:rsidR="000911CA" w:rsidRPr="005041F5" w:rsidRDefault="000911CA" w:rsidP="007E11C2">
            <w:pPr>
              <w:pStyle w:val="af1"/>
              <w:ind w:left="0" w:firstLine="0"/>
              <w:contextualSpacing w:val="0"/>
              <w:rPr>
                <w:rFonts w:ascii="Times New Roman" w:hAnsi="Times New Roman"/>
                <w:sz w:val="20"/>
                <w:szCs w:val="20"/>
              </w:rPr>
            </w:pPr>
            <w:r w:rsidRPr="005041F5">
              <w:rPr>
                <w:rFonts w:ascii="Times New Roman" w:hAnsi="Times New Roman"/>
                <w:sz w:val="20"/>
                <w:szCs w:val="20"/>
              </w:rPr>
              <w:t>Мероприятие инвестиционной программы</w:t>
            </w:r>
          </w:p>
        </w:tc>
        <w:tc>
          <w:tcPr>
            <w:tcW w:w="7371" w:type="dxa"/>
          </w:tcPr>
          <w:p w14:paraId="7DC1EBCC" w14:textId="2DDBABEF" w:rsidR="000911CA" w:rsidRPr="005041F5" w:rsidRDefault="000911CA" w:rsidP="00D67CDF">
            <w:pPr>
              <w:pStyle w:val="af1"/>
              <w:ind w:left="0" w:firstLine="34"/>
              <w:contextualSpacing w:val="0"/>
              <w:rPr>
                <w:rFonts w:ascii="Times New Roman" w:hAnsi="Times New Roman"/>
                <w:sz w:val="20"/>
                <w:szCs w:val="20"/>
              </w:rPr>
            </w:pPr>
            <w:r w:rsidRPr="005041F5">
              <w:rPr>
                <w:rFonts w:ascii="Times New Roman" w:hAnsi="Times New Roman"/>
                <w:sz w:val="20"/>
                <w:szCs w:val="20"/>
              </w:rPr>
              <w:t>Замена насосов предусматривает замену всех основных элементов насосов, включая замену внутреннего корпуса, что не может быть выполнено при капитальном ремонте насоса в связи, с чем не может  быть включено в ремонтную программу.</w:t>
            </w:r>
          </w:p>
        </w:tc>
      </w:tr>
      <w:tr w:rsidR="000911CA" w:rsidRPr="006C0B5F" w14:paraId="0AA06E18" w14:textId="77777777" w:rsidTr="007E11C2">
        <w:tc>
          <w:tcPr>
            <w:tcW w:w="2977" w:type="dxa"/>
          </w:tcPr>
          <w:p w14:paraId="2D3CC88A" w14:textId="77777777" w:rsidR="000911CA" w:rsidRPr="005041F5" w:rsidRDefault="000911CA" w:rsidP="007E11C2">
            <w:pPr>
              <w:pStyle w:val="af7"/>
              <w:ind w:left="-108" w:right="-128"/>
              <w:rPr>
                <w:rFonts w:ascii="Times New Roman" w:eastAsia="Times New Roman" w:hAnsi="Times New Roman" w:cs="Times New Roman"/>
                <w:i/>
                <w:color w:val="auto"/>
                <w:sz w:val="20"/>
                <w:szCs w:val="20"/>
              </w:rPr>
            </w:pPr>
            <w:r w:rsidRPr="005041F5">
              <w:rPr>
                <w:rFonts w:ascii="Times New Roman" w:eastAsia="Times New Roman" w:hAnsi="Times New Roman" w:cs="Times New Roman"/>
                <w:i/>
                <w:color w:val="auto"/>
                <w:sz w:val="20"/>
                <w:szCs w:val="20"/>
              </w:rPr>
              <w:t>Заменяемое оборудование</w:t>
            </w:r>
          </w:p>
        </w:tc>
        <w:tc>
          <w:tcPr>
            <w:tcW w:w="7371" w:type="dxa"/>
          </w:tcPr>
          <w:p w14:paraId="0FE62184" w14:textId="77777777" w:rsidR="000911CA" w:rsidRPr="005041F5" w:rsidRDefault="000911CA" w:rsidP="007E11C2">
            <w:pPr>
              <w:pStyle w:val="af1"/>
              <w:ind w:left="0" w:firstLine="34"/>
              <w:contextualSpacing w:val="0"/>
              <w:rPr>
                <w:rFonts w:ascii="Times New Roman" w:hAnsi="Times New Roman"/>
                <w:sz w:val="20"/>
                <w:szCs w:val="20"/>
              </w:rPr>
            </w:pPr>
            <w:r w:rsidRPr="005041F5">
              <w:rPr>
                <w:rFonts w:ascii="Times New Roman" w:hAnsi="Times New Roman"/>
                <w:sz w:val="20"/>
                <w:szCs w:val="20"/>
              </w:rPr>
              <w:t>Насосы 1, 2, 3 багерных</w:t>
            </w:r>
          </w:p>
        </w:tc>
      </w:tr>
      <w:tr w:rsidR="000911CA" w:rsidRPr="006C0B5F" w14:paraId="5FD6C994" w14:textId="77777777" w:rsidTr="007E11C2">
        <w:tc>
          <w:tcPr>
            <w:tcW w:w="2977" w:type="dxa"/>
          </w:tcPr>
          <w:p w14:paraId="47AC377B" w14:textId="77777777" w:rsidR="000911CA" w:rsidRPr="005041F5" w:rsidRDefault="000911CA" w:rsidP="007E11C2">
            <w:pPr>
              <w:pStyle w:val="af7"/>
              <w:rPr>
                <w:rFonts w:ascii="Times New Roman" w:eastAsia="Times New Roman" w:hAnsi="Times New Roman" w:cs="Times New Roman"/>
                <w:i/>
                <w:color w:val="auto"/>
                <w:sz w:val="20"/>
                <w:szCs w:val="20"/>
              </w:rPr>
            </w:pPr>
            <w:r w:rsidRPr="005041F5">
              <w:rPr>
                <w:rFonts w:ascii="Times New Roman" w:eastAsia="Times New Roman" w:hAnsi="Times New Roman" w:cs="Times New Roman"/>
                <w:i/>
                <w:color w:val="auto"/>
                <w:sz w:val="20"/>
                <w:szCs w:val="20"/>
              </w:rPr>
              <w:t>Количество приобретаемого оборудования</w:t>
            </w:r>
          </w:p>
        </w:tc>
        <w:tc>
          <w:tcPr>
            <w:tcW w:w="7371" w:type="dxa"/>
          </w:tcPr>
          <w:p w14:paraId="34D93C55" w14:textId="77777777" w:rsidR="000911CA" w:rsidRPr="005041F5" w:rsidRDefault="000911CA" w:rsidP="007E11C2">
            <w:pPr>
              <w:pStyle w:val="af1"/>
              <w:ind w:left="0" w:firstLine="34"/>
              <w:contextualSpacing w:val="0"/>
              <w:rPr>
                <w:rFonts w:ascii="Times New Roman" w:hAnsi="Times New Roman"/>
                <w:sz w:val="20"/>
                <w:szCs w:val="20"/>
              </w:rPr>
            </w:pPr>
            <w:r w:rsidRPr="005041F5">
              <w:rPr>
                <w:rFonts w:ascii="Times New Roman" w:hAnsi="Times New Roman"/>
                <w:sz w:val="20"/>
                <w:szCs w:val="20"/>
              </w:rPr>
              <w:t>Багерный насос типа ГРТ 1600/50а без эл. /двигателя – 2 шт.</w:t>
            </w:r>
          </w:p>
          <w:p w14:paraId="0CEC49C5" w14:textId="77777777" w:rsidR="000911CA" w:rsidRPr="005041F5" w:rsidRDefault="000911CA" w:rsidP="007E11C2">
            <w:pPr>
              <w:pStyle w:val="af1"/>
              <w:ind w:left="0" w:firstLine="34"/>
              <w:contextualSpacing w:val="0"/>
              <w:rPr>
                <w:rFonts w:ascii="Times New Roman" w:hAnsi="Times New Roman"/>
                <w:sz w:val="20"/>
                <w:szCs w:val="20"/>
              </w:rPr>
            </w:pPr>
            <w:r w:rsidRPr="005041F5">
              <w:rPr>
                <w:rFonts w:ascii="Times New Roman" w:hAnsi="Times New Roman"/>
                <w:sz w:val="20"/>
                <w:szCs w:val="20"/>
              </w:rPr>
              <w:t>Багерный насос типа ГРАТ 350/40/II-1,6 с эл./двигателем – 1 шт.</w:t>
            </w:r>
          </w:p>
        </w:tc>
      </w:tr>
    </w:tbl>
    <w:p w14:paraId="4E0029C0" w14:textId="77777777" w:rsidR="007E11C2" w:rsidRDefault="007E11C2" w:rsidP="00A90BCE">
      <w:pPr>
        <w:pStyle w:val="xmsonormal"/>
        <w:shd w:val="clear" w:color="auto" w:fill="FFFFFF"/>
        <w:spacing w:before="0" w:beforeAutospacing="0" w:after="0" w:afterAutospacing="0" w:line="360" w:lineRule="auto"/>
        <w:ind w:firstLine="708"/>
        <w:jc w:val="both"/>
        <w:rPr>
          <w:b/>
        </w:rPr>
      </w:pPr>
    </w:p>
    <w:p w14:paraId="774E95AB" w14:textId="77777777" w:rsidR="00A90BCE" w:rsidRPr="00AC4BDC" w:rsidRDefault="007E11C2" w:rsidP="007E11C2">
      <w:pPr>
        <w:pStyle w:val="2"/>
      </w:pPr>
      <w:bookmarkStart w:id="18" w:name="_Toc80717169"/>
      <w:r>
        <w:t xml:space="preserve">5.3 </w:t>
      </w:r>
      <w:r w:rsidR="00A90BCE" w:rsidRPr="00AC4BDC">
        <w:t>Целевые показатели энергосбережения и повышения энергетической эффективности</w:t>
      </w:r>
      <w:bookmarkEnd w:id="18"/>
    </w:p>
    <w:p w14:paraId="1CD0C90B" w14:textId="77777777" w:rsidR="00A90BCE" w:rsidRDefault="007E11C2" w:rsidP="00A90BCE">
      <w:pPr>
        <w:pStyle w:val="Default"/>
        <w:spacing w:line="360" w:lineRule="auto"/>
        <w:ind w:firstLine="709"/>
        <w:jc w:val="both"/>
      </w:pPr>
      <w:r>
        <w:t>В таблице</w:t>
      </w:r>
      <w:r w:rsidR="00A90BCE">
        <w:t xml:space="preserve"> </w:t>
      </w:r>
      <w:r>
        <w:t>5.5</w:t>
      </w:r>
      <w:r w:rsidR="00A90BCE">
        <w:t xml:space="preserve"> </w:t>
      </w:r>
      <w:r w:rsidR="00A90BCE" w:rsidRPr="00AC4BDC">
        <w:rPr>
          <w:rFonts w:eastAsia="Times New Roman"/>
        </w:rPr>
        <w:t xml:space="preserve">представлены целевые показатели энергосбережения и повышения энергетической эффективности, достижение которых должно быть обеспечено в ходе реализации программ энергосбережения и повышения энергетической эффективности </w:t>
      </w:r>
      <w:r>
        <w:rPr>
          <w:rFonts w:eastAsia="Times New Roman"/>
        </w:rPr>
        <w:t>ТЭЦ</w:t>
      </w:r>
      <w:r w:rsidR="00A90BCE">
        <w:rPr>
          <w:rFonts w:eastAsia="Times New Roman"/>
        </w:rPr>
        <w:t xml:space="preserve"> на (2021-2023) г.г.</w:t>
      </w:r>
    </w:p>
    <w:p w14:paraId="10BD71A8" w14:textId="77777777" w:rsidR="00227009" w:rsidRDefault="00227009" w:rsidP="006641BA">
      <w:pPr>
        <w:pStyle w:val="Default"/>
        <w:ind w:firstLine="709"/>
        <w:jc w:val="both"/>
        <w:rPr>
          <w:rFonts w:eastAsia="Times New Roman"/>
        </w:rPr>
      </w:pPr>
    </w:p>
    <w:p w14:paraId="4EBDF885" w14:textId="77777777" w:rsidR="007E11C2" w:rsidRDefault="007E11C2">
      <w:pPr>
        <w:widowControl/>
        <w:autoSpaceDE/>
        <w:autoSpaceDN/>
        <w:adjustRightInd/>
        <w:spacing w:after="200" w:line="276" w:lineRule="auto"/>
        <w:ind w:firstLine="0"/>
        <w:jc w:val="left"/>
        <w:rPr>
          <w:rFonts w:ascii="Times New Roman" w:eastAsia="Times New Roman" w:hAnsi="Times New Roman" w:cs="Times New Roman"/>
          <w:color w:val="000000"/>
          <w:lang w:eastAsia="en-US"/>
        </w:rPr>
      </w:pPr>
      <w:r>
        <w:rPr>
          <w:rFonts w:eastAsia="Times New Roman"/>
        </w:rPr>
        <w:br w:type="page"/>
      </w:r>
    </w:p>
    <w:p w14:paraId="68F3F2E3" w14:textId="77777777" w:rsidR="006641BA" w:rsidRDefault="00AC4BDC" w:rsidP="007E11C2">
      <w:pPr>
        <w:spacing w:line="360" w:lineRule="auto"/>
        <w:ind w:firstLine="0"/>
        <w:rPr>
          <w:rFonts w:ascii="Times New Roman" w:eastAsiaTheme="minorHAnsi" w:hAnsi="Times New Roman" w:cs="Times New Roman"/>
          <w:color w:val="000000"/>
          <w:lang w:eastAsia="en-US"/>
        </w:rPr>
      </w:pPr>
      <w:r w:rsidRPr="00CD02D1">
        <w:rPr>
          <w:rFonts w:ascii="Times New Roman" w:eastAsiaTheme="minorHAnsi" w:hAnsi="Times New Roman" w:cs="Times New Roman"/>
          <w:color w:val="000000"/>
          <w:lang w:eastAsia="en-US"/>
        </w:rPr>
        <w:t>Табл</w:t>
      </w:r>
      <w:r w:rsidR="007E11C2" w:rsidRPr="00CD02D1">
        <w:rPr>
          <w:rFonts w:ascii="Times New Roman" w:eastAsiaTheme="minorHAnsi" w:hAnsi="Times New Roman" w:cs="Times New Roman"/>
          <w:color w:val="000000"/>
          <w:lang w:eastAsia="en-US"/>
        </w:rPr>
        <w:t>ица 5.5 –</w:t>
      </w:r>
      <w:r w:rsidRPr="00CD02D1">
        <w:rPr>
          <w:rFonts w:ascii="Times New Roman" w:eastAsiaTheme="minorHAnsi" w:hAnsi="Times New Roman" w:cs="Times New Roman"/>
          <w:color w:val="000000"/>
          <w:lang w:eastAsia="en-US"/>
        </w:rPr>
        <w:t xml:space="preserve"> </w:t>
      </w:r>
      <w:r w:rsidR="001A226A" w:rsidRPr="00CD02D1">
        <w:rPr>
          <w:rFonts w:ascii="Times New Roman" w:eastAsiaTheme="minorHAnsi" w:hAnsi="Times New Roman" w:cs="Times New Roman"/>
          <w:color w:val="000000"/>
          <w:lang w:eastAsia="en-US"/>
        </w:rPr>
        <w:t>Ц</w:t>
      </w:r>
      <w:r w:rsidR="006641BA" w:rsidRPr="00CD02D1">
        <w:rPr>
          <w:rFonts w:ascii="Times New Roman" w:eastAsiaTheme="minorHAnsi" w:hAnsi="Times New Roman" w:cs="Times New Roman"/>
          <w:color w:val="000000"/>
          <w:lang w:eastAsia="en-US"/>
        </w:rPr>
        <w:t>елевые показатели энергосбережения и повышения энергетической эффективности, достижение которых должно быть обеспечено в ходе реализации программ энергосбережения и повышения энергетической эффективности филиала АО «РИР» на (2021-2023) г.г.</w:t>
      </w:r>
    </w:p>
    <w:tbl>
      <w:tblPr>
        <w:tblW w:w="5000" w:type="pct"/>
        <w:tblLook w:val="04A0" w:firstRow="1" w:lastRow="0" w:firstColumn="1" w:lastColumn="0" w:noHBand="0" w:noVBand="1"/>
      </w:tblPr>
      <w:tblGrid>
        <w:gridCol w:w="466"/>
        <w:gridCol w:w="5991"/>
        <w:gridCol w:w="680"/>
        <w:gridCol w:w="1017"/>
        <w:gridCol w:w="1017"/>
        <w:gridCol w:w="1015"/>
      </w:tblGrid>
      <w:tr w:rsidR="00CD02D1" w:rsidRPr="00CD02D1" w14:paraId="333077D7" w14:textId="77777777" w:rsidTr="00DF0C8C">
        <w:trPr>
          <w:trHeight w:val="675"/>
        </w:trPr>
        <w:tc>
          <w:tcPr>
            <w:tcW w:w="229" w:type="pct"/>
            <w:tcBorders>
              <w:top w:val="single" w:sz="8" w:space="0" w:color="auto"/>
              <w:left w:val="single" w:sz="8" w:space="0" w:color="auto"/>
              <w:bottom w:val="single" w:sz="8" w:space="0" w:color="auto"/>
              <w:right w:val="single" w:sz="8" w:space="0" w:color="auto"/>
            </w:tcBorders>
            <w:shd w:val="clear" w:color="auto" w:fill="auto"/>
            <w:vAlign w:val="center"/>
          </w:tcPr>
          <w:p w14:paraId="333D3A6A"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N пп</w:t>
            </w:r>
          </w:p>
        </w:tc>
        <w:tc>
          <w:tcPr>
            <w:tcW w:w="2941" w:type="pct"/>
            <w:tcBorders>
              <w:top w:val="single" w:sz="8" w:space="0" w:color="auto"/>
              <w:left w:val="nil"/>
              <w:bottom w:val="single" w:sz="8" w:space="0" w:color="auto"/>
              <w:right w:val="single" w:sz="8" w:space="0" w:color="auto"/>
            </w:tcBorders>
            <w:shd w:val="clear" w:color="auto" w:fill="auto"/>
            <w:vAlign w:val="center"/>
          </w:tcPr>
          <w:p w14:paraId="4EF6C91A"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Наименование показателя</w:t>
            </w:r>
          </w:p>
        </w:tc>
        <w:tc>
          <w:tcPr>
            <w:tcW w:w="334" w:type="pct"/>
            <w:tcBorders>
              <w:top w:val="single" w:sz="8" w:space="0" w:color="auto"/>
              <w:left w:val="nil"/>
              <w:bottom w:val="single" w:sz="8" w:space="0" w:color="auto"/>
              <w:right w:val="single" w:sz="8" w:space="0" w:color="auto"/>
            </w:tcBorders>
            <w:shd w:val="clear" w:color="auto" w:fill="auto"/>
            <w:vAlign w:val="center"/>
          </w:tcPr>
          <w:p w14:paraId="6C8DC70E"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Ед. изм.</w:t>
            </w:r>
          </w:p>
        </w:tc>
        <w:tc>
          <w:tcPr>
            <w:tcW w:w="499" w:type="pct"/>
            <w:tcBorders>
              <w:top w:val="single" w:sz="8" w:space="0" w:color="auto"/>
              <w:left w:val="nil"/>
              <w:bottom w:val="single" w:sz="8" w:space="0" w:color="auto"/>
              <w:right w:val="single" w:sz="8" w:space="0" w:color="auto"/>
            </w:tcBorders>
            <w:shd w:val="clear" w:color="auto" w:fill="auto"/>
            <w:vAlign w:val="center"/>
          </w:tcPr>
          <w:p w14:paraId="161A5169"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2021</w:t>
            </w:r>
          </w:p>
        </w:tc>
        <w:tc>
          <w:tcPr>
            <w:tcW w:w="499" w:type="pct"/>
            <w:tcBorders>
              <w:top w:val="single" w:sz="8" w:space="0" w:color="auto"/>
              <w:left w:val="nil"/>
              <w:bottom w:val="single" w:sz="8" w:space="0" w:color="auto"/>
              <w:right w:val="single" w:sz="8" w:space="0" w:color="auto"/>
            </w:tcBorders>
            <w:shd w:val="clear" w:color="auto" w:fill="auto"/>
            <w:vAlign w:val="center"/>
          </w:tcPr>
          <w:p w14:paraId="0AB1DD39"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2022</w:t>
            </w:r>
          </w:p>
        </w:tc>
        <w:tc>
          <w:tcPr>
            <w:tcW w:w="499" w:type="pct"/>
            <w:tcBorders>
              <w:top w:val="single" w:sz="8" w:space="0" w:color="auto"/>
              <w:left w:val="nil"/>
              <w:bottom w:val="single" w:sz="8" w:space="0" w:color="auto"/>
              <w:right w:val="single" w:sz="8" w:space="0" w:color="auto"/>
            </w:tcBorders>
            <w:shd w:val="clear" w:color="auto" w:fill="auto"/>
            <w:vAlign w:val="center"/>
          </w:tcPr>
          <w:p w14:paraId="64809066"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2023</w:t>
            </w:r>
          </w:p>
        </w:tc>
      </w:tr>
      <w:tr w:rsidR="00CD02D1" w:rsidRPr="00CD02D1" w14:paraId="6EC7E469" w14:textId="77777777" w:rsidTr="00DF0C8C">
        <w:trPr>
          <w:trHeight w:val="675"/>
        </w:trPr>
        <w:tc>
          <w:tcPr>
            <w:tcW w:w="229" w:type="pct"/>
            <w:tcBorders>
              <w:top w:val="single" w:sz="8" w:space="0" w:color="auto"/>
              <w:left w:val="single" w:sz="8" w:space="0" w:color="auto"/>
              <w:bottom w:val="single" w:sz="8" w:space="0" w:color="auto"/>
              <w:right w:val="single" w:sz="8" w:space="0" w:color="auto"/>
            </w:tcBorders>
            <w:shd w:val="clear" w:color="auto" w:fill="auto"/>
            <w:vAlign w:val="center"/>
          </w:tcPr>
          <w:p w14:paraId="65724453"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w:t>
            </w:r>
          </w:p>
        </w:tc>
        <w:tc>
          <w:tcPr>
            <w:tcW w:w="2941" w:type="pct"/>
            <w:tcBorders>
              <w:top w:val="single" w:sz="8" w:space="0" w:color="auto"/>
              <w:left w:val="nil"/>
              <w:bottom w:val="single" w:sz="8" w:space="0" w:color="auto"/>
              <w:right w:val="single" w:sz="8" w:space="0" w:color="auto"/>
            </w:tcBorders>
            <w:shd w:val="clear" w:color="auto" w:fill="auto"/>
            <w:vAlign w:val="center"/>
          </w:tcPr>
          <w:p w14:paraId="6BB42075"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Снижение нормативного удельного расхода топлива на отпущенную электрическую энергию, утвержденного Министерством энергетики Российской Федерации по итогам реализации программы (мероприятий)</w:t>
            </w:r>
          </w:p>
        </w:tc>
        <w:tc>
          <w:tcPr>
            <w:tcW w:w="334" w:type="pct"/>
            <w:tcBorders>
              <w:top w:val="single" w:sz="8" w:space="0" w:color="auto"/>
              <w:left w:val="nil"/>
              <w:bottom w:val="single" w:sz="8" w:space="0" w:color="auto"/>
              <w:right w:val="single" w:sz="8" w:space="0" w:color="auto"/>
            </w:tcBorders>
            <w:shd w:val="clear" w:color="auto" w:fill="auto"/>
            <w:vAlign w:val="center"/>
          </w:tcPr>
          <w:p w14:paraId="784E0F74"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99" w:type="pct"/>
            <w:tcBorders>
              <w:top w:val="single" w:sz="8" w:space="0" w:color="auto"/>
              <w:left w:val="nil"/>
              <w:bottom w:val="single" w:sz="8" w:space="0" w:color="auto"/>
              <w:right w:val="single" w:sz="8" w:space="0" w:color="auto"/>
            </w:tcBorders>
            <w:shd w:val="clear" w:color="auto" w:fill="auto"/>
            <w:vAlign w:val="center"/>
          </w:tcPr>
          <w:p w14:paraId="65B3C528"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0,002</w:t>
            </w:r>
          </w:p>
        </w:tc>
        <w:tc>
          <w:tcPr>
            <w:tcW w:w="499" w:type="pct"/>
            <w:tcBorders>
              <w:top w:val="single" w:sz="8" w:space="0" w:color="auto"/>
              <w:left w:val="nil"/>
              <w:bottom w:val="single" w:sz="8" w:space="0" w:color="auto"/>
              <w:right w:val="single" w:sz="8" w:space="0" w:color="auto"/>
            </w:tcBorders>
            <w:shd w:val="clear" w:color="auto" w:fill="auto"/>
            <w:vAlign w:val="center"/>
          </w:tcPr>
          <w:p w14:paraId="3C9F7EA7"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0,002</w:t>
            </w:r>
          </w:p>
        </w:tc>
        <w:tc>
          <w:tcPr>
            <w:tcW w:w="499" w:type="pct"/>
            <w:tcBorders>
              <w:top w:val="single" w:sz="8" w:space="0" w:color="auto"/>
              <w:left w:val="nil"/>
              <w:bottom w:val="single" w:sz="8" w:space="0" w:color="auto"/>
              <w:right w:val="single" w:sz="8" w:space="0" w:color="auto"/>
            </w:tcBorders>
            <w:shd w:val="clear" w:color="auto" w:fill="auto"/>
            <w:vAlign w:val="center"/>
          </w:tcPr>
          <w:p w14:paraId="4DCA8E74"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0,002</w:t>
            </w:r>
          </w:p>
        </w:tc>
      </w:tr>
      <w:tr w:rsidR="00CD02D1" w:rsidRPr="00CD02D1" w14:paraId="6BB10714" w14:textId="77777777" w:rsidTr="00DF0C8C">
        <w:trPr>
          <w:trHeight w:val="675"/>
        </w:trPr>
        <w:tc>
          <w:tcPr>
            <w:tcW w:w="229" w:type="pct"/>
            <w:tcBorders>
              <w:top w:val="single" w:sz="8" w:space="0" w:color="auto"/>
              <w:left w:val="single" w:sz="8" w:space="0" w:color="auto"/>
              <w:bottom w:val="single" w:sz="8" w:space="0" w:color="auto"/>
              <w:right w:val="single" w:sz="8" w:space="0" w:color="auto"/>
            </w:tcBorders>
            <w:shd w:val="clear" w:color="auto" w:fill="auto"/>
            <w:vAlign w:val="center"/>
          </w:tcPr>
          <w:p w14:paraId="05927C0C"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2</w:t>
            </w:r>
          </w:p>
        </w:tc>
        <w:tc>
          <w:tcPr>
            <w:tcW w:w="2941" w:type="pct"/>
            <w:tcBorders>
              <w:top w:val="single" w:sz="8" w:space="0" w:color="auto"/>
              <w:left w:val="nil"/>
              <w:bottom w:val="single" w:sz="8" w:space="0" w:color="auto"/>
              <w:right w:val="single" w:sz="8" w:space="0" w:color="auto"/>
            </w:tcBorders>
            <w:shd w:val="clear" w:color="auto" w:fill="auto"/>
            <w:vAlign w:val="center"/>
          </w:tcPr>
          <w:p w14:paraId="5FAD7B0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Снижение нормативного удельного расхода топлива на отпущенную тепловую энергию, утвержденного Министерством энергетики Российской Федерации по итогам реализации программы (мероприятий)</w:t>
            </w:r>
          </w:p>
        </w:tc>
        <w:tc>
          <w:tcPr>
            <w:tcW w:w="334" w:type="pct"/>
            <w:tcBorders>
              <w:top w:val="single" w:sz="8" w:space="0" w:color="auto"/>
              <w:left w:val="nil"/>
              <w:bottom w:val="single" w:sz="8" w:space="0" w:color="auto"/>
              <w:right w:val="single" w:sz="8" w:space="0" w:color="auto"/>
            </w:tcBorders>
            <w:shd w:val="clear" w:color="auto" w:fill="auto"/>
            <w:vAlign w:val="center"/>
          </w:tcPr>
          <w:p w14:paraId="1D567F63"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99" w:type="pct"/>
            <w:tcBorders>
              <w:top w:val="single" w:sz="8" w:space="0" w:color="auto"/>
              <w:left w:val="nil"/>
              <w:bottom w:val="single" w:sz="8" w:space="0" w:color="auto"/>
              <w:right w:val="single" w:sz="8" w:space="0" w:color="auto"/>
            </w:tcBorders>
            <w:shd w:val="clear" w:color="auto" w:fill="auto"/>
            <w:vAlign w:val="center"/>
          </w:tcPr>
          <w:p w14:paraId="1A61AE64"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0,002</w:t>
            </w:r>
          </w:p>
        </w:tc>
        <w:tc>
          <w:tcPr>
            <w:tcW w:w="499" w:type="pct"/>
            <w:tcBorders>
              <w:top w:val="single" w:sz="8" w:space="0" w:color="auto"/>
              <w:left w:val="nil"/>
              <w:bottom w:val="single" w:sz="8" w:space="0" w:color="auto"/>
              <w:right w:val="single" w:sz="8" w:space="0" w:color="auto"/>
            </w:tcBorders>
            <w:shd w:val="clear" w:color="auto" w:fill="auto"/>
            <w:vAlign w:val="center"/>
          </w:tcPr>
          <w:p w14:paraId="306BF95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0,002</w:t>
            </w:r>
          </w:p>
        </w:tc>
        <w:tc>
          <w:tcPr>
            <w:tcW w:w="499" w:type="pct"/>
            <w:tcBorders>
              <w:top w:val="single" w:sz="8" w:space="0" w:color="auto"/>
              <w:left w:val="nil"/>
              <w:bottom w:val="single" w:sz="8" w:space="0" w:color="auto"/>
              <w:right w:val="single" w:sz="8" w:space="0" w:color="auto"/>
            </w:tcBorders>
            <w:shd w:val="clear" w:color="auto" w:fill="auto"/>
            <w:vAlign w:val="center"/>
          </w:tcPr>
          <w:p w14:paraId="394A1FC1"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0,002</w:t>
            </w:r>
          </w:p>
        </w:tc>
      </w:tr>
      <w:tr w:rsidR="00CD02D1" w:rsidRPr="00CD02D1" w14:paraId="4BB38446" w14:textId="77777777" w:rsidTr="00DF0C8C">
        <w:trPr>
          <w:trHeight w:val="675"/>
        </w:trPr>
        <w:tc>
          <w:tcPr>
            <w:tcW w:w="229" w:type="pct"/>
            <w:tcBorders>
              <w:top w:val="single" w:sz="8" w:space="0" w:color="auto"/>
              <w:left w:val="single" w:sz="8" w:space="0" w:color="auto"/>
              <w:bottom w:val="single" w:sz="8" w:space="0" w:color="auto"/>
              <w:right w:val="single" w:sz="8" w:space="0" w:color="auto"/>
            </w:tcBorders>
            <w:shd w:val="clear" w:color="auto" w:fill="auto"/>
            <w:vAlign w:val="center"/>
          </w:tcPr>
          <w:p w14:paraId="01696D8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3</w:t>
            </w:r>
          </w:p>
        </w:tc>
        <w:tc>
          <w:tcPr>
            <w:tcW w:w="2941" w:type="pct"/>
            <w:tcBorders>
              <w:top w:val="single" w:sz="8" w:space="0" w:color="auto"/>
              <w:left w:val="nil"/>
              <w:bottom w:val="single" w:sz="8" w:space="0" w:color="auto"/>
              <w:right w:val="single" w:sz="8" w:space="0" w:color="auto"/>
            </w:tcBorders>
            <w:shd w:val="clear" w:color="auto" w:fill="auto"/>
            <w:vAlign w:val="center"/>
          </w:tcPr>
          <w:p w14:paraId="449C6143"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Сокращение удельного расхода электрической энергии на собственные нужды на выработку электрической энергии</w:t>
            </w:r>
          </w:p>
        </w:tc>
        <w:tc>
          <w:tcPr>
            <w:tcW w:w="334" w:type="pct"/>
            <w:tcBorders>
              <w:top w:val="single" w:sz="8" w:space="0" w:color="auto"/>
              <w:left w:val="nil"/>
              <w:bottom w:val="single" w:sz="8" w:space="0" w:color="auto"/>
              <w:right w:val="single" w:sz="8" w:space="0" w:color="auto"/>
            </w:tcBorders>
            <w:shd w:val="clear" w:color="auto" w:fill="auto"/>
            <w:vAlign w:val="center"/>
          </w:tcPr>
          <w:p w14:paraId="3E4C132B"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99" w:type="pct"/>
            <w:tcBorders>
              <w:top w:val="single" w:sz="8" w:space="0" w:color="auto"/>
              <w:left w:val="nil"/>
              <w:bottom w:val="single" w:sz="8" w:space="0" w:color="auto"/>
              <w:right w:val="single" w:sz="8" w:space="0" w:color="auto"/>
            </w:tcBorders>
            <w:shd w:val="clear" w:color="auto" w:fill="auto"/>
            <w:vAlign w:val="center"/>
          </w:tcPr>
          <w:p w14:paraId="07883709"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0,002</w:t>
            </w:r>
          </w:p>
        </w:tc>
        <w:tc>
          <w:tcPr>
            <w:tcW w:w="499" w:type="pct"/>
            <w:tcBorders>
              <w:top w:val="single" w:sz="8" w:space="0" w:color="auto"/>
              <w:left w:val="nil"/>
              <w:bottom w:val="single" w:sz="8" w:space="0" w:color="auto"/>
              <w:right w:val="single" w:sz="8" w:space="0" w:color="auto"/>
            </w:tcBorders>
            <w:shd w:val="clear" w:color="auto" w:fill="auto"/>
            <w:vAlign w:val="center"/>
          </w:tcPr>
          <w:p w14:paraId="0FB402A7"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0,002</w:t>
            </w:r>
          </w:p>
        </w:tc>
        <w:tc>
          <w:tcPr>
            <w:tcW w:w="499" w:type="pct"/>
            <w:tcBorders>
              <w:top w:val="single" w:sz="8" w:space="0" w:color="auto"/>
              <w:left w:val="nil"/>
              <w:bottom w:val="single" w:sz="8" w:space="0" w:color="auto"/>
              <w:right w:val="single" w:sz="8" w:space="0" w:color="auto"/>
            </w:tcBorders>
            <w:shd w:val="clear" w:color="auto" w:fill="auto"/>
            <w:vAlign w:val="center"/>
          </w:tcPr>
          <w:p w14:paraId="07D684DB"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0,002</w:t>
            </w:r>
          </w:p>
        </w:tc>
      </w:tr>
      <w:tr w:rsidR="00CD02D1" w:rsidRPr="00CD02D1" w14:paraId="62B2349C" w14:textId="77777777" w:rsidTr="00DF0C8C">
        <w:trPr>
          <w:trHeight w:val="675"/>
        </w:trPr>
        <w:tc>
          <w:tcPr>
            <w:tcW w:w="229" w:type="pct"/>
            <w:tcBorders>
              <w:top w:val="single" w:sz="8" w:space="0" w:color="auto"/>
              <w:left w:val="single" w:sz="8" w:space="0" w:color="auto"/>
              <w:bottom w:val="single" w:sz="8" w:space="0" w:color="auto"/>
              <w:right w:val="single" w:sz="8" w:space="0" w:color="auto"/>
            </w:tcBorders>
            <w:shd w:val="clear" w:color="auto" w:fill="auto"/>
            <w:vAlign w:val="center"/>
          </w:tcPr>
          <w:p w14:paraId="40E64C8B"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4</w:t>
            </w:r>
          </w:p>
        </w:tc>
        <w:tc>
          <w:tcPr>
            <w:tcW w:w="2941" w:type="pct"/>
            <w:tcBorders>
              <w:top w:val="single" w:sz="8" w:space="0" w:color="auto"/>
              <w:left w:val="nil"/>
              <w:bottom w:val="single" w:sz="8" w:space="0" w:color="auto"/>
              <w:right w:val="single" w:sz="8" w:space="0" w:color="auto"/>
            </w:tcBorders>
            <w:shd w:val="clear" w:color="auto" w:fill="auto"/>
            <w:vAlign w:val="center"/>
          </w:tcPr>
          <w:p w14:paraId="5E13458A"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Сокращение удельного расхода электрической энергии на собственные нужды на отпуск тепловой энергии</w:t>
            </w:r>
          </w:p>
        </w:tc>
        <w:tc>
          <w:tcPr>
            <w:tcW w:w="334" w:type="pct"/>
            <w:tcBorders>
              <w:top w:val="single" w:sz="8" w:space="0" w:color="auto"/>
              <w:left w:val="nil"/>
              <w:bottom w:val="single" w:sz="8" w:space="0" w:color="auto"/>
              <w:right w:val="single" w:sz="8" w:space="0" w:color="auto"/>
            </w:tcBorders>
            <w:shd w:val="clear" w:color="auto" w:fill="auto"/>
            <w:vAlign w:val="center"/>
          </w:tcPr>
          <w:p w14:paraId="245F9F31"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99" w:type="pct"/>
            <w:tcBorders>
              <w:top w:val="single" w:sz="8" w:space="0" w:color="auto"/>
              <w:left w:val="nil"/>
              <w:bottom w:val="single" w:sz="8" w:space="0" w:color="auto"/>
              <w:right w:val="single" w:sz="8" w:space="0" w:color="auto"/>
            </w:tcBorders>
            <w:shd w:val="clear" w:color="auto" w:fill="auto"/>
            <w:vAlign w:val="center"/>
          </w:tcPr>
          <w:p w14:paraId="036AEF66"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c>
          <w:tcPr>
            <w:tcW w:w="499" w:type="pct"/>
            <w:tcBorders>
              <w:top w:val="single" w:sz="8" w:space="0" w:color="auto"/>
              <w:left w:val="nil"/>
              <w:bottom w:val="single" w:sz="8" w:space="0" w:color="auto"/>
              <w:right w:val="single" w:sz="8" w:space="0" w:color="auto"/>
            </w:tcBorders>
            <w:shd w:val="clear" w:color="auto" w:fill="auto"/>
            <w:vAlign w:val="center"/>
          </w:tcPr>
          <w:p w14:paraId="386ED24E"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c>
          <w:tcPr>
            <w:tcW w:w="499" w:type="pct"/>
            <w:tcBorders>
              <w:top w:val="single" w:sz="8" w:space="0" w:color="auto"/>
              <w:left w:val="nil"/>
              <w:bottom w:val="single" w:sz="8" w:space="0" w:color="auto"/>
              <w:right w:val="single" w:sz="8" w:space="0" w:color="auto"/>
            </w:tcBorders>
            <w:shd w:val="clear" w:color="auto" w:fill="auto"/>
            <w:vAlign w:val="center"/>
          </w:tcPr>
          <w:p w14:paraId="0E86C14C"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r>
      <w:tr w:rsidR="00CD02D1" w:rsidRPr="00CD02D1" w14:paraId="0F0EF7AD" w14:textId="77777777" w:rsidTr="00DF0C8C">
        <w:trPr>
          <w:trHeight w:val="675"/>
        </w:trPr>
        <w:tc>
          <w:tcPr>
            <w:tcW w:w="229" w:type="pct"/>
            <w:tcBorders>
              <w:top w:val="single" w:sz="8" w:space="0" w:color="auto"/>
              <w:left w:val="single" w:sz="8" w:space="0" w:color="auto"/>
              <w:bottom w:val="single" w:sz="8" w:space="0" w:color="auto"/>
              <w:right w:val="single" w:sz="8" w:space="0" w:color="auto"/>
            </w:tcBorders>
            <w:shd w:val="clear" w:color="auto" w:fill="auto"/>
            <w:vAlign w:val="center"/>
          </w:tcPr>
          <w:p w14:paraId="699920C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5</w:t>
            </w:r>
          </w:p>
        </w:tc>
        <w:tc>
          <w:tcPr>
            <w:tcW w:w="2941" w:type="pct"/>
            <w:tcBorders>
              <w:top w:val="single" w:sz="8" w:space="0" w:color="auto"/>
              <w:left w:val="nil"/>
              <w:bottom w:val="single" w:sz="8" w:space="0" w:color="auto"/>
              <w:right w:val="single" w:sz="8" w:space="0" w:color="auto"/>
            </w:tcBorders>
            <w:shd w:val="clear" w:color="auto" w:fill="auto"/>
            <w:vAlign w:val="center"/>
          </w:tcPr>
          <w:p w14:paraId="328A956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Снижение нормативных технологических потерь тепловой энергии при ее передаче по тепловым сетям, утвержденных Министерством энергетики Российской Федерации, по итогам реализации программы (мероприятий) по сокращению потерь тепловой энергии</w:t>
            </w:r>
          </w:p>
        </w:tc>
        <w:tc>
          <w:tcPr>
            <w:tcW w:w="334" w:type="pct"/>
            <w:tcBorders>
              <w:top w:val="single" w:sz="8" w:space="0" w:color="auto"/>
              <w:left w:val="nil"/>
              <w:bottom w:val="single" w:sz="8" w:space="0" w:color="auto"/>
              <w:right w:val="single" w:sz="8" w:space="0" w:color="auto"/>
            </w:tcBorders>
            <w:shd w:val="clear" w:color="auto" w:fill="auto"/>
            <w:vAlign w:val="center"/>
          </w:tcPr>
          <w:p w14:paraId="0991A174"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99" w:type="pct"/>
            <w:tcBorders>
              <w:top w:val="single" w:sz="8" w:space="0" w:color="auto"/>
              <w:left w:val="nil"/>
              <w:bottom w:val="single" w:sz="8" w:space="0" w:color="auto"/>
              <w:right w:val="single" w:sz="8" w:space="0" w:color="auto"/>
            </w:tcBorders>
            <w:shd w:val="clear" w:color="auto" w:fill="auto"/>
            <w:vAlign w:val="center"/>
          </w:tcPr>
          <w:p w14:paraId="32EB923E"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c>
          <w:tcPr>
            <w:tcW w:w="499" w:type="pct"/>
            <w:tcBorders>
              <w:top w:val="single" w:sz="8" w:space="0" w:color="auto"/>
              <w:left w:val="nil"/>
              <w:bottom w:val="single" w:sz="8" w:space="0" w:color="auto"/>
              <w:right w:val="single" w:sz="8" w:space="0" w:color="auto"/>
            </w:tcBorders>
            <w:shd w:val="clear" w:color="auto" w:fill="auto"/>
            <w:vAlign w:val="center"/>
          </w:tcPr>
          <w:p w14:paraId="125629B8"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c>
          <w:tcPr>
            <w:tcW w:w="499" w:type="pct"/>
            <w:tcBorders>
              <w:top w:val="single" w:sz="8" w:space="0" w:color="auto"/>
              <w:left w:val="nil"/>
              <w:bottom w:val="single" w:sz="8" w:space="0" w:color="auto"/>
              <w:right w:val="single" w:sz="8" w:space="0" w:color="auto"/>
            </w:tcBorders>
            <w:shd w:val="clear" w:color="auto" w:fill="auto"/>
            <w:vAlign w:val="center"/>
          </w:tcPr>
          <w:p w14:paraId="0E8B3F7B"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r>
      <w:tr w:rsidR="00CD02D1" w:rsidRPr="00CD02D1" w14:paraId="173DAA9D" w14:textId="77777777" w:rsidTr="00DF0C8C">
        <w:trPr>
          <w:trHeight w:val="675"/>
        </w:trPr>
        <w:tc>
          <w:tcPr>
            <w:tcW w:w="229" w:type="pct"/>
            <w:tcBorders>
              <w:top w:val="single" w:sz="8" w:space="0" w:color="auto"/>
              <w:left w:val="single" w:sz="8" w:space="0" w:color="auto"/>
              <w:bottom w:val="single" w:sz="8" w:space="0" w:color="auto"/>
              <w:right w:val="single" w:sz="8" w:space="0" w:color="auto"/>
            </w:tcBorders>
            <w:shd w:val="clear" w:color="auto" w:fill="auto"/>
            <w:vAlign w:val="center"/>
          </w:tcPr>
          <w:p w14:paraId="4C405ED8"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6</w:t>
            </w:r>
          </w:p>
        </w:tc>
        <w:tc>
          <w:tcPr>
            <w:tcW w:w="2941" w:type="pct"/>
            <w:tcBorders>
              <w:top w:val="single" w:sz="8" w:space="0" w:color="auto"/>
              <w:left w:val="nil"/>
              <w:bottom w:val="single" w:sz="8" w:space="0" w:color="auto"/>
              <w:right w:val="single" w:sz="8" w:space="0" w:color="auto"/>
            </w:tcBorders>
            <w:shd w:val="clear" w:color="auto" w:fill="auto"/>
            <w:vAlign w:val="center"/>
          </w:tcPr>
          <w:p w14:paraId="5C836ABF"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Снижение нормативных технологических потерь теплоносителя при его передаче по тепловым сетям, утвержденных Министерством энергетики Российской Федерации, по итогам реализации программы (мероприятий) по сокращению потерь теплоносителя</w:t>
            </w:r>
          </w:p>
        </w:tc>
        <w:tc>
          <w:tcPr>
            <w:tcW w:w="334" w:type="pct"/>
            <w:tcBorders>
              <w:top w:val="single" w:sz="8" w:space="0" w:color="auto"/>
              <w:left w:val="nil"/>
              <w:bottom w:val="single" w:sz="8" w:space="0" w:color="auto"/>
              <w:right w:val="single" w:sz="8" w:space="0" w:color="auto"/>
            </w:tcBorders>
            <w:shd w:val="clear" w:color="auto" w:fill="auto"/>
            <w:vAlign w:val="center"/>
          </w:tcPr>
          <w:p w14:paraId="38A2F8E7"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99" w:type="pct"/>
            <w:tcBorders>
              <w:top w:val="single" w:sz="8" w:space="0" w:color="auto"/>
              <w:left w:val="nil"/>
              <w:bottom w:val="single" w:sz="8" w:space="0" w:color="auto"/>
              <w:right w:val="single" w:sz="8" w:space="0" w:color="auto"/>
            </w:tcBorders>
            <w:shd w:val="clear" w:color="auto" w:fill="auto"/>
            <w:vAlign w:val="center"/>
          </w:tcPr>
          <w:p w14:paraId="5F3395C0"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c>
          <w:tcPr>
            <w:tcW w:w="499" w:type="pct"/>
            <w:tcBorders>
              <w:top w:val="single" w:sz="8" w:space="0" w:color="auto"/>
              <w:left w:val="nil"/>
              <w:bottom w:val="single" w:sz="8" w:space="0" w:color="auto"/>
              <w:right w:val="single" w:sz="8" w:space="0" w:color="auto"/>
            </w:tcBorders>
            <w:shd w:val="clear" w:color="auto" w:fill="auto"/>
            <w:vAlign w:val="center"/>
          </w:tcPr>
          <w:p w14:paraId="5904CCC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c>
          <w:tcPr>
            <w:tcW w:w="499" w:type="pct"/>
            <w:tcBorders>
              <w:top w:val="single" w:sz="8" w:space="0" w:color="auto"/>
              <w:left w:val="nil"/>
              <w:bottom w:val="single" w:sz="8" w:space="0" w:color="auto"/>
              <w:right w:val="single" w:sz="8" w:space="0" w:color="auto"/>
            </w:tcBorders>
            <w:shd w:val="clear" w:color="auto" w:fill="auto"/>
            <w:vAlign w:val="center"/>
          </w:tcPr>
          <w:p w14:paraId="2831BD73"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r>
      <w:tr w:rsidR="00CD02D1" w:rsidRPr="00CD02D1" w14:paraId="26C6881A" w14:textId="77777777" w:rsidTr="00DF0C8C">
        <w:trPr>
          <w:trHeight w:val="675"/>
        </w:trPr>
        <w:tc>
          <w:tcPr>
            <w:tcW w:w="229" w:type="pct"/>
            <w:tcBorders>
              <w:top w:val="single" w:sz="8" w:space="0" w:color="auto"/>
              <w:left w:val="single" w:sz="8" w:space="0" w:color="auto"/>
              <w:bottom w:val="single" w:sz="8" w:space="0" w:color="auto"/>
              <w:right w:val="single" w:sz="8" w:space="0" w:color="auto"/>
            </w:tcBorders>
            <w:shd w:val="clear" w:color="auto" w:fill="auto"/>
            <w:vAlign w:val="center"/>
          </w:tcPr>
          <w:p w14:paraId="33C7079A"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7</w:t>
            </w:r>
          </w:p>
        </w:tc>
        <w:tc>
          <w:tcPr>
            <w:tcW w:w="2941" w:type="pct"/>
            <w:tcBorders>
              <w:top w:val="single" w:sz="8" w:space="0" w:color="auto"/>
              <w:left w:val="nil"/>
              <w:bottom w:val="single" w:sz="8" w:space="0" w:color="auto"/>
              <w:right w:val="single" w:sz="8" w:space="0" w:color="auto"/>
            </w:tcBorders>
            <w:shd w:val="clear" w:color="auto" w:fill="auto"/>
            <w:vAlign w:val="center"/>
          </w:tcPr>
          <w:p w14:paraId="757B6C1E"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Снижение расхода электрической энергии на транспортировку тепловой энергии</w:t>
            </w:r>
          </w:p>
        </w:tc>
        <w:tc>
          <w:tcPr>
            <w:tcW w:w="334" w:type="pct"/>
            <w:tcBorders>
              <w:top w:val="single" w:sz="8" w:space="0" w:color="auto"/>
              <w:left w:val="nil"/>
              <w:bottom w:val="single" w:sz="8" w:space="0" w:color="auto"/>
              <w:right w:val="single" w:sz="8" w:space="0" w:color="auto"/>
            </w:tcBorders>
            <w:shd w:val="clear" w:color="auto" w:fill="auto"/>
            <w:vAlign w:val="center"/>
          </w:tcPr>
          <w:p w14:paraId="1AEFBE8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99" w:type="pct"/>
            <w:tcBorders>
              <w:top w:val="single" w:sz="8" w:space="0" w:color="auto"/>
              <w:left w:val="nil"/>
              <w:bottom w:val="single" w:sz="8" w:space="0" w:color="auto"/>
              <w:right w:val="single" w:sz="8" w:space="0" w:color="auto"/>
            </w:tcBorders>
            <w:shd w:val="clear" w:color="auto" w:fill="auto"/>
            <w:vAlign w:val="center"/>
          </w:tcPr>
          <w:p w14:paraId="7A6DE03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c>
          <w:tcPr>
            <w:tcW w:w="499" w:type="pct"/>
            <w:tcBorders>
              <w:top w:val="single" w:sz="8" w:space="0" w:color="auto"/>
              <w:left w:val="nil"/>
              <w:bottom w:val="single" w:sz="8" w:space="0" w:color="auto"/>
              <w:right w:val="single" w:sz="8" w:space="0" w:color="auto"/>
            </w:tcBorders>
            <w:shd w:val="clear" w:color="auto" w:fill="auto"/>
            <w:vAlign w:val="center"/>
          </w:tcPr>
          <w:p w14:paraId="64408D21"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c>
          <w:tcPr>
            <w:tcW w:w="499" w:type="pct"/>
            <w:tcBorders>
              <w:top w:val="single" w:sz="8" w:space="0" w:color="auto"/>
              <w:left w:val="nil"/>
              <w:bottom w:val="single" w:sz="8" w:space="0" w:color="auto"/>
              <w:right w:val="single" w:sz="8" w:space="0" w:color="auto"/>
            </w:tcBorders>
            <w:shd w:val="clear" w:color="auto" w:fill="auto"/>
            <w:vAlign w:val="center"/>
          </w:tcPr>
          <w:p w14:paraId="1B730654"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0,001</w:t>
            </w:r>
          </w:p>
        </w:tc>
      </w:tr>
      <w:tr w:rsidR="00CD02D1" w:rsidRPr="00CD02D1" w14:paraId="7E69B8B5" w14:textId="77777777" w:rsidTr="00DF0C8C">
        <w:trPr>
          <w:trHeight w:val="675"/>
        </w:trPr>
        <w:tc>
          <w:tcPr>
            <w:tcW w:w="229" w:type="pct"/>
            <w:tcBorders>
              <w:top w:val="single" w:sz="8" w:space="0" w:color="auto"/>
              <w:left w:val="single" w:sz="8" w:space="0" w:color="auto"/>
              <w:bottom w:val="single" w:sz="8" w:space="0" w:color="auto"/>
              <w:right w:val="single" w:sz="8" w:space="0" w:color="auto"/>
            </w:tcBorders>
            <w:shd w:val="clear" w:color="auto" w:fill="auto"/>
            <w:vAlign w:val="center"/>
          </w:tcPr>
          <w:p w14:paraId="29602124"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8</w:t>
            </w:r>
          </w:p>
        </w:tc>
        <w:tc>
          <w:tcPr>
            <w:tcW w:w="2941" w:type="pct"/>
            <w:tcBorders>
              <w:top w:val="single" w:sz="8" w:space="0" w:color="auto"/>
              <w:left w:val="nil"/>
              <w:bottom w:val="single" w:sz="8" w:space="0" w:color="auto"/>
              <w:right w:val="single" w:sz="8" w:space="0" w:color="auto"/>
            </w:tcBorders>
            <w:shd w:val="clear" w:color="auto" w:fill="auto"/>
            <w:vAlign w:val="center"/>
          </w:tcPr>
          <w:p w14:paraId="67E437CB"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Оснащенность зданий, строений, сооружений, находящихся в собственности организации (на ином праве), приборами учета энергоресурсов</w:t>
            </w:r>
          </w:p>
        </w:tc>
        <w:tc>
          <w:tcPr>
            <w:tcW w:w="334" w:type="pct"/>
            <w:tcBorders>
              <w:top w:val="single" w:sz="8" w:space="0" w:color="auto"/>
              <w:left w:val="nil"/>
              <w:bottom w:val="single" w:sz="8" w:space="0" w:color="auto"/>
              <w:right w:val="single" w:sz="8" w:space="0" w:color="auto"/>
            </w:tcBorders>
            <w:shd w:val="clear" w:color="auto" w:fill="auto"/>
            <w:vAlign w:val="center"/>
          </w:tcPr>
          <w:p w14:paraId="393D5F28"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 </w:t>
            </w:r>
          </w:p>
        </w:tc>
        <w:tc>
          <w:tcPr>
            <w:tcW w:w="499" w:type="pct"/>
            <w:tcBorders>
              <w:top w:val="single" w:sz="8" w:space="0" w:color="auto"/>
              <w:left w:val="nil"/>
              <w:bottom w:val="single" w:sz="8" w:space="0" w:color="auto"/>
              <w:right w:val="single" w:sz="8" w:space="0" w:color="auto"/>
            </w:tcBorders>
            <w:shd w:val="clear" w:color="auto" w:fill="auto"/>
            <w:vAlign w:val="center"/>
          </w:tcPr>
          <w:p w14:paraId="02785767"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 </w:t>
            </w:r>
          </w:p>
        </w:tc>
        <w:tc>
          <w:tcPr>
            <w:tcW w:w="499" w:type="pct"/>
            <w:tcBorders>
              <w:top w:val="single" w:sz="8" w:space="0" w:color="auto"/>
              <w:left w:val="nil"/>
              <w:bottom w:val="single" w:sz="8" w:space="0" w:color="auto"/>
              <w:right w:val="single" w:sz="8" w:space="0" w:color="auto"/>
            </w:tcBorders>
            <w:shd w:val="clear" w:color="auto" w:fill="auto"/>
            <w:vAlign w:val="center"/>
          </w:tcPr>
          <w:p w14:paraId="5DBDC409"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 </w:t>
            </w:r>
          </w:p>
        </w:tc>
        <w:tc>
          <w:tcPr>
            <w:tcW w:w="499" w:type="pct"/>
            <w:tcBorders>
              <w:top w:val="single" w:sz="8" w:space="0" w:color="auto"/>
              <w:left w:val="nil"/>
              <w:bottom w:val="single" w:sz="8" w:space="0" w:color="auto"/>
              <w:right w:val="single" w:sz="8" w:space="0" w:color="auto"/>
            </w:tcBorders>
            <w:shd w:val="clear" w:color="auto" w:fill="auto"/>
            <w:vAlign w:val="center"/>
          </w:tcPr>
          <w:p w14:paraId="54168143"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 </w:t>
            </w:r>
          </w:p>
        </w:tc>
      </w:tr>
      <w:tr w:rsidR="00CD02D1" w:rsidRPr="00CD02D1" w14:paraId="76BAE683" w14:textId="77777777" w:rsidTr="00DF0C8C">
        <w:trPr>
          <w:trHeight w:val="675"/>
        </w:trPr>
        <w:tc>
          <w:tcPr>
            <w:tcW w:w="229" w:type="pct"/>
            <w:tcBorders>
              <w:top w:val="single" w:sz="8" w:space="0" w:color="auto"/>
              <w:left w:val="single" w:sz="8" w:space="0" w:color="auto"/>
              <w:bottom w:val="single" w:sz="8" w:space="0" w:color="auto"/>
              <w:right w:val="single" w:sz="8" w:space="0" w:color="auto"/>
            </w:tcBorders>
            <w:shd w:val="clear" w:color="auto" w:fill="auto"/>
            <w:vAlign w:val="center"/>
          </w:tcPr>
          <w:p w14:paraId="38E001FF"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8.1</w:t>
            </w:r>
          </w:p>
        </w:tc>
        <w:tc>
          <w:tcPr>
            <w:tcW w:w="2941" w:type="pct"/>
            <w:tcBorders>
              <w:top w:val="single" w:sz="8" w:space="0" w:color="auto"/>
              <w:left w:val="nil"/>
              <w:bottom w:val="single" w:sz="8" w:space="0" w:color="auto"/>
              <w:right w:val="single" w:sz="8" w:space="0" w:color="auto"/>
            </w:tcBorders>
            <w:shd w:val="clear" w:color="auto" w:fill="auto"/>
            <w:vAlign w:val="center"/>
          </w:tcPr>
          <w:p w14:paraId="04B9726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электрическая энергия</w:t>
            </w:r>
          </w:p>
        </w:tc>
        <w:tc>
          <w:tcPr>
            <w:tcW w:w="334" w:type="pct"/>
            <w:tcBorders>
              <w:top w:val="single" w:sz="8" w:space="0" w:color="auto"/>
              <w:left w:val="nil"/>
              <w:bottom w:val="single" w:sz="8" w:space="0" w:color="auto"/>
              <w:right w:val="single" w:sz="8" w:space="0" w:color="auto"/>
            </w:tcBorders>
            <w:shd w:val="clear" w:color="auto" w:fill="auto"/>
            <w:vAlign w:val="center"/>
          </w:tcPr>
          <w:p w14:paraId="59676A75"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99" w:type="pct"/>
            <w:tcBorders>
              <w:top w:val="single" w:sz="8" w:space="0" w:color="auto"/>
              <w:left w:val="nil"/>
              <w:bottom w:val="single" w:sz="8" w:space="0" w:color="auto"/>
              <w:right w:val="single" w:sz="8" w:space="0" w:color="auto"/>
            </w:tcBorders>
            <w:shd w:val="clear" w:color="auto" w:fill="auto"/>
            <w:vAlign w:val="center"/>
          </w:tcPr>
          <w:p w14:paraId="6F6BE07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c>
          <w:tcPr>
            <w:tcW w:w="499" w:type="pct"/>
            <w:tcBorders>
              <w:top w:val="single" w:sz="8" w:space="0" w:color="auto"/>
              <w:left w:val="nil"/>
              <w:bottom w:val="single" w:sz="8" w:space="0" w:color="auto"/>
              <w:right w:val="single" w:sz="8" w:space="0" w:color="auto"/>
            </w:tcBorders>
            <w:shd w:val="clear" w:color="auto" w:fill="auto"/>
            <w:vAlign w:val="center"/>
          </w:tcPr>
          <w:p w14:paraId="188E5C5E"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c>
          <w:tcPr>
            <w:tcW w:w="499" w:type="pct"/>
            <w:tcBorders>
              <w:top w:val="single" w:sz="8" w:space="0" w:color="auto"/>
              <w:left w:val="nil"/>
              <w:bottom w:val="single" w:sz="8" w:space="0" w:color="auto"/>
              <w:right w:val="single" w:sz="8" w:space="0" w:color="auto"/>
            </w:tcBorders>
            <w:shd w:val="clear" w:color="auto" w:fill="auto"/>
            <w:vAlign w:val="center"/>
          </w:tcPr>
          <w:p w14:paraId="287A4BCE"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r>
      <w:tr w:rsidR="00CD02D1" w:rsidRPr="00CD02D1" w14:paraId="7F364C7A" w14:textId="77777777" w:rsidTr="00DF0C8C">
        <w:trPr>
          <w:trHeight w:val="675"/>
        </w:trPr>
        <w:tc>
          <w:tcPr>
            <w:tcW w:w="229" w:type="pct"/>
            <w:tcBorders>
              <w:top w:val="single" w:sz="8" w:space="0" w:color="auto"/>
              <w:left w:val="single" w:sz="8" w:space="0" w:color="auto"/>
              <w:bottom w:val="single" w:sz="8" w:space="0" w:color="auto"/>
              <w:right w:val="single" w:sz="8" w:space="0" w:color="auto"/>
            </w:tcBorders>
            <w:shd w:val="clear" w:color="auto" w:fill="auto"/>
            <w:vAlign w:val="center"/>
          </w:tcPr>
          <w:p w14:paraId="7B2A372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8.2</w:t>
            </w:r>
          </w:p>
        </w:tc>
        <w:tc>
          <w:tcPr>
            <w:tcW w:w="2941" w:type="pct"/>
            <w:tcBorders>
              <w:top w:val="single" w:sz="8" w:space="0" w:color="auto"/>
              <w:left w:val="nil"/>
              <w:bottom w:val="single" w:sz="8" w:space="0" w:color="auto"/>
              <w:right w:val="single" w:sz="8" w:space="0" w:color="auto"/>
            </w:tcBorders>
            <w:shd w:val="clear" w:color="auto" w:fill="auto"/>
            <w:vAlign w:val="center"/>
          </w:tcPr>
          <w:p w14:paraId="1D9203D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тепловая энергия</w:t>
            </w:r>
          </w:p>
        </w:tc>
        <w:tc>
          <w:tcPr>
            <w:tcW w:w="334" w:type="pct"/>
            <w:tcBorders>
              <w:top w:val="single" w:sz="8" w:space="0" w:color="auto"/>
              <w:left w:val="nil"/>
              <w:bottom w:val="single" w:sz="8" w:space="0" w:color="auto"/>
              <w:right w:val="single" w:sz="8" w:space="0" w:color="auto"/>
            </w:tcBorders>
            <w:shd w:val="clear" w:color="auto" w:fill="auto"/>
            <w:vAlign w:val="center"/>
          </w:tcPr>
          <w:p w14:paraId="05A95B7F"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99" w:type="pct"/>
            <w:tcBorders>
              <w:top w:val="single" w:sz="8" w:space="0" w:color="auto"/>
              <w:left w:val="nil"/>
              <w:bottom w:val="single" w:sz="8" w:space="0" w:color="auto"/>
              <w:right w:val="single" w:sz="8" w:space="0" w:color="auto"/>
            </w:tcBorders>
            <w:shd w:val="clear" w:color="auto" w:fill="auto"/>
            <w:vAlign w:val="center"/>
          </w:tcPr>
          <w:p w14:paraId="4D27C03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c>
          <w:tcPr>
            <w:tcW w:w="499" w:type="pct"/>
            <w:tcBorders>
              <w:top w:val="single" w:sz="8" w:space="0" w:color="auto"/>
              <w:left w:val="nil"/>
              <w:bottom w:val="single" w:sz="8" w:space="0" w:color="auto"/>
              <w:right w:val="single" w:sz="8" w:space="0" w:color="auto"/>
            </w:tcBorders>
            <w:shd w:val="clear" w:color="auto" w:fill="auto"/>
            <w:vAlign w:val="center"/>
          </w:tcPr>
          <w:p w14:paraId="09052CB0"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c>
          <w:tcPr>
            <w:tcW w:w="499" w:type="pct"/>
            <w:tcBorders>
              <w:top w:val="single" w:sz="8" w:space="0" w:color="auto"/>
              <w:left w:val="nil"/>
              <w:bottom w:val="single" w:sz="8" w:space="0" w:color="auto"/>
              <w:right w:val="single" w:sz="8" w:space="0" w:color="auto"/>
            </w:tcBorders>
            <w:shd w:val="clear" w:color="auto" w:fill="auto"/>
            <w:vAlign w:val="center"/>
          </w:tcPr>
          <w:p w14:paraId="26900C58"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r>
      <w:tr w:rsidR="00CD02D1" w:rsidRPr="00CD02D1" w14:paraId="069F1862" w14:textId="77777777" w:rsidTr="00DF0C8C">
        <w:trPr>
          <w:trHeight w:val="675"/>
        </w:trPr>
        <w:tc>
          <w:tcPr>
            <w:tcW w:w="229" w:type="pct"/>
            <w:tcBorders>
              <w:top w:val="single" w:sz="8" w:space="0" w:color="auto"/>
              <w:left w:val="single" w:sz="8" w:space="0" w:color="auto"/>
              <w:bottom w:val="single" w:sz="8" w:space="0" w:color="auto"/>
              <w:right w:val="single" w:sz="8" w:space="0" w:color="auto"/>
            </w:tcBorders>
            <w:shd w:val="clear" w:color="auto" w:fill="auto"/>
            <w:vAlign w:val="center"/>
          </w:tcPr>
          <w:p w14:paraId="6120F395"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8.3</w:t>
            </w:r>
          </w:p>
        </w:tc>
        <w:tc>
          <w:tcPr>
            <w:tcW w:w="2941" w:type="pct"/>
            <w:tcBorders>
              <w:top w:val="single" w:sz="8" w:space="0" w:color="auto"/>
              <w:left w:val="nil"/>
              <w:bottom w:val="single" w:sz="8" w:space="0" w:color="auto"/>
              <w:right w:val="single" w:sz="8" w:space="0" w:color="auto"/>
            </w:tcBorders>
            <w:shd w:val="clear" w:color="auto" w:fill="auto"/>
            <w:vAlign w:val="center"/>
          </w:tcPr>
          <w:p w14:paraId="482D805B"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вода</w:t>
            </w:r>
          </w:p>
        </w:tc>
        <w:tc>
          <w:tcPr>
            <w:tcW w:w="334" w:type="pct"/>
            <w:tcBorders>
              <w:top w:val="single" w:sz="8" w:space="0" w:color="auto"/>
              <w:left w:val="nil"/>
              <w:bottom w:val="single" w:sz="8" w:space="0" w:color="auto"/>
              <w:right w:val="single" w:sz="8" w:space="0" w:color="auto"/>
            </w:tcBorders>
            <w:shd w:val="clear" w:color="auto" w:fill="auto"/>
            <w:vAlign w:val="center"/>
          </w:tcPr>
          <w:p w14:paraId="14A20C1C"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99" w:type="pct"/>
            <w:tcBorders>
              <w:top w:val="single" w:sz="8" w:space="0" w:color="auto"/>
              <w:left w:val="nil"/>
              <w:bottom w:val="single" w:sz="8" w:space="0" w:color="auto"/>
              <w:right w:val="single" w:sz="8" w:space="0" w:color="auto"/>
            </w:tcBorders>
            <w:shd w:val="clear" w:color="auto" w:fill="auto"/>
            <w:vAlign w:val="center"/>
          </w:tcPr>
          <w:p w14:paraId="27B75AFA"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c>
          <w:tcPr>
            <w:tcW w:w="499" w:type="pct"/>
            <w:tcBorders>
              <w:top w:val="single" w:sz="8" w:space="0" w:color="auto"/>
              <w:left w:val="nil"/>
              <w:bottom w:val="single" w:sz="8" w:space="0" w:color="auto"/>
              <w:right w:val="single" w:sz="8" w:space="0" w:color="auto"/>
            </w:tcBorders>
            <w:shd w:val="clear" w:color="auto" w:fill="auto"/>
            <w:vAlign w:val="center"/>
          </w:tcPr>
          <w:p w14:paraId="4029E344"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c>
          <w:tcPr>
            <w:tcW w:w="499" w:type="pct"/>
            <w:tcBorders>
              <w:top w:val="single" w:sz="8" w:space="0" w:color="auto"/>
              <w:left w:val="nil"/>
              <w:bottom w:val="single" w:sz="8" w:space="0" w:color="auto"/>
              <w:right w:val="single" w:sz="8" w:space="0" w:color="auto"/>
            </w:tcBorders>
            <w:shd w:val="clear" w:color="auto" w:fill="auto"/>
            <w:vAlign w:val="center"/>
          </w:tcPr>
          <w:p w14:paraId="2200754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r>
      <w:tr w:rsidR="00CD02D1" w:rsidRPr="00CD02D1" w14:paraId="00794E01" w14:textId="77777777" w:rsidTr="00DF0C8C">
        <w:trPr>
          <w:trHeight w:val="675"/>
        </w:trPr>
        <w:tc>
          <w:tcPr>
            <w:tcW w:w="229" w:type="pct"/>
            <w:tcBorders>
              <w:top w:val="single" w:sz="8" w:space="0" w:color="auto"/>
              <w:left w:val="single" w:sz="8" w:space="0" w:color="auto"/>
              <w:bottom w:val="single" w:sz="8" w:space="0" w:color="auto"/>
              <w:right w:val="single" w:sz="8" w:space="0" w:color="auto"/>
            </w:tcBorders>
            <w:shd w:val="clear" w:color="auto" w:fill="auto"/>
            <w:vAlign w:val="center"/>
          </w:tcPr>
          <w:p w14:paraId="20770BF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8.4</w:t>
            </w:r>
          </w:p>
        </w:tc>
        <w:tc>
          <w:tcPr>
            <w:tcW w:w="2941" w:type="pct"/>
            <w:tcBorders>
              <w:top w:val="single" w:sz="8" w:space="0" w:color="auto"/>
              <w:left w:val="nil"/>
              <w:bottom w:val="single" w:sz="8" w:space="0" w:color="auto"/>
              <w:right w:val="single" w:sz="8" w:space="0" w:color="auto"/>
            </w:tcBorders>
            <w:shd w:val="clear" w:color="auto" w:fill="auto"/>
            <w:vAlign w:val="center"/>
          </w:tcPr>
          <w:p w14:paraId="1211FA10"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газ</w:t>
            </w:r>
          </w:p>
        </w:tc>
        <w:tc>
          <w:tcPr>
            <w:tcW w:w="334" w:type="pct"/>
            <w:tcBorders>
              <w:top w:val="single" w:sz="8" w:space="0" w:color="auto"/>
              <w:left w:val="nil"/>
              <w:bottom w:val="single" w:sz="8" w:space="0" w:color="auto"/>
              <w:right w:val="single" w:sz="8" w:space="0" w:color="auto"/>
            </w:tcBorders>
            <w:shd w:val="clear" w:color="auto" w:fill="auto"/>
            <w:vAlign w:val="center"/>
          </w:tcPr>
          <w:p w14:paraId="56B305A9"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99" w:type="pct"/>
            <w:tcBorders>
              <w:top w:val="single" w:sz="8" w:space="0" w:color="auto"/>
              <w:left w:val="nil"/>
              <w:bottom w:val="single" w:sz="8" w:space="0" w:color="auto"/>
              <w:right w:val="single" w:sz="8" w:space="0" w:color="auto"/>
            </w:tcBorders>
            <w:shd w:val="clear" w:color="auto" w:fill="auto"/>
            <w:vAlign w:val="center"/>
          </w:tcPr>
          <w:p w14:paraId="2CED1A09"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c>
          <w:tcPr>
            <w:tcW w:w="499" w:type="pct"/>
            <w:tcBorders>
              <w:top w:val="single" w:sz="8" w:space="0" w:color="auto"/>
              <w:left w:val="nil"/>
              <w:bottom w:val="single" w:sz="8" w:space="0" w:color="auto"/>
              <w:right w:val="single" w:sz="8" w:space="0" w:color="auto"/>
            </w:tcBorders>
            <w:shd w:val="clear" w:color="auto" w:fill="auto"/>
            <w:vAlign w:val="center"/>
          </w:tcPr>
          <w:p w14:paraId="1F0C857E"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c>
          <w:tcPr>
            <w:tcW w:w="499" w:type="pct"/>
            <w:tcBorders>
              <w:top w:val="single" w:sz="8" w:space="0" w:color="auto"/>
              <w:left w:val="nil"/>
              <w:bottom w:val="single" w:sz="8" w:space="0" w:color="auto"/>
              <w:right w:val="single" w:sz="8" w:space="0" w:color="auto"/>
            </w:tcBorders>
            <w:shd w:val="clear" w:color="auto" w:fill="auto"/>
            <w:vAlign w:val="center"/>
          </w:tcPr>
          <w:p w14:paraId="3E69EB6B"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100</w:t>
            </w:r>
          </w:p>
        </w:tc>
      </w:tr>
      <w:tr w:rsidR="00CD02D1" w:rsidRPr="00CD02D1" w14:paraId="5FA18A62" w14:textId="77777777" w:rsidTr="00DF0C8C">
        <w:trPr>
          <w:trHeight w:val="675"/>
        </w:trPr>
        <w:tc>
          <w:tcPr>
            <w:tcW w:w="229" w:type="pct"/>
            <w:tcBorders>
              <w:top w:val="single" w:sz="8" w:space="0" w:color="auto"/>
              <w:left w:val="single" w:sz="8" w:space="0" w:color="auto"/>
              <w:bottom w:val="single" w:sz="8" w:space="0" w:color="auto"/>
              <w:right w:val="single" w:sz="8" w:space="0" w:color="auto"/>
            </w:tcBorders>
            <w:shd w:val="clear" w:color="auto" w:fill="auto"/>
            <w:vAlign w:val="center"/>
          </w:tcPr>
          <w:p w14:paraId="48B21F94"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9</w:t>
            </w:r>
          </w:p>
        </w:tc>
        <w:tc>
          <w:tcPr>
            <w:tcW w:w="2941" w:type="pct"/>
            <w:tcBorders>
              <w:top w:val="single" w:sz="8" w:space="0" w:color="auto"/>
              <w:left w:val="nil"/>
              <w:bottom w:val="single" w:sz="8" w:space="0" w:color="auto"/>
              <w:right w:val="single" w:sz="8" w:space="0" w:color="auto"/>
            </w:tcBorders>
            <w:shd w:val="clear" w:color="auto" w:fill="auto"/>
            <w:vAlign w:val="center"/>
          </w:tcPr>
          <w:p w14:paraId="747258D7"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Сокращение удельного расхода электрической энергии в зданиях, строениях, сооружениях организации на 1 кв. м площади указанных помещений</w:t>
            </w:r>
          </w:p>
        </w:tc>
        <w:tc>
          <w:tcPr>
            <w:tcW w:w="334" w:type="pct"/>
            <w:tcBorders>
              <w:top w:val="single" w:sz="8" w:space="0" w:color="auto"/>
              <w:left w:val="nil"/>
              <w:bottom w:val="single" w:sz="8" w:space="0" w:color="auto"/>
              <w:right w:val="single" w:sz="8" w:space="0" w:color="auto"/>
            </w:tcBorders>
            <w:shd w:val="clear" w:color="auto" w:fill="auto"/>
            <w:vAlign w:val="center"/>
          </w:tcPr>
          <w:p w14:paraId="61C720DF"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99" w:type="pct"/>
            <w:tcBorders>
              <w:top w:val="single" w:sz="8" w:space="0" w:color="auto"/>
              <w:left w:val="nil"/>
              <w:bottom w:val="single" w:sz="8" w:space="0" w:color="auto"/>
              <w:right w:val="single" w:sz="8" w:space="0" w:color="auto"/>
            </w:tcBorders>
            <w:shd w:val="clear" w:color="auto" w:fill="auto"/>
            <w:vAlign w:val="center"/>
          </w:tcPr>
          <w:p w14:paraId="2F44F317"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w:t>
            </w:r>
          </w:p>
        </w:tc>
        <w:tc>
          <w:tcPr>
            <w:tcW w:w="499" w:type="pct"/>
            <w:tcBorders>
              <w:top w:val="single" w:sz="8" w:space="0" w:color="auto"/>
              <w:left w:val="nil"/>
              <w:bottom w:val="single" w:sz="8" w:space="0" w:color="auto"/>
              <w:right w:val="single" w:sz="8" w:space="0" w:color="auto"/>
            </w:tcBorders>
            <w:shd w:val="clear" w:color="auto" w:fill="auto"/>
            <w:vAlign w:val="center"/>
          </w:tcPr>
          <w:p w14:paraId="032E784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w:t>
            </w:r>
          </w:p>
        </w:tc>
        <w:tc>
          <w:tcPr>
            <w:tcW w:w="499" w:type="pct"/>
            <w:tcBorders>
              <w:top w:val="single" w:sz="8" w:space="0" w:color="auto"/>
              <w:left w:val="nil"/>
              <w:bottom w:val="single" w:sz="8" w:space="0" w:color="auto"/>
              <w:right w:val="single" w:sz="8" w:space="0" w:color="auto"/>
            </w:tcBorders>
            <w:shd w:val="clear" w:color="auto" w:fill="auto"/>
            <w:vAlign w:val="center"/>
          </w:tcPr>
          <w:p w14:paraId="28C9C544"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w:t>
            </w:r>
          </w:p>
        </w:tc>
      </w:tr>
      <w:tr w:rsidR="00CD02D1" w:rsidRPr="00CD02D1" w14:paraId="7CD7DE98" w14:textId="77777777" w:rsidTr="00DF0C8C">
        <w:trPr>
          <w:trHeight w:val="675"/>
        </w:trPr>
        <w:tc>
          <w:tcPr>
            <w:tcW w:w="229" w:type="pct"/>
            <w:tcBorders>
              <w:top w:val="single" w:sz="8" w:space="0" w:color="auto"/>
              <w:left w:val="single" w:sz="8" w:space="0" w:color="auto"/>
              <w:bottom w:val="single" w:sz="8" w:space="0" w:color="auto"/>
              <w:right w:val="single" w:sz="8" w:space="0" w:color="auto"/>
            </w:tcBorders>
            <w:shd w:val="clear" w:color="auto" w:fill="auto"/>
            <w:vAlign w:val="center"/>
          </w:tcPr>
          <w:p w14:paraId="5346C9C9"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10</w:t>
            </w:r>
          </w:p>
        </w:tc>
        <w:tc>
          <w:tcPr>
            <w:tcW w:w="2941" w:type="pct"/>
            <w:tcBorders>
              <w:top w:val="single" w:sz="8" w:space="0" w:color="auto"/>
              <w:left w:val="nil"/>
              <w:bottom w:val="single" w:sz="8" w:space="0" w:color="auto"/>
              <w:right w:val="single" w:sz="8" w:space="0" w:color="auto"/>
            </w:tcBorders>
            <w:shd w:val="clear" w:color="auto" w:fill="auto"/>
            <w:vAlign w:val="center"/>
          </w:tcPr>
          <w:p w14:paraId="5DB80B58"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Сокращение удельного расхода тепловой энергии в зданиях, строениях, сооружениях организации на 1 кв. м объема указанных помещений</w:t>
            </w:r>
          </w:p>
        </w:tc>
        <w:tc>
          <w:tcPr>
            <w:tcW w:w="334" w:type="pct"/>
            <w:tcBorders>
              <w:top w:val="single" w:sz="8" w:space="0" w:color="auto"/>
              <w:left w:val="nil"/>
              <w:bottom w:val="single" w:sz="8" w:space="0" w:color="auto"/>
              <w:right w:val="single" w:sz="8" w:space="0" w:color="auto"/>
            </w:tcBorders>
            <w:shd w:val="clear" w:color="auto" w:fill="auto"/>
            <w:vAlign w:val="center"/>
          </w:tcPr>
          <w:p w14:paraId="78981B50"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99" w:type="pct"/>
            <w:tcBorders>
              <w:top w:val="single" w:sz="8" w:space="0" w:color="auto"/>
              <w:left w:val="nil"/>
              <w:bottom w:val="single" w:sz="8" w:space="0" w:color="auto"/>
              <w:right w:val="single" w:sz="8" w:space="0" w:color="auto"/>
            </w:tcBorders>
            <w:shd w:val="clear" w:color="auto" w:fill="auto"/>
            <w:vAlign w:val="center"/>
          </w:tcPr>
          <w:p w14:paraId="7E5CBEE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w:t>
            </w:r>
          </w:p>
        </w:tc>
        <w:tc>
          <w:tcPr>
            <w:tcW w:w="499" w:type="pct"/>
            <w:tcBorders>
              <w:top w:val="single" w:sz="8" w:space="0" w:color="auto"/>
              <w:left w:val="nil"/>
              <w:bottom w:val="single" w:sz="8" w:space="0" w:color="auto"/>
              <w:right w:val="single" w:sz="8" w:space="0" w:color="auto"/>
            </w:tcBorders>
            <w:shd w:val="clear" w:color="auto" w:fill="auto"/>
            <w:vAlign w:val="center"/>
          </w:tcPr>
          <w:p w14:paraId="47157578"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w:t>
            </w:r>
          </w:p>
        </w:tc>
        <w:tc>
          <w:tcPr>
            <w:tcW w:w="499" w:type="pct"/>
            <w:tcBorders>
              <w:top w:val="single" w:sz="8" w:space="0" w:color="auto"/>
              <w:left w:val="nil"/>
              <w:bottom w:val="single" w:sz="8" w:space="0" w:color="auto"/>
              <w:right w:val="single" w:sz="8" w:space="0" w:color="auto"/>
            </w:tcBorders>
            <w:shd w:val="clear" w:color="auto" w:fill="auto"/>
            <w:vAlign w:val="center"/>
          </w:tcPr>
          <w:p w14:paraId="1D4861AD"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w:t>
            </w:r>
          </w:p>
        </w:tc>
      </w:tr>
      <w:tr w:rsidR="00CD02D1" w:rsidRPr="00CD02D1" w14:paraId="430B739E" w14:textId="77777777" w:rsidTr="00DF0C8C">
        <w:trPr>
          <w:trHeight w:val="675"/>
        </w:trPr>
        <w:tc>
          <w:tcPr>
            <w:tcW w:w="229" w:type="pct"/>
            <w:tcBorders>
              <w:top w:val="single" w:sz="8" w:space="0" w:color="auto"/>
              <w:left w:val="single" w:sz="8" w:space="0" w:color="auto"/>
              <w:bottom w:val="single" w:sz="8" w:space="0" w:color="auto"/>
              <w:right w:val="single" w:sz="8" w:space="0" w:color="auto"/>
            </w:tcBorders>
            <w:shd w:val="clear" w:color="auto" w:fill="auto"/>
            <w:vAlign w:val="center"/>
          </w:tcPr>
          <w:p w14:paraId="008368A1"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11</w:t>
            </w:r>
          </w:p>
        </w:tc>
        <w:tc>
          <w:tcPr>
            <w:tcW w:w="2941" w:type="pct"/>
            <w:tcBorders>
              <w:top w:val="single" w:sz="8" w:space="0" w:color="auto"/>
              <w:left w:val="nil"/>
              <w:bottom w:val="single" w:sz="8" w:space="0" w:color="auto"/>
              <w:right w:val="single" w:sz="8" w:space="0" w:color="auto"/>
            </w:tcBorders>
            <w:shd w:val="clear" w:color="auto" w:fill="auto"/>
            <w:vAlign w:val="center"/>
          </w:tcPr>
          <w:p w14:paraId="4C51A24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Сокращение удельного расхода горюче-смазочных материалов на 1 км пробега автотранспорта</w:t>
            </w:r>
          </w:p>
        </w:tc>
        <w:tc>
          <w:tcPr>
            <w:tcW w:w="334" w:type="pct"/>
            <w:tcBorders>
              <w:top w:val="single" w:sz="8" w:space="0" w:color="auto"/>
              <w:left w:val="nil"/>
              <w:bottom w:val="single" w:sz="8" w:space="0" w:color="auto"/>
              <w:right w:val="single" w:sz="8" w:space="0" w:color="auto"/>
            </w:tcBorders>
            <w:shd w:val="clear" w:color="auto" w:fill="auto"/>
            <w:vAlign w:val="center"/>
          </w:tcPr>
          <w:p w14:paraId="72CA998A"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99" w:type="pct"/>
            <w:tcBorders>
              <w:top w:val="single" w:sz="8" w:space="0" w:color="auto"/>
              <w:left w:val="nil"/>
              <w:bottom w:val="single" w:sz="8" w:space="0" w:color="auto"/>
              <w:right w:val="single" w:sz="8" w:space="0" w:color="auto"/>
            </w:tcBorders>
            <w:shd w:val="clear" w:color="auto" w:fill="auto"/>
            <w:vAlign w:val="center"/>
          </w:tcPr>
          <w:p w14:paraId="61712716"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w:t>
            </w:r>
          </w:p>
        </w:tc>
        <w:tc>
          <w:tcPr>
            <w:tcW w:w="499" w:type="pct"/>
            <w:tcBorders>
              <w:top w:val="single" w:sz="8" w:space="0" w:color="auto"/>
              <w:left w:val="nil"/>
              <w:bottom w:val="single" w:sz="8" w:space="0" w:color="auto"/>
              <w:right w:val="single" w:sz="8" w:space="0" w:color="auto"/>
            </w:tcBorders>
            <w:shd w:val="clear" w:color="auto" w:fill="auto"/>
            <w:vAlign w:val="center"/>
          </w:tcPr>
          <w:p w14:paraId="4CF55CD2"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w:t>
            </w:r>
          </w:p>
        </w:tc>
        <w:tc>
          <w:tcPr>
            <w:tcW w:w="499" w:type="pct"/>
            <w:tcBorders>
              <w:top w:val="single" w:sz="8" w:space="0" w:color="auto"/>
              <w:left w:val="nil"/>
              <w:bottom w:val="single" w:sz="8" w:space="0" w:color="auto"/>
              <w:right w:val="single" w:sz="8" w:space="0" w:color="auto"/>
            </w:tcBorders>
            <w:shd w:val="clear" w:color="auto" w:fill="auto"/>
            <w:vAlign w:val="center"/>
          </w:tcPr>
          <w:p w14:paraId="7BF6B85B" w14:textId="77777777" w:rsidR="00CD02D1" w:rsidRPr="00A121B7" w:rsidRDefault="00CD02D1" w:rsidP="00CD02D1">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0</w:t>
            </w:r>
          </w:p>
        </w:tc>
      </w:tr>
      <w:tr w:rsidR="00DF0C8C" w:rsidRPr="00CD02D1" w14:paraId="30CDA4AF" w14:textId="77777777" w:rsidTr="00DF0C8C">
        <w:trPr>
          <w:trHeight w:val="675"/>
        </w:trPr>
        <w:tc>
          <w:tcPr>
            <w:tcW w:w="229" w:type="pct"/>
            <w:tcBorders>
              <w:top w:val="single" w:sz="8" w:space="0" w:color="auto"/>
              <w:left w:val="single" w:sz="8" w:space="0" w:color="auto"/>
              <w:bottom w:val="single" w:sz="8" w:space="0" w:color="auto"/>
              <w:right w:val="single" w:sz="8" w:space="0" w:color="auto"/>
            </w:tcBorders>
            <w:shd w:val="clear" w:color="auto" w:fill="auto"/>
            <w:vAlign w:val="center"/>
          </w:tcPr>
          <w:p w14:paraId="295F5848" w14:textId="77777777" w:rsidR="00DF0C8C" w:rsidRPr="00A121B7" w:rsidRDefault="00DF0C8C" w:rsidP="00DF0C8C">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12</w:t>
            </w:r>
          </w:p>
        </w:tc>
        <w:tc>
          <w:tcPr>
            <w:tcW w:w="2941" w:type="pct"/>
            <w:tcBorders>
              <w:top w:val="single" w:sz="8" w:space="0" w:color="auto"/>
              <w:left w:val="nil"/>
              <w:bottom w:val="single" w:sz="8" w:space="0" w:color="auto"/>
              <w:right w:val="single" w:sz="8" w:space="0" w:color="auto"/>
            </w:tcBorders>
            <w:shd w:val="clear" w:color="auto" w:fill="auto"/>
            <w:vAlign w:val="center"/>
          </w:tcPr>
          <w:p w14:paraId="49CA7A81" w14:textId="77777777" w:rsidR="00DF0C8C" w:rsidRPr="00A121B7" w:rsidRDefault="00DF0C8C" w:rsidP="00DF0C8C">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Процент использования осветительных устройств с использованием светодиодов от общего объема осветительных устройств</w:t>
            </w:r>
          </w:p>
        </w:tc>
        <w:tc>
          <w:tcPr>
            <w:tcW w:w="334" w:type="pct"/>
            <w:tcBorders>
              <w:top w:val="single" w:sz="8" w:space="0" w:color="auto"/>
              <w:left w:val="nil"/>
              <w:bottom w:val="single" w:sz="8" w:space="0" w:color="auto"/>
              <w:right w:val="single" w:sz="8" w:space="0" w:color="auto"/>
            </w:tcBorders>
            <w:shd w:val="clear" w:color="auto" w:fill="auto"/>
            <w:vAlign w:val="center"/>
          </w:tcPr>
          <w:p w14:paraId="77CA711D" w14:textId="77777777" w:rsidR="00DF0C8C" w:rsidRPr="00A121B7" w:rsidRDefault="00DF0C8C" w:rsidP="00DF0C8C">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99" w:type="pct"/>
            <w:tcBorders>
              <w:top w:val="single" w:sz="8" w:space="0" w:color="auto"/>
              <w:left w:val="nil"/>
              <w:bottom w:val="single" w:sz="8" w:space="0" w:color="auto"/>
              <w:right w:val="single" w:sz="8" w:space="0" w:color="auto"/>
            </w:tcBorders>
            <w:shd w:val="clear" w:color="auto" w:fill="auto"/>
            <w:vAlign w:val="center"/>
          </w:tcPr>
          <w:p w14:paraId="2C6265F7" w14:textId="39CF5678" w:rsidR="00DF0C8C" w:rsidRPr="009671BA" w:rsidRDefault="00DF0C8C" w:rsidP="00DF0C8C">
            <w:pPr>
              <w:widowControl/>
              <w:autoSpaceDE/>
              <w:autoSpaceDN/>
              <w:adjustRightInd/>
              <w:spacing w:line="360" w:lineRule="auto"/>
              <w:ind w:firstLine="0"/>
              <w:rPr>
                <w:rFonts w:ascii="Times New Roman" w:eastAsia="Times New Roman" w:hAnsi="Times New Roman" w:cs="Times New Roman"/>
                <w:sz w:val="20"/>
                <w:szCs w:val="20"/>
              </w:rPr>
            </w:pPr>
            <w:r w:rsidRPr="009671BA">
              <w:rPr>
                <w:rFonts w:ascii="Times New Roman" w:eastAsia="Times New Roman" w:hAnsi="Times New Roman" w:cs="Times New Roman"/>
                <w:sz w:val="20"/>
                <w:szCs w:val="20"/>
                <w:lang w:val="en-US"/>
              </w:rPr>
              <w:t>76</w:t>
            </w:r>
          </w:p>
        </w:tc>
        <w:tc>
          <w:tcPr>
            <w:tcW w:w="499" w:type="pct"/>
            <w:tcBorders>
              <w:top w:val="single" w:sz="8" w:space="0" w:color="auto"/>
              <w:left w:val="nil"/>
              <w:bottom w:val="single" w:sz="8" w:space="0" w:color="auto"/>
              <w:right w:val="single" w:sz="8" w:space="0" w:color="auto"/>
            </w:tcBorders>
            <w:shd w:val="clear" w:color="auto" w:fill="auto"/>
            <w:vAlign w:val="center"/>
          </w:tcPr>
          <w:p w14:paraId="55EE7518" w14:textId="62351AA0" w:rsidR="00DF0C8C" w:rsidRPr="009671BA" w:rsidRDefault="00DF0C8C" w:rsidP="00DF0C8C">
            <w:pPr>
              <w:widowControl/>
              <w:autoSpaceDE/>
              <w:autoSpaceDN/>
              <w:adjustRightInd/>
              <w:spacing w:line="360" w:lineRule="auto"/>
              <w:ind w:firstLine="0"/>
              <w:rPr>
                <w:rFonts w:ascii="Times New Roman" w:eastAsia="Times New Roman" w:hAnsi="Times New Roman" w:cs="Times New Roman"/>
                <w:sz w:val="20"/>
                <w:szCs w:val="20"/>
              </w:rPr>
            </w:pPr>
            <w:r w:rsidRPr="009671BA">
              <w:rPr>
                <w:rFonts w:ascii="Times New Roman" w:eastAsia="Times New Roman" w:hAnsi="Times New Roman" w:cs="Times New Roman"/>
                <w:sz w:val="20"/>
                <w:szCs w:val="20"/>
                <w:lang w:val="en-US"/>
              </w:rPr>
              <w:t>78</w:t>
            </w:r>
          </w:p>
        </w:tc>
        <w:tc>
          <w:tcPr>
            <w:tcW w:w="499" w:type="pct"/>
            <w:tcBorders>
              <w:top w:val="single" w:sz="8" w:space="0" w:color="auto"/>
              <w:left w:val="nil"/>
              <w:bottom w:val="single" w:sz="8" w:space="0" w:color="auto"/>
              <w:right w:val="single" w:sz="8" w:space="0" w:color="auto"/>
            </w:tcBorders>
            <w:shd w:val="clear" w:color="auto" w:fill="auto"/>
            <w:vAlign w:val="center"/>
          </w:tcPr>
          <w:p w14:paraId="380EF4AF" w14:textId="2A4B4E95" w:rsidR="00DF0C8C" w:rsidRPr="009671BA" w:rsidRDefault="00DF0C8C" w:rsidP="00DF0C8C">
            <w:pPr>
              <w:widowControl/>
              <w:autoSpaceDE/>
              <w:autoSpaceDN/>
              <w:adjustRightInd/>
              <w:spacing w:line="360" w:lineRule="auto"/>
              <w:ind w:firstLine="0"/>
              <w:rPr>
                <w:rFonts w:ascii="Times New Roman" w:eastAsia="Times New Roman" w:hAnsi="Times New Roman" w:cs="Times New Roman"/>
                <w:sz w:val="20"/>
                <w:szCs w:val="20"/>
              </w:rPr>
            </w:pPr>
            <w:r w:rsidRPr="009671BA">
              <w:rPr>
                <w:rFonts w:ascii="Times New Roman" w:eastAsia="Times New Roman" w:hAnsi="Times New Roman" w:cs="Times New Roman"/>
                <w:sz w:val="20"/>
                <w:szCs w:val="20"/>
                <w:lang w:val="en-US"/>
              </w:rPr>
              <w:t>80</w:t>
            </w:r>
          </w:p>
        </w:tc>
      </w:tr>
      <w:tr w:rsidR="00DF0C8C" w:rsidRPr="00CD02D1" w14:paraId="26617A38" w14:textId="77777777" w:rsidTr="00DF0C8C">
        <w:trPr>
          <w:trHeight w:val="675"/>
        </w:trPr>
        <w:tc>
          <w:tcPr>
            <w:tcW w:w="229" w:type="pct"/>
            <w:tcBorders>
              <w:top w:val="single" w:sz="8" w:space="0" w:color="auto"/>
              <w:left w:val="single" w:sz="8" w:space="0" w:color="auto"/>
              <w:bottom w:val="single" w:sz="8" w:space="0" w:color="auto"/>
              <w:right w:val="single" w:sz="8" w:space="0" w:color="auto"/>
            </w:tcBorders>
            <w:shd w:val="clear" w:color="auto" w:fill="auto"/>
            <w:vAlign w:val="center"/>
          </w:tcPr>
          <w:p w14:paraId="5C338F82" w14:textId="77777777" w:rsidR="00DF0C8C" w:rsidRPr="00A121B7" w:rsidRDefault="00DF0C8C" w:rsidP="00DF0C8C">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13</w:t>
            </w:r>
          </w:p>
        </w:tc>
        <w:tc>
          <w:tcPr>
            <w:tcW w:w="2941" w:type="pct"/>
            <w:tcBorders>
              <w:top w:val="single" w:sz="8" w:space="0" w:color="auto"/>
              <w:left w:val="nil"/>
              <w:bottom w:val="single" w:sz="8" w:space="0" w:color="auto"/>
              <w:right w:val="single" w:sz="8" w:space="0" w:color="auto"/>
            </w:tcBorders>
            <w:shd w:val="clear" w:color="auto" w:fill="auto"/>
            <w:vAlign w:val="center"/>
          </w:tcPr>
          <w:p w14:paraId="4115686F" w14:textId="77777777" w:rsidR="00DF0C8C" w:rsidRPr="00A121B7" w:rsidRDefault="00DF0C8C" w:rsidP="00DF0C8C">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Снижение объема выбросов парниковых газов (CO2) при производстве тепловой энергии на 1 Гкал отпущенной тепловой энергии с коллекторов</w:t>
            </w:r>
          </w:p>
        </w:tc>
        <w:tc>
          <w:tcPr>
            <w:tcW w:w="334" w:type="pct"/>
            <w:tcBorders>
              <w:top w:val="single" w:sz="8" w:space="0" w:color="auto"/>
              <w:left w:val="nil"/>
              <w:bottom w:val="single" w:sz="8" w:space="0" w:color="auto"/>
              <w:right w:val="single" w:sz="8" w:space="0" w:color="auto"/>
            </w:tcBorders>
            <w:shd w:val="clear" w:color="auto" w:fill="auto"/>
            <w:vAlign w:val="center"/>
          </w:tcPr>
          <w:p w14:paraId="6D544DFA" w14:textId="77777777" w:rsidR="00DF0C8C" w:rsidRPr="00A121B7" w:rsidRDefault="00DF0C8C" w:rsidP="00DF0C8C">
            <w:pPr>
              <w:widowControl/>
              <w:autoSpaceDE/>
              <w:autoSpaceDN/>
              <w:adjustRightInd/>
              <w:spacing w:line="360" w:lineRule="auto"/>
              <w:ind w:firstLine="0"/>
              <w:rPr>
                <w:rFonts w:ascii="Times New Roman" w:eastAsia="Times New Roman" w:hAnsi="Times New Roman" w:cs="Times New Roman"/>
                <w:sz w:val="20"/>
                <w:szCs w:val="20"/>
              </w:rPr>
            </w:pPr>
            <w:r w:rsidRPr="00A121B7">
              <w:rPr>
                <w:rFonts w:ascii="Times New Roman" w:eastAsia="Times New Roman" w:hAnsi="Times New Roman" w:cs="Times New Roman"/>
                <w:sz w:val="20"/>
                <w:szCs w:val="20"/>
              </w:rPr>
              <w:t>%</w:t>
            </w:r>
          </w:p>
        </w:tc>
        <w:tc>
          <w:tcPr>
            <w:tcW w:w="499" w:type="pct"/>
            <w:tcBorders>
              <w:top w:val="single" w:sz="8" w:space="0" w:color="auto"/>
              <w:left w:val="nil"/>
              <w:bottom w:val="single" w:sz="8" w:space="0" w:color="auto"/>
              <w:right w:val="single" w:sz="8" w:space="0" w:color="auto"/>
            </w:tcBorders>
            <w:shd w:val="clear" w:color="auto" w:fill="auto"/>
            <w:vAlign w:val="center"/>
          </w:tcPr>
          <w:p w14:paraId="56405FFD" w14:textId="322B98BE" w:rsidR="00DF0C8C" w:rsidRPr="009671BA" w:rsidRDefault="00DF0C8C" w:rsidP="00DF0C8C">
            <w:pPr>
              <w:widowControl/>
              <w:autoSpaceDE/>
              <w:autoSpaceDN/>
              <w:adjustRightInd/>
              <w:spacing w:line="360" w:lineRule="auto"/>
              <w:ind w:firstLine="0"/>
              <w:rPr>
                <w:rFonts w:ascii="Times New Roman" w:eastAsia="Times New Roman" w:hAnsi="Times New Roman" w:cs="Times New Roman"/>
                <w:sz w:val="20"/>
                <w:szCs w:val="20"/>
              </w:rPr>
            </w:pPr>
            <w:r w:rsidRPr="009671BA">
              <w:rPr>
                <w:rFonts w:ascii="Times New Roman" w:eastAsia="Times New Roman" w:hAnsi="Times New Roman" w:cs="Times New Roman"/>
                <w:sz w:val="20"/>
                <w:szCs w:val="20"/>
              </w:rPr>
              <w:t>0,01</w:t>
            </w:r>
          </w:p>
        </w:tc>
        <w:tc>
          <w:tcPr>
            <w:tcW w:w="499" w:type="pct"/>
            <w:tcBorders>
              <w:top w:val="single" w:sz="8" w:space="0" w:color="auto"/>
              <w:left w:val="nil"/>
              <w:bottom w:val="single" w:sz="8" w:space="0" w:color="auto"/>
              <w:right w:val="single" w:sz="8" w:space="0" w:color="auto"/>
            </w:tcBorders>
            <w:shd w:val="clear" w:color="auto" w:fill="auto"/>
            <w:vAlign w:val="center"/>
          </w:tcPr>
          <w:p w14:paraId="7EAF4399" w14:textId="2D80683C" w:rsidR="00DF0C8C" w:rsidRPr="009671BA" w:rsidRDefault="00DF0C8C" w:rsidP="00DF0C8C">
            <w:pPr>
              <w:widowControl/>
              <w:autoSpaceDE/>
              <w:autoSpaceDN/>
              <w:adjustRightInd/>
              <w:spacing w:line="360" w:lineRule="auto"/>
              <w:ind w:firstLine="0"/>
              <w:rPr>
                <w:rFonts w:ascii="Times New Roman" w:eastAsia="Times New Roman" w:hAnsi="Times New Roman" w:cs="Times New Roman"/>
                <w:sz w:val="20"/>
                <w:szCs w:val="20"/>
              </w:rPr>
            </w:pPr>
            <w:r w:rsidRPr="009671BA">
              <w:rPr>
                <w:rFonts w:ascii="Times New Roman" w:eastAsia="Times New Roman" w:hAnsi="Times New Roman" w:cs="Times New Roman"/>
                <w:sz w:val="20"/>
                <w:szCs w:val="20"/>
              </w:rPr>
              <w:t>0,01</w:t>
            </w:r>
          </w:p>
        </w:tc>
        <w:tc>
          <w:tcPr>
            <w:tcW w:w="499" w:type="pct"/>
            <w:tcBorders>
              <w:top w:val="single" w:sz="8" w:space="0" w:color="auto"/>
              <w:left w:val="nil"/>
              <w:bottom w:val="single" w:sz="8" w:space="0" w:color="auto"/>
              <w:right w:val="single" w:sz="8" w:space="0" w:color="auto"/>
            </w:tcBorders>
            <w:shd w:val="clear" w:color="auto" w:fill="auto"/>
            <w:vAlign w:val="center"/>
          </w:tcPr>
          <w:p w14:paraId="24C14ADB" w14:textId="26127788" w:rsidR="00DF0C8C" w:rsidRPr="009671BA" w:rsidRDefault="00DF0C8C" w:rsidP="00DF0C8C">
            <w:pPr>
              <w:widowControl/>
              <w:autoSpaceDE/>
              <w:autoSpaceDN/>
              <w:adjustRightInd/>
              <w:spacing w:line="360" w:lineRule="auto"/>
              <w:ind w:firstLine="0"/>
              <w:rPr>
                <w:rFonts w:ascii="Times New Roman" w:eastAsia="Times New Roman" w:hAnsi="Times New Roman" w:cs="Times New Roman"/>
                <w:sz w:val="20"/>
                <w:szCs w:val="20"/>
              </w:rPr>
            </w:pPr>
            <w:r w:rsidRPr="009671BA">
              <w:rPr>
                <w:rFonts w:ascii="Times New Roman" w:eastAsia="Times New Roman" w:hAnsi="Times New Roman" w:cs="Times New Roman"/>
                <w:sz w:val="20"/>
                <w:szCs w:val="20"/>
              </w:rPr>
              <w:t>0,01</w:t>
            </w:r>
          </w:p>
        </w:tc>
      </w:tr>
    </w:tbl>
    <w:p w14:paraId="141F7455" w14:textId="77777777" w:rsidR="00490F57" w:rsidRDefault="00490F57" w:rsidP="00AC4BDC">
      <w:pPr>
        <w:widowControl/>
        <w:autoSpaceDE/>
        <w:autoSpaceDN/>
        <w:adjustRightInd/>
        <w:spacing w:line="360" w:lineRule="auto"/>
        <w:ind w:firstLine="0"/>
        <w:rPr>
          <w:rFonts w:ascii="Times New Roman" w:eastAsia="Times New Roman" w:hAnsi="Times New Roman" w:cs="Times New Roman"/>
          <w:color w:val="000000"/>
        </w:rPr>
      </w:pPr>
    </w:p>
    <w:p w14:paraId="15BE9914" w14:textId="59C982A7" w:rsidR="00490F57" w:rsidRDefault="00490F57" w:rsidP="00AC4BDC">
      <w:pPr>
        <w:widowControl/>
        <w:autoSpaceDE/>
        <w:autoSpaceDN/>
        <w:adjustRightInd/>
        <w:spacing w:line="360" w:lineRule="auto"/>
        <w:ind w:firstLine="0"/>
        <w:rPr>
          <w:rFonts w:ascii="Times New Roman" w:eastAsia="Times New Roman" w:hAnsi="Times New Roman" w:cs="Times New Roman"/>
          <w:color w:val="000000"/>
        </w:rPr>
        <w:sectPr w:rsidR="00490F57" w:rsidSect="00766D15">
          <w:pgSz w:w="11907" w:h="16840" w:code="9"/>
          <w:pgMar w:top="1276" w:right="567" w:bottom="1134" w:left="1134" w:header="170" w:footer="283" w:gutter="0"/>
          <w:cols w:space="720"/>
          <w:docGrid w:linePitch="326"/>
        </w:sectPr>
      </w:pPr>
    </w:p>
    <w:p w14:paraId="4C035095" w14:textId="77777777" w:rsidR="006F2EAD" w:rsidRPr="002C0469" w:rsidRDefault="007E11C2" w:rsidP="007E11C2">
      <w:pPr>
        <w:pStyle w:val="1"/>
      </w:pPr>
      <w:bookmarkStart w:id="19" w:name="_Toc80717170"/>
      <w:r>
        <w:t xml:space="preserve">6 </w:t>
      </w:r>
      <w:r w:rsidR="006F2EAD" w:rsidRPr="002C0469">
        <w:t xml:space="preserve">Обоснование предложений по переоборудованию котельных в источники комбинированной выработки с выработкой электрической энергии на собственные нужды теплоснабжающей организации, на базе существующих и </w:t>
      </w:r>
      <w:r w:rsidR="002C0469" w:rsidRPr="002C0469">
        <w:t>перспективных тепловых нагрузок</w:t>
      </w:r>
      <w:bookmarkEnd w:id="19"/>
    </w:p>
    <w:p w14:paraId="36374670" w14:textId="77777777" w:rsidR="006F2EAD" w:rsidRPr="00AF324C" w:rsidRDefault="006F2EAD" w:rsidP="002C0469">
      <w:pPr>
        <w:pStyle w:val="ConsPlusNormal"/>
        <w:spacing w:line="360" w:lineRule="auto"/>
        <w:ind w:firstLine="709"/>
        <w:jc w:val="both"/>
        <w:rPr>
          <w:rFonts w:ascii="Times New Roman" w:hAnsi="Times New Roman" w:cs="Times New Roman"/>
          <w:sz w:val="24"/>
          <w:szCs w:val="24"/>
        </w:rPr>
      </w:pPr>
      <w:r w:rsidRPr="002C0469">
        <w:rPr>
          <w:rFonts w:ascii="Times New Roman" w:hAnsi="Times New Roman" w:cs="Times New Roman"/>
          <w:sz w:val="24"/>
          <w:szCs w:val="24"/>
        </w:rPr>
        <w:t xml:space="preserve">На перспективу до </w:t>
      </w:r>
      <w:smartTag w:uri="urn:schemas-microsoft-com:office:smarttags" w:element="metricconverter">
        <w:smartTagPr>
          <w:attr w:name="ProductID" w:val="2035 г"/>
        </w:smartTagPr>
        <w:r w:rsidRPr="002C0469">
          <w:rPr>
            <w:rFonts w:ascii="Times New Roman" w:hAnsi="Times New Roman" w:cs="Times New Roman"/>
            <w:sz w:val="24"/>
            <w:szCs w:val="24"/>
          </w:rPr>
          <w:t>2035 г</w:t>
        </w:r>
      </w:smartTag>
      <w:r w:rsidRPr="002C0469">
        <w:rPr>
          <w:rFonts w:ascii="Times New Roman" w:hAnsi="Times New Roman" w:cs="Times New Roman"/>
          <w:sz w:val="24"/>
          <w:szCs w:val="24"/>
        </w:rPr>
        <w:t xml:space="preserve">. не планируется переоборудование котельных в источники комбинированной выработки </w:t>
      </w:r>
      <w:r w:rsidRPr="00AF324C">
        <w:rPr>
          <w:rFonts w:ascii="Times New Roman" w:hAnsi="Times New Roman" w:cs="Times New Roman"/>
          <w:sz w:val="24"/>
          <w:szCs w:val="24"/>
        </w:rPr>
        <w:t xml:space="preserve">с выработкой электрической энергии на собственные нужды теплоснабжающей организации, на базе существующих и </w:t>
      </w:r>
      <w:r w:rsidR="00AF324C">
        <w:rPr>
          <w:rFonts w:ascii="Times New Roman" w:hAnsi="Times New Roman" w:cs="Times New Roman"/>
          <w:sz w:val="24"/>
          <w:szCs w:val="24"/>
        </w:rPr>
        <w:t>перспективных тепловых нагрузок.</w:t>
      </w:r>
    </w:p>
    <w:p w14:paraId="0195F628" w14:textId="77777777" w:rsidR="00690B6A" w:rsidRPr="00AF324C" w:rsidRDefault="00690B6A" w:rsidP="006F2EAD">
      <w:pPr>
        <w:pStyle w:val="af1"/>
        <w:spacing w:line="360" w:lineRule="auto"/>
        <w:ind w:firstLine="0"/>
        <w:sectPr w:rsidR="00690B6A" w:rsidRPr="00AF324C" w:rsidSect="00766D15">
          <w:pgSz w:w="11907" w:h="16840" w:code="9"/>
          <w:pgMar w:top="1276" w:right="567" w:bottom="1134" w:left="1134" w:header="170" w:footer="283" w:gutter="0"/>
          <w:cols w:space="720"/>
          <w:docGrid w:linePitch="326"/>
        </w:sectPr>
      </w:pPr>
    </w:p>
    <w:p w14:paraId="71110A3C" w14:textId="77777777" w:rsidR="006F2EAD" w:rsidRPr="006F2EAD" w:rsidRDefault="00640A74" w:rsidP="006F2EAD">
      <w:pPr>
        <w:pStyle w:val="1"/>
        <w:rPr>
          <w:rFonts w:ascii="Times New Roman" w:hAnsi="Times New Roman" w:cs="Times New Roman"/>
        </w:rPr>
      </w:pPr>
      <w:bookmarkStart w:id="20" w:name="_Toc80717171"/>
      <w:r>
        <w:t>7</w:t>
      </w:r>
      <w:r w:rsidR="0065718E">
        <w:t xml:space="preserve"> </w:t>
      </w:r>
      <w:r w:rsidR="006F2EAD" w:rsidRPr="006F2EAD">
        <w:rPr>
          <w:rFonts w:ascii="Times New Roman" w:hAnsi="Times New Roman" w:cs="Times New Roman"/>
        </w:rPr>
        <w:t>Обоснование предложений по реконструкции и (или) модернизации котельных с увеличением зоны их действия путем включения в ее состав зон действия существующих источников тепловой энергии</w:t>
      </w:r>
      <w:bookmarkEnd w:id="20"/>
    </w:p>
    <w:p w14:paraId="35C2985C" w14:textId="77777777" w:rsidR="007E7C79" w:rsidRPr="007E7C79" w:rsidRDefault="007E7C79" w:rsidP="007E7C79"/>
    <w:p w14:paraId="055BCA7B" w14:textId="77777777" w:rsidR="00E34516" w:rsidRPr="001854A3" w:rsidRDefault="00E34516" w:rsidP="00AE7400">
      <w:pPr>
        <w:spacing w:line="360" w:lineRule="auto"/>
        <w:ind w:firstLine="709"/>
        <w:rPr>
          <w:rFonts w:ascii="Times New Roman" w:hAnsi="Times New Roman" w:cs="Times New Roman"/>
        </w:rPr>
      </w:pPr>
      <w:r w:rsidRPr="00AE7400">
        <w:rPr>
          <w:rFonts w:ascii="Times New Roman" w:hAnsi="Times New Roman" w:cs="Times New Roman"/>
        </w:rPr>
        <w:t xml:space="preserve">На перспективу до </w:t>
      </w:r>
      <w:smartTag w:uri="urn:schemas-microsoft-com:office:smarttags" w:element="metricconverter">
        <w:smartTagPr>
          <w:attr w:name="ProductID" w:val="2035 г"/>
        </w:smartTagPr>
        <w:r w:rsidRPr="00AE7400">
          <w:rPr>
            <w:rFonts w:ascii="Times New Roman" w:hAnsi="Times New Roman" w:cs="Times New Roman"/>
          </w:rPr>
          <w:t>2035 г</w:t>
        </w:r>
      </w:smartTag>
      <w:r w:rsidRPr="00AE7400">
        <w:rPr>
          <w:rFonts w:ascii="Times New Roman" w:hAnsi="Times New Roman" w:cs="Times New Roman"/>
        </w:rPr>
        <w:t>. не планируется увеличение зон действия котельных с включением зон действия соседних существующих источников тепловой энергии.</w:t>
      </w:r>
    </w:p>
    <w:p w14:paraId="2D7387FB" w14:textId="77777777" w:rsidR="00E34516" w:rsidRPr="00E34516" w:rsidRDefault="00E34516" w:rsidP="00E34516"/>
    <w:p w14:paraId="443483F9" w14:textId="77777777" w:rsidR="00DA34E1" w:rsidRDefault="00DA34E1">
      <w:pPr>
        <w:widowControl/>
        <w:autoSpaceDE/>
        <w:autoSpaceDN/>
        <w:adjustRightInd/>
        <w:spacing w:after="200" w:line="276" w:lineRule="auto"/>
        <w:ind w:firstLine="0"/>
        <w:jc w:val="left"/>
      </w:pPr>
      <w:r>
        <w:br w:type="page"/>
      </w:r>
    </w:p>
    <w:p w14:paraId="2DB7AE7E" w14:textId="77777777" w:rsidR="006F2EAD" w:rsidRPr="006F2EAD" w:rsidRDefault="00640A74" w:rsidP="006F2EAD">
      <w:pPr>
        <w:pStyle w:val="1"/>
        <w:rPr>
          <w:rFonts w:ascii="Times New Roman" w:hAnsi="Times New Roman" w:cs="Times New Roman"/>
        </w:rPr>
      </w:pPr>
      <w:bookmarkStart w:id="21" w:name="_Toc80717172"/>
      <w:r>
        <w:t>8</w:t>
      </w:r>
      <w:r w:rsidR="00DA34E1">
        <w:t xml:space="preserve"> </w:t>
      </w:r>
      <w:r w:rsidR="006F2EAD" w:rsidRPr="006F2EAD">
        <w:rPr>
          <w:rFonts w:ascii="Times New Roman" w:hAnsi="Times New Roman" w:cs="Times New Roman"/>
        </w:rPr>
        <w:t>Обоснование предложений по переводу в пиковый режим работы котельных по отношению к исто</w:t>
      </w:r>
      <w:r w:rsidR="006F2EAD">
        <w:rPr>
          <w:rFonts w:ascii="Times New Roman" w:hAnsi="Times New Roman" w:cs="Times New Roman"/>
        </w:rPr>
        <w:t>чнику комбинированной выработки</w:t>
      </w:r>
      <w:bookmarkEnd w:id="21"/>
    </w:p>
    <w:p w14:paraId="7AADD2BD" w14:textId="77777777" w:rsidR="006F2EAD" w:rsidRDefault="006F2EAD" w:rsidP="006F2EAD"/>
    <w:p w14:paraId="797A9AFC" w14:textId="77777777" w:rsidR="00E34516" w:rsidRPr="001854A3" w:rsidRDefault="00E34516" w:rsidP="00AE7400">
      <w:pPr>
        <w:spacing w:line="360" w:lineRule="auto"/>
        <w:ind w:firstLine="709"/>
        <w:rPr>
          <w:rFonts w:ascii="Times New Roman" w:hAnsi="Times New Roman" w:cs="Times New Roman"/>
        </w:rPr>
      </w:pPr>
      <w:r w:rsidRPr="00AE7400">
        <w:rPr>
          <w:rFonts w:ascii="Times New Roman" w:hAnsi="Times New Roman" w:cs="Times New Roman"/>
        </w:rPr>
        <w:t xml:space="preserve">На перспективу до </w:t>
      </w:r>
      <w:smartTag w:uri="urn:schemas-microsoft-com:office:smarttags" w:element="metricconverter">
        <w:smartTagPr>
          <w:attr w:name="ProductID" w:val="2035 г"/>
        </w:smartTagPr>
        <w:r w:rsidRPr="00AE7400">
          <w:rPr>
            <w:rFonts w:ascii="Times New Roman" w:hAnsi="Times New Roman" w:cs="Times New Roman"/>
          </w:rPr>
          <w:t>2035 г</w:t>
        </w:r>
      </w:smartTag>
      <w:r w:rsidRPr="00AE7400">
        <w:rPr>
          <w:rFonts w:ascii="Times New Roman" w:hAnsi="Times New Roman" w:cs="Times New Roman"/>
        </w:rPr>
        <w:t>. не планируется перевод в пиковый режим работы котельных по отношению к источникам тепловой энергии с комбинированной выработкой тепловой и электрической энергии.</w:t>
      </w:r>
    </w:p>
    <w:p w14:paraId="6F98BF56" w14:textId="77777777" w:rsidR="00690B6A" w:rsidRDefault="00690B6A">
      <w:pPr>
        <w:widowControl/>
        <w:autoSpaceDE/>
        <w:autoSpaceDN/>
        <w:adjustRightInd/>
        <w:spacing w:after="200" w:line="276" w:lineRule="auto"/>
        <w:ind w:firstLine="0"/>
        <w:jc w:val="left"/>
        <w:sectPr w:rsidR="00690B6A" w:rsidSect="00AE7400">
          <w:pgSz w:w="11907" w:h="16840" w:code="9"/>
          <w:pgMar w:top="1276" w:right="567" w:bottom="1134" w:left="1134" w:header="170" w:footer="283" w:gutter="0"/>
          <w:cols w:space="720"/>
          <w:docGrid w:linePitch="326"/>
        </w:sectPr>
      </w:pPr>
    </w:p>
    <w:p w14:paraId="51F147F1" w14:textId="77777777" w:rsidR="002C0469" w:rsidRPr="002C0469" w:rsidRDefault="00640A74" w:rsidP="002C0469">
      <w:pPr>
        <w:pStyle w:val="1"/>
        <w:rPr>
          <w:rFonts w:ascii="Times New Roman" w:hAnsi="Times New Roman" w:cs="Times New Roman"/>
        </w:rPr>
      </w:pPr>
      <w:bookmarkStart w:id="22" w:name="_Toc80717173"/>
      <w:r>
        <w:t>9</w:t>
      </w:r>
      <w:r w:rsidR="0028324D" w:rsidRPr="002C0469">
        <w:t xml:space="preserve"> Обоснование предложений по расширению зон действия действующих </w:t>
      </w:r>
      <w:r w:rsidR="002C0469" w:rsidRPr="002C0469">
        <w:rPr>
          <w:rFonts w:ascii="Times New Roman" w:hAnsi="Times New Roman" w:cs="Times New Roman"/>
        </w:rPr>
        <w:t>источников комбинированной выработки</w:t>
      </w:r>
      <w:bookmarkEnd w:id="22"/>
      <w:r w:rsidR="002C0469" w:rsidRPr="002C0469">
        <w:rPr>
          <w:rFonts w:ascii="Times New Roman" w:hAnsi="Times New Roman" w:cs="Times New Roman"/>
        </w:rPr>
        <w:t xml:space="preserve"> </w:t>
      </w:r>
    </w:p>
    <w:p w14:paraId="3061D293" w14:textId="77777777" w:rsidR="00E34516" w:rsidRPr="00C87F50" w:rsidRDefault="00E34516" w:rsidP="007E11C2">
      <w:pPr>
        <w:spacing w:line="360" w:lineRule="auto"/>
        <w:rPr>
          <w:b/>
        </w:rPr>
      </w:pPr>
      <w:r w:rsidRPr="00C87F50">
        <w:t xml:space="preserve">На перспективу до </w:t>
      </w:r>
      <w:smartTag w:uri="urn:schemas-microsoft-com:office:smarttags" w:element="metricconverter">
        <w:smartTagPr>
          <w:attr w:name="ProductID" w:val="2035 г"/>
        </w:smartTagPr>
        <w:r w:rsidRPr="00C87F50">
          <w:t>2035 г</w:t>
        </w:r>
      </w:smartTag>
      <w:r w:rsidRPr="00C87F50">
        <w:t>. не планируется расширение зоны действия существующего источника тепловой энергии с комбинированной выработкой те</w:t>
      </w:r>
      <w:r w:rsidR="002C0469" w:rsidRPr="00C87F50">
        <w:t xml:space="preserve">пловой и электрической энергии - </w:t>
      </w:r>
      <w:r w:rsidRPr="00C87F50">
        <w:t>ТЭЦ.</w:t>
      </w:r>
    </w:p>
    <w:p w14:paraId="33D82C11" w14:textId="77777777" w:rsidR="00690B6A" w:rsidRDefault="00690B6A" w:rsidP="007E11C2">
      <w:pPr>
        <w:spacing w:line="360" w:lineRule="auto"/>
        <w:sectPr w:rsidR="00690B6A" w:rsidSect="00AE7400">
          <w:pgSz w:w="11907" w:h="16840" w:code="9"/>
          <w:pgMar w:top="1276" w:right="567" w:bottom="1134" w:left="1134" w:header="170" w:footer="283" w:gutter="0"/>
          <w:cols w:space="720"/>
          <w:docGrid w:linePitch="326"/>
        </w:sectPr>
      </w:pPr>
    </w:p>
    <w:p w14:paraId="071F59C7" w14:textId="77777777" w:rsidR="0028324D" w:rsidRDefault="00640A74" w:rsidP="0028324D">
      <w:pPr>
        <w:pStyle w:val="1"/>
      </w:pPr>
      <w:bookmarkStart w:id="23" w:name="_Toc80717174"/>
      <w:r>
        <w:t>10</w:t>
      </w:r>
      <w:r w:rsidR="0028324D">
        <w:t xml:space="preserve"> Обоснование пред</w:t>
      </w:r>
      <w:r w:rsidR="00C87F50">
        <w:t xml:space="preserve">ложений по </w:t>
      </w:r>
      <w:r w:rsidR="0028324D">
        <w:t>вывод</w:t>
      </w:r>
      <w:r w:rsidR="00C87F50">
        <w:t>у</w:t>
      </w:r>
      <w:r w:rsidR="0028324D">
        <w:t xml:space="preserve"> в резерв и</w:t>
      </w:r>
      <w:r w:rsidR="00C87F50">
        <w:t xml:space="preserve"> (или) выводу</w:t>
      </w:r>
      <w:r w:rsidR="0028324D">
        <w:t xml:space="preserve"> из эксплуатации котельных при передаче тепловых нагрузок на другие источники тепловой энергии</w:t>
      </w:r>
      <w:bookmarkEnd w:id="23"/>
      <w:r w:rsidR="0028324D">
        <w:t xml:space="preserve"> </w:t>
      </w:r>
    </w:p>
    <w:p w14:paraId="58C3D35A" w14:textId="77777777" w:rsidR="00E34516" w:rsidRPr="001854A3" w:rsidRDefault="00E34516" w:rsidP="00AE7400">
      <w:pPr>
        <w:spacing w:line="360" w:lineRule="auto"/>
        <w:ind w:firstLine="709"/>
        <w:rPr>
          <w:rFonts w:ascii="Times New Roman" w:hAnsi="Times New Roman" w:cs="Times New Roman"/>
        </w:rPr>
      </w:pPr>
      <w:r w:rsidRPr="00AE7400">
        <w:rPr>
          <w:rFonts w:ascii="Times New Roman" w:hAnsi="Times New Roman" w:cs="Times New Roman"/>
        </w:rPr>
        <w:t>Мероприятия по выводу в резерв или выводу из эксплуатации котельных в предложениях актуализированной схемы теплоснабжения не планируются.</w:t>
      </w:r>
    </w:p>
    <w:p w14:paraId="6B8FF60A" w14:textId="77777777" w:rsidR="00690B6A" w:rsidRDefault="00690B6A" w:rsidP="00E34516">
      <w:pPr>
        <w:sectPr w:rsidR="00690B6A" w:rsidSect="00AE7400">
          <w:pgSz w:w="11907" w:h="16840" w:code="9"/>
          <w:pgMar w:top="1276" w:right="567" w:bottom="1134" w:left="1134" w:header="170" w:footer="283" w:gutter="0"/>
          <w:cols w:space="720"/>
          <w:docGrid w:linePitch="326"/>
        </w:sectPr>
      </w:pPr>
    </w:p>
    <w:p w14:paraId="0CDECF61" w14:textId="77777777" w:rsidR="00690B6A" w:rsidRPr="00231243" w:rsidRDefault="00690B6A" w:rsidP="007E11C2">
      <w:pPr>
        <w:pStyle w:val="1"/>
      </w:pPr>
      <w:bookmarkStart w:id="24" w:name="_Toc80717175"/>
      <w:r w:rsidRPr="00231243">
        <w:t>1</w:t>
      </w:r>
      <w:r w:rsidR="00640A74">
        <w:t>1</w:t>
      </w:r>
      <w:r w:rsidRPr="00231243">
        <w:t xml:space="preserve"> </w:t>
      </w:r>
      <w:r w:rsidR="00E10302" w:rsidRPr="00231243">
        <w:t xml:space="preserve">Анализ </w:t>
      </w:r>
      <w:r w:rsidRPr="00231243">
        <w:t>предложений по вводу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24"/>
    </w:p>
    <w:p w14:paraId="5AC66586" w14:textId="77777777" w:rsidR="00690B6A" w:rsidRDefault="00690B6A" w:rsidP="00690B6A">
      <w:pPr>
        <w:rPr>
          <w:rFonts w:ascii="Times New Roman" w:hAnsi="Times New Roman" w:cs="Times New Roman"/>
          <w:sz w:val="28"/>
          <w:szCs w:val="28"/>
        </w:rPr>
      </w:pPr>
    </w:p>
    <w:p w14:paraId="0831A2BF" w14:textId="77777777" w:rsidR="00E10302" w:rsidRPr="00E10302" w:rsidRDefault="00E10302" w:rsidP="007E11C2">
      <w:pPr>
        <w:spacing w:line="360" w:lineRule="auto"/>
        <w:rPr>
          <w:b/>
        </w:rPr>
      </w:pPr>
      <w:r w:rsidRPr="00E10302">
        <w:t>В настоящее время</w:t>
      </w:r>
      <w:r>
        <w:t xml:space="preserve"> </w:t>
      </w:r>
      <w:r w:rsidRPr="00E10302">
        <w:t xml:space="preserve">для теплоснабжения потребителей ЗАТО Северск не планируется ввод новых или модернизация существующих источников тепловой энергии с использованием возобновляемых источников энергии, а также местных видов топлива. </w:t>
      </w:r>
    </w:p>
    <w:p w14:paraId="733D1D6D" w14:textId="77777777" w:rsidR="00690B6A" w:rsidRPr="00E10302" w:rsidRDefault="00690B6A" w:rsidP="00690B6A">
      <w:pPr>
        <w:rPr>
          <w:rFonts w:ascii="Times New Roman" w:hAnsi="Times New Roman" w:cs="Times New Roman"/>
        </w:rPr>
      </w:pPr>
    </w:p>
    <w:p w14:paraId="0A9EC69A" w14:textId="77777777" w:rsidR="007E11C2" w:rsidRDefault="007E11C2">
      <w:pPr>
        <w:widowControl/>
        <w:autoSpaceDE/>
        <w:autoSpaceDN/>
        <w:adjustRightInd/>
        <w:spacing w:after="200" w:line="276" w:lineRule="auto"/>
        <w:ind w:firstLine="0"/>
        <w:jc w:val="left"/>
        <w:rPr>
          <w:rFonts w:ascii="Times New Roman" w:hAnsi="Times New Roman" w:cs="Times New Roman"/>
          <w:b/>
        </w:rPr>
      </w:pPr>
      <w:r>
        <w:rPr>
          <w:rFonts w:ascii="Times New Roman" w:hAnsi="Times New Roman" w:cs="Times New Roman"/>
          <w:b/>
        </w:rPr>
        <w:br w:type="page"/>
      </w:r>
    </w:p>
    <w:p w14:paraId="0835B9EC" w14:textId="77777777" w:rsidR="00690B6A" w:rsidRDefault="00231243" w:rsidP="007E11C2">
      <w:pPr>
        <w:pStyle w:val="1"/>
      </w:pPr>
      <w:bookmarkStart w:id="25" w:name="_Toc80717176"/>
      <w:r w:rsidRPr="00231243">
        <w:t>1</w:t>
      </w:r>
      <w:r w:rsidR="00640A74">
        <w:t>2</w:t>
      </w:r>
      <w:r w:rsidRPr="00231243">
        <w:t xml:space="preserve"> О</w:t>
      </w:r>
      <w:r w:rsidR="00690B6A" w:rsidRPr="00231243">
        <w:t>пределение условий организации индивидуального теплоснабжения в зонах застройки ЗАТО Север</w:t>
      </w:r>
      <w:r w:rsidR="0001701B">
        <w:t>ск малоэтажными жилыми зданиями</w:t>
      </w:r>
      <w:bookmarkEnd w:id="25"/>
    </w:p>
    <w:p w14:paraId="102A3A26" w14:textId="77777777" w:rsidR="00E34516" w:rsidRPr="00F96263" w:rsidRDefault="007E11C2" w:rsidP="007E11C2">
      <w:pPr>
        <w:pStyle w:val="2"/>
      </w:pPr>
      <w:bookmarkStart w:id="26" w:name="_Toc80717177"/>
      <w:r>
        <w:t xml:space="preserve">12.1 </w:t>
      </w:r>
      <w:r w:rsidR="0028324D" w:rsidRPr="00F96263">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26"/>
      <w:r w:rsidR="0028324D" w:rsidRPr="00F96263">
        <w:t xml:space="preserve"> </w:t>
      </w:r>
    </w:p>
    <w:p w14:paraId="3F058C1C" w14:textId="77777777" w:rsidR="00E50380" w:rsidRPr="00C34A16" w:rsidRDefault="00E50380" w:rsidP="00E50380">
      <w:pPr>
        <w:spacing w:line="360" w:lineRule="auto"/>
      </w:pPr>
      <w:bookmarkStart w:id="27" w:name="sub_26"/>
      <w:r>
        <w:t>Описание условий организации централизованного теплоснабжения, индивидуального теплоснабжения, а также поквартирного отопления, содержит,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w:t>
      </w:r>
      <w:r w:rsidR="00DB4A18">
        <w:t>,</w:t>
      </w:r>
      <w:r>
        <w:t xml:space="preserve">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МУ по разработке схем теплоснабжения</w:t>
      </w:r>
    </w:p>
    <w:bookmarkEnd w:id="27"/>
    <w:p w14:paraId="52DCF2E0" w14:textId="35E120B5" w:rsidR="00E34516" w:rsidRPr="00AE7400" w:rsidRDefault="00E34516" w:rsidP="00AE7400">
      <w:pPr>
        <w:spacing w:line="360" w:lineRule="auto"/>
        <w:ind w:firstLine="709"/>
        <w:rPr>
          <w:rFonts w:ascii="Times New Roman" w:hAnsi="Times New Roman" w:cs="Times New Roman"/>
        </w:rPr>
      </w:pPr>
      <w:r w:rsidRPr="00AE7400">
        <w:rPr>
          <w:rFonts w:ascii="Times New Roman" w:hAnsi="Times New Roman" w:cs="Times New Roman"/>
        </w:rPr>
        <w:t>В рамках реализации актуализированной схемы теплоснабжения, на основании утвержденного генерального плана ЗАТО Северск, предусмотрено использование индивидуальных источников тепловой энергии для отопления и подогрева воды в частном малоэтажном жилищном фонде. Необходимость использования индивидуальных источников тепловой энергии обусловлена удал</w:t>
      </w:r>
      <w:r w:rsidR="00412AA5">
        <w:rPr>
          <w:rFonts w:ascii="Times New Roman" w:hAnsi="Times New Roman" w:cs="Times New Roman"/>
        </w:rPr>
        <w:t>е</w:t>
      </w:r>
      <w:r w:rsidRPr="00AE7400">
        <w:rPr>
          <w:rFonts w:ascii="Times New Roman" w:hAnsi="Times New Roman" w:cs="Times New Roman"/>
        </w:rPr>
        <w:t>нностью районов застройки указанных типов от существующих сетей систем централизованного теплоснабжения и низкой плотностью тепловой нагрузки в этих зонах, что приводит к существенному увеличению затрат и снижению эффективности централизованного теплоснабжения.</w:t>
      </w:r>
    </w:p>
    <w:p w14:paraId="015E5A03" w14:textId="481E439E" w:rsidR="00E34516" w:rsidRPr="00AE7400" w:rsidRDefault="00E34516" w:rsidP="00AE7400">
      <w:pPr>
        <w:spacing w:line="360" w:lineRule="auto"/>
        <w:ind w:firstLine="709"/>
        <w:rPr>
          <w:rFonts w:ascii="Times New Roman" w:hAnsi="Times New Roman" w:cs="Times New Roman"/>
        </w:rPr>
      </w:pPr>
      <w:r w:rsidRPr="00AE7400">
        <w:rPr>
          <w:rFonts w:ascii="Times New Roman" w:hAnsi="Times New Roman" w:cs="Times New Roman"/>
        </w:rPr>
        <w:t>Таким образом, теплоснабжение вновь строящихся индивидуальных и малоэтажных жилых зданий предусматривается пут</w:t>
      </w:r>
      <w:r w:rsidR="00412AA5">
        <w:rPr>
          <w:rFonts w:ascii="Times New Roman" w:hAnsi="Times New Roman" w:cs="Times New Roman"/>
        </w:rPr>
        <w:t>е</w:t>
      </w:r>
      <w:r w:rsidRPr="00AE7400">
        <w:rPr>
          <w:rFonts w:ascii="Times New Roman" w:hAnsi="Times New Roman" w:cs="Times New Roman"/>
        </w:rPr>
        <w:t>м установки индивидуальных источников тепловой энергии.</w:t>
      </w:r>
    </w:p>
    <w:p w14:paraId="1BAFE861" w14:textId="77777777" w:rsidR="00E34516" w:rsidRDefault="00E34516" w:rsidP="00AE7400">
      <w:pPr>
        <w:spacing w:line="360" w:lineRule="auto"/>
        <w:ind w:firstLine="709"/>
        <w:rPr>
          <w:rFonts w:ascii="Times New Roman" w:hAnsi="Times New Roman" w:cs="Times New Roman"/>
        </w:rPr>
      </w:pPr>
      <w:r w:rsidRPr="00AE7400">
        <w:rPr>
          <w:rFonts w:ascii="Times New Roman" w:hAnsi="Times New Roman" w:cs="Times New Roman"/>
        </w:rPr>
        <w:t xml:space="preserve">Прогнозный прирост объемов потребления тепловой энергии (мощности) в зонах действия индивидуального теплоснабжения на период до </w:t>
      </w:r>
      <w:smartTag w:uri="urn:schemas-microsoft-com:office:smarttags" w:element="metricconverter">
        <w:smartTagPr>
          <w:attr w:name="ProductID" w:val="2035 г"/>
        </w:smartTagPr>
        <w:r w:rsidRPr="00AE7400">
          <w:rPr>
            <w:rFonts w:ascii="Times New Roman" w:hAnsi="Times New Roman" w:cs="Times New Roman"/>
          </w:rPr>
          <w:t>2035 г</w:t>
        </w:r>
      </w:smartTag>
      <w:r w:rsidRPr="00AE7400">
        <w:rPr>
          <w:rFonts w:ascii="Times New Roman" w:hAnsi="Times New Roman" w:cs="Times New Roman"/>
        </w:rPr>
        <w:t>. по данным генерального плана составит 6,91 Гкал/ч.</w:t>
      </w:r>
      <w:r w:rsidRPr="001854A3">
        <w:rPr>
          <w:rFonts w:ascii="Times New Roman" w:hAnsi="Times New Roman" w:cs="Times New Roman"/>
        </w:rPr>
        <w:t xml:space="preserve"> </w:t>
      </w:r>
    </w:p>
    <w:p w14:paraId="46728910" w14:textId="77777777" w:rsidR="00E50380" w:rsidRPr="007E11C2" w:rsidRDefault="007E11C2" w:rsidP="007E11C2">
      <w:pPr>
        <w:pStyle w:val="2"/>
      </w:pPr>
      <w:bookmarkStart w:id="28" w:name="_Toc80717178"/>
      <w:r w:rsidRPr="007E11C2">
        <w:t xml:space="preserve">12.2 </w:t>
      </w:r>
      <w:r w:rsidR="00E50380" w:rsidRPr="007E11C2">
        <w:t>Определение условий организации индивидуального теплоснабжения</w:t>
      </w:r>
      <w:bookmarkEnd w:id="28"/>
    </w:p>
    <w:p w14:paraId="3300F627" w14:textId="77777777" w:rsidR="00E50380" w:rsidRPr="001854A3" w:rsidRDefault="00E50380" w:rsidP="00E50380">
      <w:pPr>
        <w:spacing w:line="360" w:lineRule="auto"/>
        <w:ind w:firstLine="709"/>
        <w:rPr>
          <w:rFonts w:ascii="Times New Roman" w:hAnsi="Times New Roman" w:cs="Times New Roman"/>
        </w:rPr>
      </w:pPr>
      <w:r w:rsidRPr="001854A3">
        <w:rPr>
          <w:rFonts w:ascii="Times New Roman" w:hAnsi="Times New Roman" w:cs="Times New Roman"/>
        </w:rPr>
        <w:t xml:space="preserve">В соответствии с п. 15 ст. 14 Федерального закона от  27.07.2010 № 190-ФЗ </w:t>
      </w:r>
      <w:r>
        <w:rPr>
          <w:rFonts w:ascii="Times New Roman" w:hAnsi="Times New Roman" w:cs="Times New Roman"/>
        </w:rPr>
        <w:t>«</w:t>
      </w:r>
      <w:r w:rsidRPr="001854A3">
        <w:rPr>
          <w:rFonts w:ascii="Times New Roman" w:hAnsi="Times New Roman" w:cs="Times New Roman"/>
        </w:rPr>
        <w:t>О теплоснабжении</w:t>
      </w:r>
      <w:r>
        <w:rPr>
          <w:rFonts w:ascii="Times New Roman" w:hAnsi="Times New Roman" w:cs="Times New Roman"/>
        </w:rPr>
        <w:t>»</w:t>
      </w:r>
      <w:r w:rsidRPr="001854A3">
        <w:rPr>
          <w:rFonts w:ascii="Times New Roman" w:hAnsi="Times New Roman" w:cs="Times New Roman"/>
        </w:rPr>
        <w:t xml:space="preserve">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14:paraId="46F01554" w14:textId="77777777" w:rsidR="00E50380" w:rsidRPr="001854A3" w:rsidRDefault="00E50380" w:rsidP="00E50380">
      <w:pPr>
        <w:spacing w:line="360" w:lineRule="auto"/>
        <w:ind w:firstLine="709"/>
        <w:rPr>
          <w:rFonts w:ascii="Times New Roman" w:hAnsi="Times New Roman" w:cs="Times New Roman"/>
        </w:rPr>
      </w:pPr>
      <w:r w:rsidRPr="001854A3">
        <w:rPr>
          <w:rFonts w:ascii="Times New Roman" w:hAnsi="Times New Roman" w:cs="Times New Roman"/>
        </w:rPr>
        <w:t xml:space="preserve">Перевод существующих многоквартирных жилых домов на поквартирное теплоснабжение от индивидуальных теплогенераторов с закрытыми камерами сгорания на природном газе допускается только при полной проектной реконструкции инженерных систем дома с соблюдением требований действующего законодательства (Свод правил СП 41-108-2004 </w:t>
      </w:r>
      <w:r>
        <w:rPr>
          <w:rFonts w:ascii="Times New Roman" w:hAnsi="Times New Roman" w:cs="Times New Roman"/>
        </w:rPr>
        <w:t>«</w:t>
      </w:r>
      <w:r w:rsidRPr="001854A3">
        <w:rPr>
          <w:rFonts w:ascii="Times New Roman" w:hAnsi="Times New Roman" w:cs="Times New Roman"/>
        </w:rPr>
        <w:t>Поквартирное теплоснабжение жилых зданий с теплогенераторами на газовом топливе</w:t>
      </w:r>
      <w:r>
        <w:rPr>
          <w:rFonts w:ascii="Times New Roman" w:hAnsi="Times New Roman" w:cs="Times New Roman"/>
        </w:rPr>
        <w:t>»</w:t>
      </w:r>
      <w:r w:rsidRPr="001854A3">
        <w:rPr>
          <w:rFonts w:ascii="Times New Roman" w:hAnsi="Times New Roman" w:cs="Times New Roman"/>
        </w:rPr>
        <w:t>, Жилищный кодекс Российской Федерации и др.).</w:t>
      </w:r>
    </w:p>
    <w:p w14:paraId="036F0538" w14:textId="77777777" w:rsidR="00E50380" w:rsidRPr="001854A3" w:rsidRDefault="00E50380" w:rsidP="00E50380">
      <w:pPr>
        <w:spacing w:line="360" w:lineRule="auto"/>
        <w:ind w:firstLine="709"/>
        <w:rPr>
          <w:rFonts w:ascii="Times New Roman" w:hAnsi="Times New Roman" w:cs="Times New Roman"/>
        </w:rPr>
      </w:pPr>
      <w:r w:rsidRPr="001854A3">
        <w:rPr>
          <w:rFonts w:ascii="Times New Roman" w:hAnsi="Times New Roman" w:cs="Times New Roman"/>
        </w:rPr>
        <w:t>Полная проектная реконструкция инженерных систем дома предполагает реконструкцию общей системы теплоснабжения дома, общей системы газоснабжения дома, в т.ч. внутридомового газового оборудования, газового ввода и системы дымоудаления и подвода воздуха для горения газа.</w:t>
      </w:r>
    </w:p>
    <w:p w14:paraId="5527F6AE" w14:textId="77777777" w:rsidR="00E50380" w:rsidRPr="001854A3" w:rsidRDefault="00E50380" w:rsidP="00E50380">
      <w:pPr>
        <w:spacing w:line="360" w:lineRule="auto"/>
        <w:ind w:firstLine="709"/>
        <w:rPr>
          <w:rFonts w:ascii="Times New Roman" w:hAnsi="Times New Roman" w:cs="Times New Roman"/>
        </w:rPr>
      </w:pPr>
      <w:r w:rsidRPr="001854A3">
        <w:rPr>
          <w:rFonts w:ascii="Times New Roman" w:hAnsi="Times New Roman" w:cs="Times New Roman"/>
        </w:rPr>
        <w:t xml:space="preserve">Согласно действующим строительным нормам и правилам (СНиП 31-01-2003 </w:t>
      </w:r>
      <w:r>
        <w:rPr>
          <w:rFonts w:ascii="Times New Roman" w:hAnsi="Times New Roman" w:cs="Times New Roman"/>
        </w:rPr>
        <w:t>«</w:t>
      </w:r>
      <w:r w:rsidRPr="001854A3">
        <w:rPr>
          <w:rFonts w:ascii="Times New Roman" w:hAnsi="Times New Roman" w:cs="Times New Roman"/>
        </w:rPr>
        <w:t>Здания жилые многоквартирные</w:t>
      </w:r>
      <w:r>
        <w:rPr>
          <w:rFonts w:ascii="Times New Roman" w:hAnsi="Times New Roman" w:cs="Times New Roman"/>
        </w:rPr>
        <w:t>»</w:t>
      </w:r>
      <w:r w:rsidRPr="001854A3">
        <w:rPr>
          <w:rFonts w:ascii="Times New Roman" w:hAnsi="Times New Roman" w:cs="Times New Roman"/>
        </w:rPr>
        <w:t>) применение систем поквартирного теплоснабжения может быть предусмотрено только во вновь возводимых зданиях, которые изначально проектируются под установку индивидуальных теплогенераторов в каждой квартире.</w:t>
      </w:r>
    </w:p>
    <w:p w14:paraId="792F5A08" w14:textId="77777777" w:rsidR="00E50380" w:rsidRDefault="00E50380" w:rsidP="00E50380">
      <w:pPr>
        <w:spacing w:line="360" w:lineRule="auto"/>
      </w:pPr>
      <w:r w:rsidRPr="001854A3">
        <w:rPr>
          <w:rFonts w:ascii="Times New Roman" w:hAnsi="Times New Roman" w:cs="Times New Roman"/>
        </w:rPr>
        <w:t>В системе теплоснабжения ЗАТО Северск рассматриваемые варианты организации индивидуального теплоснабжения представляются сложно реализуемыми и нецелесообразными.</w:t>
      </w:r>
    </w:p>
    <w:p w14:paraId="289DE988" w14:textId="77777777" w:rsidR="0028324D" w:rsidRDefault="0028324D" w:rsidP="0028324D">
      <w:pPr>
        <w:pStyle w:val="1"/>
      </w:pPr>
      <w:r>
        <w:br w:type="page"/>
      </w:r>
    </w:p>
    <w:p w14:paraId="4D14CD5D" w14:textId="77777777" w:rsidR="0001701B" w:rsidRPr="0001701B" w:rsidRDefault="0001701B" w:rsidP="007E11C2">
      <w:pPr>
        <w:pStyle w:val="1"/>
      </w:pPr>
      <w:bookmarkStart w:id="29" w:name="_Toc80717179"/>
      <w:r>
        <w:t>1</w:t>
      </w:r>
      <w:r w:rsidR="003C2470" w:rsidRPr="0029495C">
        <w:t>3</w:t>
      </w:r>
      <w:r w:rsidRPr="0001701B">
        <w:t xml:space="preserve"> Определение радиуса эффективного теплоснабжения</w:t>
      </w:r>
      <w:bookmarkEnd w:id="29"/>
    </w:p>
    <w:p w14:paraId="32174326" w14:textId="77777777" w:rsidR="0001701B" w:rsidRPr="00ED5488" w:rsidRDefault="0001701B" w:rsidP="0001701B">
      <w:pPr>
        <w:spacing w:line="360" w:lineRule="auto"/>
        <w:rPr>
          <w:rFonts w:ascii="Times New Roman" w:hAnsi="Times New Roman" w:cs="Times New Roman"/>
        </w:rPr>
      </w:pPr>
      <w:r w:rsidRPr="00ED5488">
        <w:rPr>
          <w:rFonts w:ascii="Times New Roman" w:hAnsi="Times New Roman" w:cs="Times New Roman"/>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4177E4E4" w14:textId="77777777" w:rsidR="0001701B" w:rsidRPr="00ED5488" w:rsidRDefault="0001701B" w:rsidP="0001701B">
      <w:pPr>
        <w:spacing w:line="360" w:lineRule="auto"/>
        <w:rPr>
          <w:rFonts w:ascii="Times New Roman" w:hAnsi="Times New Roman" w:cs="Times New Roman"/>
        </w:rPr>
      </w:pPr>
      <w:r w:rsidRPr="00ED5488">
        <w:rPr>
          <w:rFonts w:ascii="Times New Roman" w:hAnsi="Times New Roman" w:cs="Times New Roman"/>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14:paraId="2F94E1BC" w14:textId="77777777" w:rsidR="0001701B" w:rsidRPr="00ED5488" w:rsidRDefault="0001701B" w:rsidP="0001701B">
      <w:pPr>
        <w:spacing w:line="360" w:lineRule="auto"/>
        <w:rPr>
          <w:rFonts w:ascii="Times New Roman" w:hAnsi="Times New Roman" w:cs="Times New Roman"/>
        </w:rPr>
      </w:pPr>
      <w:r w:rsidRPr="00ED5488">
        <w:rPr>
          <w:rFonts w:ascii="Times New Roman" w:hAnsi="Times New Roman" w:cs="Times New Roman"/>
        </w:rPr>
        <w:t>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14:paraId="7DA4BA24" w14:textId="77777777" w:rsidR="0001701B" w:rsidRDefault="0001701B" w:rsidP="0001701B">
      <w:pPr>
        <w:spacing w:line="360" w:lineRule="auto"/>
        <w:rPr>
          <w:rFonts w:ascii="Times New Roman" w:hAnsi="Times New Roman" w:cs="Times New Roman"/>
        </w:rPr>
      </w:pPr>
      <w:r w:rsidRPr="00ED5488">
        <w:rPr>
          <w:rFonts w:ascii="Times New Roman" w:hAnsi="Times New Roman" w:cs="Times New Roman"/>
        </w:rP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3385F6E8" w14:textId="77777777" w:rsidR="0001701B" w:rsidRDefault="0001701B" w:rsidP="0001701B">
      <w:pPr>
        <w:spacing w:line="360" w:lineRule="auto"/>
        <w:jc w:val="center"/>
        <w:rPr>
          <w:rFonts w:ascii="Times New Roman" w:hAnsi="Times New Roman" w:cs="Times New Roman"/>
        </w:rPr>
      </w:pPr>
      <w:r w:rsidRPr="00ED5488">
        <w:rPr>
          <w:rFonts w:ascii="Times New Roman" w:hAnsi="Times New Roman" w:cs="Times New Roman"/>
          <w:noProof/>
        </w:rPr>
        <w:drawing>
          <wp:inline distT="0" distB="0" distL="0" distR="0" wp14:anchorId="1DE4D25B" wp14:editId="6E66AA1F">
            <wp:extent cx="2764155" cy="595630"/>
            <wp:effectExtent l="0" t="0" r="0" b="0"/>
            <wp:docPr id="3" name="Рисунок 3"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нимок"/>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4155" cy="595630"/>
                    </a:xfrm>
                    <a:prstGeom prst="rect">
                      <a:avLst/>
                    </a:prstGeom>
                    <a:noFill/>
                    <a:ln>
                      <a:noFill/>
                    </a:ln>
                  </pic:spPr>
                </pic:pic>
              </a:graphicData>
            </a:graphic>
          </wp:inline>
        </w:drawing>
      </w:r>
    </w:p>
    <w:p w14:paraId="355DF7A0" w14:textId="77777777" w:rsidR="0001701B" w:rsidRPr="00ED5488" w:rsidRDefault="0001701B" w:rsidP="0001701B">
      <w:pPr>
        <w:spacing w:line="360" w:lineRule="auto"/>
        <w:ind w:firstLine="0"/>
        <w:rPr>
          <w:rFonts w:ascii="Times New Roman" w:hAnsi="Times New Roman"/>
        </w:rPr>
      </w:pPr>
      <w:r w:rsidRPr="00ED5488">
        <w:rPr>
          <w:rFonts w:ascii="Times New Roman" w:hAnsi="Times New Roman" w:cs="Times New Roman"/>
        </w:rPr>
        <w:t>где:</w:t>
      </w:r>
      <w:r>
        <w:rPr>
          <w:rFonts w:ascii="Times New Roman" w:hAnsi="Times New Roman" w:cs="Times New Roman"/>
        </w:rPr>
        <w:t xml:space="preserve"> </w:t>
      </w:r>
      <w:r w:rsidRPr="00ED5488">
        <w:rPr>
          <w:rFonts w:ascii="Times New Roman" w:hAnsi="Times New Roman"/>
        </w:rPr>
        <w:t xml:space="preserve">R </w:t>
      </w:r>
      <w:r>
        <w:rPr>
          <w:rFonts w:ascii="Times New Roman" w:hAnsi="Times New Roman"/>
        </w:rPr>
        <w:t>–</w:t>
      </w:r>
      <w:r w:rsidRPr="00ED5488">
        <w:rPr>
          <w:rFonts w:ascii="Times New Roman" w:hAnsi="Times New Roman"/>
        </w:rPr>
        <w:t xml:space="preserve"> радиус действия тепловой сети (длина главной тепловой магистрали самого протяженного вывода от источника), км;</w:t>
      </w:r>
    </w:p>
    <w:p w14:paraId="70F18AB1" w14:textId="77777777" w:rsidR="0001701B" w:rsidRPr="00ED5488" w:rsidRDefault="0001701B" w:rsidP="0001701B">
      <w:pPr>
        <w:pStyle w:val="13"/>
        <w:spacing w:line="360" w:lineRule="auto"/>
        <w:ind w:left="0"/>
        <w:jc w:val="both"/>
        <w:rPr>
          <w:rFonts w:ascii="Times New Roman" w:hAnsi="Times New Roman"/>
        </w:rPr>
      </w:pPr>
      <w:r>
        <w:rPr>
          <w:rFonts w:ascii="Times New Roman" w:hAnsi="Times New Roman"/>
        </w:rPr>
        <w:t xml:space="preserve">H </w:t>
      </w:r>
      <w:r>
        <w:rPr>
          <w:rFonts w:ascii="Times New Roman" w:hAnsi="Times New Roman"/>
          <w:lang w:val="ru-RU"/>
        </w:rPr>
        <w:t>–</w:t>
      </w:r>
      <w:r w:rsidRPr="00ED5488">
        <w:rPr>
          <w:rFonts w:ascii="Times New Roman" w:hAnsi="Times New Roman"/>
        </w:rPr>
        <w:t xml:space="preserve"> потеря напора на трение при транспорте теплоносителя по тепловой магистрали, м вод. ст.;</w:t>
      </w:r>
    </w:p>
    <w:p w14:paraId="7D6292C5" w14:textId="77777777" w:rsidR="0001701B" w:rsidRPr="00ED5488" w:rsidRDefault="0001701B" w:rsidP="0001701B">
      <w:pPr>
        <w:pStyle w:val="13"/>
        <w:spacing w:line="360" w:lineRule="auto"/>
        <w:ind w:left="0"/>
        <w:jc w:val="both"/>
        <w:rPr>
          <w:rFonts w:ascii="Times New Roman" w:hAnsi="Times New Roman"/>
        </w:rPr>
      </w:pPr>
      <w:r w:rsidRPr="00ED5488">
        <w:rPr>
          <w:rFonts w:ascii="Times New Roman" w:hAnsi="Times New Roman"/>
        </w:rPr>
        <w:t xml:space="preserve">b </w:t>
      </w:r>
      <w:r>
        <w:rPr>
          <w:rFonts w:ascii="Times New Roman" w:hAnsi="Times New Roman"/>
          <w:lang w:val="ru-RU"/>
        </w:rPr>
        <w:t>–</w:t>
      </w:r>
      <w:r w:rsidRPr="00ED5488">
        <w:rPr>
          <w:rFonts w:ascii="Times New Roman" w:hAnsi="Times New Roman"/>
        </w:rPr>
        <w:t xml:space="preserve"> эмпирический коэффициент удельных затрат в единицу тепловой мощности котельной, руб./Гкал/ч;</w:t>
      </w:r>
    </w:p>
    <w:p w14:paraId="49A5941D" w14:textId="77777777" w:rsidR="0001701B" w:rsidRPr="00ED5488" w:rsidRDefault="0001701B" w:rsidP="0001701B">
      <w:pPr>
        <w:pStyle w:val="13"/>
        <w:spacing w:line="360" w:lineRule="auto"/>
        <w:ind w:left="0"/>
        <w:jc w:val="both"/>
        <w:rPr>
          <w:rFonts w:ascii="Times New Roman" w:hAnsi="Times New Roman"/>
        </w:rPr>
      </w:pPr>
      <w:r w:rsidRPr="00ED5488">
        <w:rPr>
          <w:rFonts w:ascii="Times New Roman" w:hAnsi="Times New Roman"/>
        </w:rPr>
        <w:t xml:space="preserve">s </w:t>
      </w:r>
      <w:r>
        <w:rPr>
          <w:rFonts w:ascii="Times New Roman" w:hAnsi="Times New Roman"/>
          <w:lang w:val="ru-RU"/>
        </w:rPr>
        <w:t>–</w:t>
      </w:r>
      <w:r w:rsidRPr="00ED5488">
        <w:rPr>
          <w:rFonts w:ascii="Times New Roman" w:hAnsi="Times New Roman"/>
        </w:rPr>
        <w:t xml:space="preserve"> удельная стоимость материальной характеристики тепловой сети, руб./м²;</w:t>
      </w:r>
    </w:p>
    <w:p w14:paraId="703002CF" w14:textId="77777777" w:rsidR="0001701B" w:rsidRPr="00ED5488" w:rsidRDefault="0001701B" w:rsidP="0001701B">
      <w:pPr>
        <w:pStyle w:val="13"/>
        <w:spacing w:line="360" w:lineRule="auto"/>
        <w:ind w:left="0"/>
        <w:jc w:val="both"/>
        <w:rPr>
          <w:rFonts w:ascii="Times New Roman" w:hAnsi="Times New Roman"/>
        </w:rPr>
      </w:pPr>
      <w:r w:rsidRPr="00ED5488">
        <w:rPr>
          <w:rFonts w:ascii="Times New Roman" w:hAnsi="Times New Roman"/>
        </w:rPr>
        <w:t xml:space="preserve">B </w:t>
      </w:r>
      <w:r>
        <w:rPr>
          <w:rFonts w:ascii="Times New Roman" w:hAnsi="Times New Roman"/>
          <w:lang w:val="ru-RU"/>
        </w:rPr>
        <w:t>–</w:t>
      </w:r>
      <w:r w:rsidRPr="00ED5488">
        <w:rPr>
          <w:rFonts w:ascii="Times New Roman" w:hAnsi="Times New Roman"/>
        </w:rPr>
        <w:t xml:space="preserve"> среднее число абонентов на единицу площади зоны действия источника теплоснабжения, 1/км²;</w:t>
      </w:r>
    </w:p>
    <w:p w14:paraId="7CE8BD13" w14:textId="77777777" w:rsidR="0001701B" w:rsidRPr="00ED5488" w:rsidRDefault="0001701B" w:rsidP="0001701B">
      <w:pPr>
        <w:pStyle w:val="13"/>
        <w:spacing w:line="360" w:lineRule="auto"/>
        <w:ind w:left="0"/>
        <w:jc w:val="both"/>
        <w:rPr>
          <w:rFonts w:ascii="Times New Roman" w:hAnsi="Times New Roman"/>
        </w:rPr>
      </w:pPr>
      <w:r w:rsidRPr="00ED5488">
        <w:rPr>
          <w:rFonts w:ascii="Times New Roman" w:hAnsi="Times New Roman"/>
        </w:rPr>
        <w:t>П</w:t>
      </w:r>
      <w:r>
        <w:rPr>
          <w:rFonts w:ascii="Times New Roman" w:hAnsi="Times New Roman"/>
          <w:lang w:val="ru-RU"/>
        </w:rPr>
        <w:t xml:space="preserve"> –</w:t>
      </w:r>
      <w:r w:rsidRPr="00ED5488">
        <w:rPr>
          <w:rFonts w:ascii="Times New Roman" w:hAnsi="Times New Roman"/>
        </w:rPr>
        <w:t xml:space="preserve"> теплоплотность района, Гкал/ч/км²;</w:t>
      </w:r>
    </w:p>
    <w:p w14:paraId="07AA881A" w14:textId="77777777" w:rsidR="0001701B" w:rsidRPr="00ED5488" w:rsidRDefault="0001701B" w:rsidP="0001701B">
      <w:pPr>
        <w:pStyle w:val="13"/>
        <w:spacing w:line="360" w:lineRule="auto"/>
        <w:ind w:left="0"/>
        <w:jc w:val="both"/>
        <w:rPr>
          <w:rFonts w:ascii="Times New Roman" w:hAnsi="Times New Roman"/>
        </w:rPr>
      </w:pPr>
      <w:r w:rsidRPr="00ED5488">
        <w:rPr>
          <w:rFonts w:ascii="Times New Roman" w:hAnsi="Times New Roman"/>
        </w:rPr>
        <w:t>Δτ</w:t>
      </w:r>
      <w:r>
        <w:rPr>
          <w:rFonts w:ascii="Times New Roman" w:hAnsi="Times New Roman"/>
          <w:lang w:val="ru-RU"/>
        </w:rPr>
        <w:t xml:space="preserve"> –</w:t>
      </w:r>
      <w:r w:rsidRPr="00ED5488">
        <w:rPr>
          <w:rFonts w:ascii="Times New Roman" w:hAnsi="Times New Roman"/>
        </w:rPr>
        <w:t xml:space="preserve"> расчетный перепад температур теплоносителя в тепловой сети, °С;</w:t>
      </w:r>
    </w:p>
    <w:p w14:paraId="34340D36" w14:textId="77777777" w:rsidR="0001701B" w:rsidRPr="00ED5488" w:rsidRDefault="0001701B" w:rsidP="0001701B">
      <w:pPr>
        <w:pStyle w:val="13"/>
        <w:spacing w:line="360" w:lineRule="auto"/>
        <w:ind w:left="0"/>
        <w:jc w:val="both"/>
        <w:rPr>
          <w:rFonts w:ascii="Times New Roman" w:hAnsi="Times New Roman"/>
        </w:rPr>
      </w:pPr>
      <w:r w:rsidRPr="00ED5488">
        <w:rPr>
          <w:rFonts w:ascii="Times New Roman" w:hAnsi="Times New Roman"/>
        </w:rPr>
        <w:t xml:space="preserve">φ </w:t>
      </w:r>
      <w:r>
        <w:rPr>
          <w:rFonts w:ascii="Times New Roman" w:hAnsi="Times New Roman"/>
          <w:lang w:val="ru-RU"/>
        </w:rPr>
        <w:t xml:space="preserve">– </w:t>
      </w:r>
      <w:r w:rsidRPr="00ED5488">
        <w:rPr>
          <w:rFonts w:ascii="Times New Roman" w:hAnsi="Times New Roman"/>
        </w:rPr>
        <w:t>поправочный коэффициент, учитывающий комбинированную выработку тепла и электроэнергии на энергоисточнике.</w:t>
      </w:r>
    </w:p>
    <w:p w14:paraId="4BEB9A32" w14:textId="77777777" w:rsidR="0001701B" w:rsidRDefault="0001701B" w:rsidP="0001701B">
      <w:pPr>
        <w:spacing w:line="360" w:lineRule="auto"/>
        <w:rPr>
          <w:rFonts w:ascii="Times New Roman" w:hAnsi="Times New Roman" w:cs="Times New Roman"/>
        </w:rPr>
      </w:pPr>
      <w:r w:rsidRPr="00ED5488">
        <w:rPr>
          <w:rFonts w:ascii="Times New Roman" w:hAnsi="Times New Roman" w:cs="Times New Roman"/>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2887583E" w14:textId="77777777" w:rsidR="0001701B" w:rsidRDefault="0001701B" w:rsidP="0001701B">
      <w:pPr>
        <w:spacing w:line="360" w:lineRule="auto"/>
        <w:jc w:val="center"/>
        <w:rPr>
          <w:rFonts w:ascii="Times New Roman" w:hAnsi="Times New Roman" w:cs="Times New Roman"/>
        </w:rPr>
      </w:pPr>
      <w:r w:rsidRPr="00ED5488">
        <w:rPr>
          <w:rFonts w:ascii="Times New Roman" w:hAnsi="Times New Roman" w:cs="Times New Roman"/>
          <w:noProof/>
        </w:rPr>
        <w:drawing>
          <wp:inline distT="0" distB="0" distL="0" distR="0" wp14:anchorId="739968E3" wp14:editId="5F59AF98">
            <wp:extent cx="2410691" cy="560974"/>
            <wp:effectExtent l="0" t="0" r="0" b="0"/>
            <wp:docPr id="2" name="Рисунок 2"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нимок"/>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15432" cy="562077"/>
                    </a:xfrm>
                    <a:prstGeom prst="rect">
                      <a:avLst/>
                    </a:prstGeom>
                    <a:noFill/>
                    <a:ln>
                      <a:noFill/>
                    </a:ln>
                  </pic:spPr>
                </pic:pic>
              </a:graphicData>
            </a:graphic>
          </wp:inline>
        </w:drawing>
      </w:r>
      <w:r>
        <w:rPr>
          <w:rFonts w:ascii="Times New Roman" w:hAnsi="Times New Roman" w:cs="Times New Roman"/>
        </w:rPr>
        <w:t>.</w:t>
      </w:r>
    </w:p>
    <w:p w14:paraId="6B510176" w14:textId="77777777" w:rsidR="0001701B" w:rsidRPr="00ED5488" w:rsidRDefault="0001701B" w:rsidP="0001701B">
      <w:pPr>
        <w:spacing w:line="360" w:lineRule="auto"/>
        <w:rPr>
          <w:rFonts w:ascii="Times New Roman" w:hAnsi="Times New Roman" w:cs="Times New Roman"/>
        </w:rPr>
      </w:pPr>
      <w:r w:rsidRPr="00ED5488">
        <w:rPr>
          <w:rFonts w:ascii="Times New Roman" w:hAnsi="Times New Roman" w:cs="Times New Roman"/>
        </w:rPr>
        <w:t xml:space="preserve">Результаты расчета эффективного радиуса теплоснабжения для источников ЗАТО Северск приводятся в таблице </w:t>
      </w:r>
      <w:r w:rsidRPr="00ED5488">
        <w:rPr>
          <w:rFonts w:ascii="Times New Roman" w:hAnsi="Times New Roman" w:cs="Times New Roman"/>
          <w:noProof/>
        </w:rPr>
        <w:t>14</w:t>
      </w:r>
      <w:r>
        <w:rPr>
          <w:rFonts w:ascii="Times New Roman" w:hAnsi="Times New Roman" w:cs="Times New Roman"/>
          <w:noProof/>
        </w:rPr>
        <w:t>.1</w:t>
      </w:r>
      <w:r w:rsidR="007E11C2">
        <w:rPr>
          <w:rFonts w:ascii="Times New Roman" w:hAnsi="Times New Roman" w:cs="Times New Roman"/>
          <w:noProof/>
        </w:rPr>
        <w:t>.</w:t>
      </w:r>
    </w:p>
    <w:p w14:paraId="1DB1FBE3" w14:textId="77777777" w:rsidR="0001701B" w:rsidRPr="00ED5488" w:rsidRDefault="0001701B" w:rsidP="0001701B">
      <w:pPr>
        <w:pStyle w:val="ab"/>
        <w:keepNext/>
        <w:spacing w:line="360" w:lineRule="auto"/>
        <w:rPr>
          <w:rFonts w:ascii="Times New Roman" w:hAnsi="Times New Roman"/>
          <w:b w:val="0"/>
        </w:rPr>
      </w:pPr>
      <w:bookmarkStart w:id="30" w:name="_Ref457487978"/>
      <w:r w:rsidRPr="00ED5488">
        <w:rPr>
          <w:rFonts w:ascii="Times New Roman" w:hAnsi="Times New Roman"/>
          <w:b w:val="0"/>
        </w:rPr>
        <w:t xml:space="preserve">Таблица </w:t>
      </w:r>
      <w:r w:rsidRPr="00ED5488">
        <w:rPr>
          <w:rFonts w:ascii="Times New Roman" w:hAnsi="Times New Roman"/>
          <w:b w:val="0"/>
          <w:noProof/>
        </w:rPr>
        <w:t>14</w:t>
      </w:r>
      <w:bookmarkEnd w:id="30"/>
      <w:r>
        <w:rPr>
          <w:rFonts w:ascii="Times New Roman" w:hAnsi="Times New Roman"/>
          <w:b w:val="0"/>
          <w:noProof/>
          <w:lang w:val="ru-RU"/>
        </w:rPr>
        <w:t>.1</w:t>
      </w:r>
      <w:r w:rsidRPr="00ED5488">
        <w:rPr>
          <w:rFonts w:ascii="Times New Roman" w:hAnsi="Times New Roman"/>
          <w:b w:val="0"/>
          <w:noProof/>
          <w:lang w:val="ru-RU"/>
        </w:rPr>
        <w:t xml:space="preserve"> – </w:t>
      </w:r>
      <w:r w:rsidRPr="00ED5488">
        <w:rPr>
          <w:rFonts w:ascii="Times New Roman" w:hAnsi="Times New Roman"/>
          <w:b w:val="0"/>
          <w:bCs w:val="0"/>
        </w:rPr>
        <w:t>Перспективный радиус эффективного теплоснабжения теплоисточников ЗАТО Северск, км</w:t>
      </w:r>
    </w:p>
    <w:tbl>
      <w:tblPr>
        <w:tblW w:w="10134" w:type="dxa"/>
        <w:jc w:val="center"/>
        <w:tblLook w:val="00A0" w:firstRow="1" w:lastRow="0" w:firstColumn="1" w:lastColumn="0" w:noHBand="0" w:noVBand="0"/>
      </w:tblPr>
      <w:tblGrid>
        <w:gridCol w:w="5204"/>
        <w:gridCol w:w="2704"/>
        <w:gridCol w:w="2226"/>
      </w:tblGrid>
      <w:tr w:rsidR="0001701B" w:rsidRPr="00ED5488" w14:paraId="2861FFE5" w14:textId="77777777" w:rsidTr="00DB4A18">
        <w:trPr>
          <w:trHeight w:val="57"/>
          <w:jc w:val="center"/>
        </w:trPr>
        <w:tc>
          <w:tcPr>
            <w:tcW w:w="5204" w:type="dxa"/>
            <w:tcBorders>
              <w:top w:val="single" w:sz="4" w:space="0" w:color="auto"/>
              <w:left w:val="single" w:sz="4" w:space="0" w:color="auto"/>
              <w:bottom w:val="single" w:sz="4" w:space="0" w:color="auto"/>
              <w:right w:val="single" w:sz="4" w:space="0" w:color="auto"/>
            </w:tcBorders>
            <w:vAlign w:val="center"/>
          </w:tcPr>
          <w:p w14:paraId="5018FC38"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Источник тепловой энергии</w:t>
            </w:r>
          </w:p>
        </w:tc>
        <w:tc>
          <w:tcPr>
            <w:tcW w:w="2704" w:type="dxa"/>
            <w:tcBorders>
              <w:top w:val="single" w:sz="4" w:space="0" w:color="auto"/>
              <w:left w:val="nil"/>
              <w:bottom w:val="single" w:sz="4" w:space="0" w:color="auto"/>
              <w:right w:val="single" w:sz="4" w:space="0" w:color="auto"/>
            </w:tcBorders>
            <w:vAlign w:val="center"/>
          </w:tcPr>
          <w:p w14:paraId="6990D87E"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Расстояние от источника до наиболее удаленного потребителя</w:t>
            </w:r>
          </w:p>
        </w:tc>
        <w:tc>
          <w:tcPr>
            <w:tcW w:w="2226" w:type="dxa"/>
            <w:tcBorders>
              <w:top w:val="single" w:sz="4" w:space="0" w:color="auto"/>
              <w:left w:val="nil"/>
              <w:bottom w:val="single" w:sz="4" w:space="0" w:color="auto"/>
              <w:right w:val="single" w:sz="4" w:space="0" w:color="auto"/>
            </w:tcBorders>
            <w:vAlign w:val="center"/>
          </w:tcPr>
          <w:p w14:paraId="74CE460B"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Эффективный радиус теплоснабжения</w:t>
            </w:r>
          </w:p>
        </w:tc>
      </w:tr>
      <w:tr w:rsidR="0001701B" w:rsidRPr="00ED5488" w14:paraId="72235455" w14:textId="77777777" w:rsidTr="00DB4A18">
        <w:trPr>
          <w:trHeight w:val="57"/>
          <w:jc w:val="center"/>
        </w:trPr>
        <w:tc>
          <w:tcPr>
            <w:tcW w:w="5204" w:type="dxa"/>
            <w:tcBorders>
              <w:top w:val="nil"/>
              <w:left w:val="single" w:sz="4" w:space="0" w:color="auto"/>
              <w:bottom w:val="single" w:sz="4" w:space="0" w:color="auto"/>
              <w:right w:val="single" w:sz="4" w:space="0" w:color="auto"/>
            </w:tcBorders>
            <w:vAlign w:val="center"/>
          </w:tcPr>
          <w:p w14:paraId="52A2BD3F" w14:textId="77777777" w:rsidR="0001701B" w:rsidRPr="00ED5488" w:rsidRDefault="0001701B" w:rsidP="0001701B">
            <w:pPr>
              <w:ind w:left="-66" w:right="-87" w:firstLine="0"/>
              <w:rPr>
                <w:rFonts w:ascii="Times New Roman" w:hAnsi="Times New Roman" w:cs="Times New Roman"/>
                <w:color w:val="000000"/>
              </w:rPr>
            </w:pPr>
            <w:r w:rsidRPr="00ED5488">
              <w:rPr>
                <w:rFonts w:ascii="Times New Roman" w:hAnsi="Times New Roman" w:cs="Times New Roman"/>
                <w:color w:val="000000"/>
              </w:rPr>
              <w:t>ТЭЦ (г.</w:t>
            </w:r>
            <w:r>
              <w:rPr>
                <w:rFonts w:ascii="Times New Roman" w:hAnsi="Times New Roman" w:cs="Times New Roman"/>
                <w:color w:val="000000"/>
              </w:rPr>
              <w:t xml:space="preserve"> </w:t>
            </w:r>
            <w:r w:rsidRPr="00ED5488">
              <w:rPr>
                <w:rFonts w:ascii="Times New Roman" w:hAnsi="Times New Roman" w:cs="Times New Roman"/>
                <w:color w:val="000000"/>
              </w:rPr>
              <w:t>Северск)</w:t>
            </w:r>
          </w:p>
        </w:tc>
        <w:tc>
          <w:tcPr>
            <w:tcW w:w="2704" w:type="dxa"/>
            <w:tcBorders>
              <w:top w:val="nil"/>
              <w:left w:val="nil"/>
              <w:bottom w:val="single" w:sz="4" w:space="0" w:color="auto"/>
              <w:right w:val="single" w:sz="4" w:space="0" w:color="auto"/>
            </w:tcBorders>
            <w:vAlign w:val="center"/>
          </w:tcPr>
          <w:p w14:paraId="4842F78C"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13</w:t>
            </w:r>
          </w:p>
        </w:tc>
        <w:tc>
          <w:tcPr>
            <w:tcW w:w="2226" w:type="dxa"/>
            <w:tcBorders>
              <w:top w:val="nil"/>
              <w:left w:val="nil"/>
              <w:bottom w:val="single" w:sz="4" w:space="0" w:color="auto"/>
              <w:right w:val="single" w:sz="4" w:space="0" w:color="auto"/>
            </w:tcBorders>
            <w:vAlign w:val="center"/>
          </w:tcPr>
          <w:p w14:paraId="4C1F91A5"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15,4</w:t>
            </w:r>
          </w:p>
        </w:tc>
      </w:tr>
      <w:tr w:rsidR="0001701B" w:rsidRPr="00ED5488" w14:paraId="6B6EA72D" w14:textId="77777777" w:rsidTr="00DB4A18">
        <w:trPr>
          <w:trHeight w:val="57"/>
          <w:jc w:val="center"/>
        </w:trPr>
        <w:tc>
          <w:tcPr>
            <w:tcW w:w="5204" w:type="dxa"/>
            <w:tcBorders>
              <w:top w:val="nil"/>
              <w:left w:val="single" w:sz="4" w:space="0" w:color="auto"/>
              <w:bottom w:val="single" w:sz="4" w:space="0" w:color="auto"/>
              <w:right w:val="single" w:sz="4" w:space="0" w:color="auto"/>
            </w:tcBorders>
            <w:vAlign w:val="center"/>
          </w:tcPr>
          <w:p w14:paraId="50674893" w14:textId="77777777" w:rsidR="0001701B" w:rsidRPr="00ED5488" w:rsidRDefault="0001701B" w:rsidP="0001701B">
            <w:pPr>
              <w:ind w:left="-66" w:right="-87" w:firstLine="0"/>
              <w:rPr>
                <w:rFonts w:ascii="Times New Roman" w:hAnsi="Times New Roman" w:cs="Times New Roman"/>
                <w:color w:val="000000"/>
              </w:rPr>
            </w:pPr>
            <w:r w:rsidRPr="00ED5488">
              <w:rPr>
                <w:rFonts w:ascii="Times New Roman" w:hAnsi="Times New Roman" w:cs="Times New Roman"/>
                <w:color w:val="000000"/>
              </w:rPr>
              <w:t>Центральная отопительная котельная ООО «Тепло Плюс» (пос.</w:t>
            </w:r>
            <w:r>
              <w:rPr>
                <w:rFonts w:ascii="Times New Roman" w:hAnsi="Times New Roman" w:cs="Times New Roman"/>
                <w:color w:val="000000"/>
              </w:rPr>
              <w:t xml:space="preserve"> </w:t>
            </w:r>
            <w:r w:rsidRPr="00ED5488">
              <w:rPr>
                <w:rFonts w:ascii="Times New Roman" w:hAnsi="Times New Roman" w:cs="Times New Roman"/>
                <w:color w:val="000000"/>
              </w:rPr>
              <w:t>Самусь)</w:t>
            </w:r>
          </w:p>
        </w:tc>
        <w:tc>
          <w:tcPr>
            <w:tcW w:w="2704" w:type="dxa"/>
            <w:tcBorders>
              <w:top w:val="nil"/>
              <w:left w:val="nil"/>
              <w:bottom w:val="single" w:sz="4" w:space="0" w:color="auto"/>
              <w:right w:val="single" w:sz="4" w:space="0" w:color="auto"/>
            </w:tcBorders>
            <w:vAlign w:val="center"/>
          </w:tcPr>
          <w:p w14:paraId="25580772"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3</w:t>
            </w:r>
          </w:p>
        </w:tc>
        <w:tc>
          <w:tcPr>
            <w:tcW w:w="2226" w:type="dxa"/>
            <w:tcBorders>
              <w:top w:val="nil"/>
              <w:left w:val="nil"/>
              <w:bottom w:val="single" w:sz="4" w:space="0" w:color="auto"/>
              <w:right w:val="single" w:sz="4" w:space="0" w:color="auto"/>
            </w:tcBorders>
            <w:vAlign w:val="center"/>
          </w:tcPr>
          <w:p w14:paraId="3D22644D"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3,1</w:t>
            </w:r>
          </w:p>
        </w:tc>
      </w:tr>
      <w:tr w:rsidR="0001701B" w:rsidRPr="00ED5488" w14:paraId="04324B99" w14:textId="77777777" w:rsidTr="0001701B">
        <w:trPr>
          <w:trHeight w:val="57"/>
          <w:jc w:val="center"/>
        </w:trPr>
        <w:tc>
          <w:tcPr>
            <w:tcW w:w="5204" w:type="dxa"/>
            <w:tcBorders>
              <w:top w:val="nil"/>
              <w:left w:val="single" w:sz="4" w:space="0" w:color="auto"/>
              <w:bottom w:val="single" w:sz="4" w:space="0" w:color="auto"/>
              <w:right w:val="single" w:sz="4" w:space="0" w:color="auto"/>
            </w:tcBorders>
            <w:vAlign w:val="center"/>
          </w:tcPr>
          <w:p w14:paraId="0F1054F3" w14:textId="77777777" w:rsidR="0001701B" w:rsidRPr="00ED5488" w:rsidRDefault="0001701B" w:rsidP="0001701B">
            <w:pPr>
              <w:ind w:left="-66" w:right="-87" w:firstLine="0"/>
              <w:rPr>
                <w:rFonts w:ascii="Times New Roman" w:hAnsi="Times New Roman" w:cs="Times New Roman"/>
                <w:color w:val="000000"/>
              </w:rPr>
            </w:pPr>
            <w:r w:rsidRPr="00ED5488">
              <w:rPr>
                <w:rFonts w:ascii="Times New Roman" w:hAnsi="Times New Roman" w:cs="Times New Roman"/>
                <w:color w:val="000000"/>
              </w:rPr>
              <w:t>Котельная по ул.</w:t>
            </w:r>
            <w:r>
              <w:rPr>
                <w:rFonts w:ascii="Times New Roman" w:hAnsi="Times New Roman" w:cs="Times New Roman"/>
                <w:color w:val="000000"/>
              </w:rPr>
              <w:t xml:space="preserve"> </w:t>
            </w:r>
            <w:r w:rsidRPr="00ED5488">
              <w:rPr>
                <w:rFonts w:ascii="Times New Roman" w:hAnsi="Times New Roman" w:cs="Times New Roman"/>
                <w:color w:val="000000"/>
              </w:rPr>
              <w:t>Камышка  ООО «СЕТИ-П» (пос.</w:t>
            </w:r>
            <w:r>
              <w:rPr>
                <w:rFonts w:ascii="Times New Roman" w:hAnsi="Times New Roman" w:cs="Times New Roman"/>
                <w:color w:val="000000"/>
              </w:rPr>
              <w:t xml:space="preserve"> </w:t>
            </w:r>
            <w:r w:rsidRPr="00ED5488">
              <w:rPr>
                <w:rFonts w:ascii="Times New Roman" w:hAnsi="Times New Roman" w:cs="Times New Roman"/>
                <w:color w:val="000000"/>
              </w:rPr>
              <w:t>Самусь)</w:t>
            </w:r>
          </w:p>
        </w:tc>
        <w:tc>
          <w:tcPr>
            <w:tcW w:w="2704" w:type="dxa"/>
            <w:tcBorders>
              <w:top w:val="nil"/>
              <w:left w:val="nil"/>
              <w:bottom w:val="single" w:sz="4" w:space="0" w:color="auto"/>
              <w:right w:val="single" w:sz="4" w:space="0" w:color="auto"/>
            </w:tcBorders>
            <w:vAlign w:val="center"/>
          </w:tcPr>
          <w:p w14:paraId="00979B77"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0,6</w:t>
            </w:r>
          </w:p>
        </w:tc>
        <w:tc>
          <w:tcPr>
            <w:tcW w:w="2226" w:type="dxa"/>
            <w:tcBorders>
              <w:top w:val="nil"/>
              <w:left w:val="nil"/>
              <w:bottom w:val="single" w:sz="4" w:space="0" w:color="auto"/>
              <w:right w:val="single" w:sz="4" w:space="0" w:color="auto"/>
            </w:tcBorders>
            <w:vAlign w:val="center"/>
          </w:tcPr>
          <w:p w14:paraId="5333C5A6"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0,8</w:t>
            </w:r>
          </w:p>
        </w:tc>
      </w:tr>
      <w:tr w:rsidR="0001701B" w:rsidRPr="001854A3" w14:paraId="59208624" w14:textId="77777777" w:rsidTr="0001701B">
        <w:trPr>
          <w:trHeight w:val="57"/>
          <w:jc w:val="center"/>
        </w:trPr>
        <w:tc>
          <w:tcPr>
            <w:tcW w:w="5204" w:type="dxa"/>
            <w:tcBorders>
              <w:top w:val="single" w:sz="4" w:space="0" w:color="auto"/>
              <w:left w:val="single" w:sz="4" w:space="0" w:color="auto"/>
              <w:bottom w:val="single" w:sz="4" w:space="0" w:color="auto"/>
              <w:right w:val="single" w:sz="4" w:space="0" w:color="auto"/>
            </w:tcBorders>
            <w:vAlign w:val="center"/>
          </w:tcPr>
          <w:p w14:paraId="188AE6CE" w14:textId="77777777" w:rsidR="0001701B" w:rsidRPr="00ED5488" w:rsidRDefault="0001701B" w:rsidP="00885332">
            <w:pPr>
              <w:ind w:left="-66" w:right="-87" w:firstLine="0"/>
              <w:rPr>
                <w:rFonts w:ascii="Times New Roman" w:hAnsi="Times New Roman" w:cs="Times New Roman"/>
                <w:color w:val="000000"/>
              </w:rPr>
            </w:pPr>
            <w:r w:rsidRPr="00ED5488">
              <w:rPr>
                <w:rFonts w:ascii="Times New Roman" w:hAnsi="Times New Roman" w:cs="Times New Roman"/>
                <w:color w:val="000000"/>
              </w:rPr>
              <w:t>Котельная ООО «</w:t>
            </w:r>
            <w:r w:rsidR="00885332">
              <w:rPr>
                <w:rFonts w:ascii="Times New Roman" w:hAnsi="Times New Roman" w:cs="Times New Roman"/>
                <w:color w:val="000000"/>
              </w:rPr>
              <w:t>Уют Орловка</w:t>
            </w:r>
            <w:r w:rsidRPr="00ED5488">
              <w:rPr>
                <w:rFonts w:ascii="Times New Roman" w:hAnsi="Times New Roman" w:cs="Times New Roman"/>
                <w:color w:val="000000"/>
              </w:rPr>
              <w:t>» (пос.</w:t>
            </w:r>
            <w:r>
              <w:rPr>
                <w:rFonts w:ascii="Times New Roman" w:hAnsi="Times New Roman" w:cs="Times New Roman"/>
                <w:color w:val="000000"/>
              </w:rPr>
              <w:t xml:space="preserve"> </w:t>
            </w:r>
            <w:r w:rsidRPr="00ED5488">
              <w:rPr>
                <w:rFonts w:ascii="Times New Roman" w:hAnsi="Times New Roman" w:cs="Times New Roman"/>
                <w:color w:val="000000"/>
              </w:rPr>
              <w:t xml:space="preserve">Орловка) </w:t>
            </w:r>
          </w:p>
        </w:tc>
        <w:tc>
          <w:tcPr>
            <w:tcW w:w="2704" w:type="dxa"/>
            <w:tcBorders>
              <w:top w:val="single" w:sz="4" w:space="0" w:color="auto"/>
              <w:left w:val="nil"/>
              <w:bottom w:val="single" w:sz="4" w:space="0" w:color="auto"/>
              <w:right w:val="single" w:sz="4" w:space="0" w:color="auto"/>
            </w:tcBorders>
            <w:vAlign w:val="center"/>
          </w:tcPr>
          <w:p w14:paraId="23C5257C"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0,8</w:t>
            </w:r>
          </w:p>
        </w:tc>
        <w:tc>
          <w:tcPr>
            <w:tcW w:w="2226" w:type="dxa"/>
            <w:tcBorders>
              <w:top w:val="single" w:sz="4" w:space="0" w:color="auto"/>
              <w:left w:val="nil"/>
              <w:bottom w:val="single" w:sz="4" w:space="0" w:color="auto"/>
              <w:right w:val="single" w:sz="4" w:space="0" w:color="auto"/>
            </w:tcBorders>
            <w:vAlign w:val="center"/>
          </w:tcPr>
          <w:p w14:paraId="5D3BC5CF" w14:textId="77777777" w:rsidR="0001701B" w:rsidRPr="001854A3"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1</w:t>
            </w:r>
          </w:p>
        </w:tc>
      </w:tr>
      <w:tr w:rsidR="0001701B" w:rsidRPr="001854A3" w14:paraId="514E1FA9" w14:textId="77777777" w:rsidTr="0001701B">
        <w:trPr>
          <w:trHeight w:val="57"/>
          <w:jc w:val="center"/>
        </w:trPr>
        <w:tc>
          <w:tcPr>
            <w:tcW w:w="5204" w:type="dxa"/>
            <w:tcBorders>
              <w:top w:val="single" w:sz="4" w:space="0" w:color="auto"/>
              <w:left w:val="single" w:sz="4" w:space="0" w:color="auto"/>
              <w:bottom w:val="single" w:sz="4" w:space="0" w:color="auto"/>
              <w:right w:val="single" w:sz="4" w:space="0" w:color="auto"/>
            </w:tcBorders>
            <w:vAlign w:val="center"/>
          </w:tcPr>
          <w:p w14:paraId="4FC6FB27" w14:textId="77777777" w:rsidR="0001701B" w:rsidRDefault="0001701B" w:rsidP="0001701B">
            <w:pPr>
              <w:ind w:left="-66" w:right="-87" w:firstLine="0"/>
              <w:rPr>
                <w:rFonts w:ascii="Times New Roman" w:hAnsi="Times New Roman" w:cs="Times New Roman"/>
                <w:color w:val="000000"/>
              </w:rPr>
            </w:pPr>
            <w:r w:rsidRPr="00ED5488">
              <w:rPr>
                <w:rFonts w:ascii="Times New Roman" w:hAnsi="Times New Roman" w:cs="Times New Roman"/>
                <w:color w:val="000000"/>
              </w:rPr>
              <w:t>Источник замещающей мощности ВК-540</w:t>
            </w:r>
          </w:p>
          <w:p w14:paraId="1F9DEC79" w14:textId="77777777" w:rsidR="0001701B" w:rsidRPr="00ED5488" w:rsidRDefault="0001701B" w:rsidP="0001701B">
            <w:pPr>
              <w:ind w:left="-66" w:right="-87" w:firstLine="0"/>
              <w:rPr>
                <w:rFonts w:ascii="Times New Roman" w:hAnsi="Times New Roman" w:cs="Times New Roman"/>
                <w:color w:val="000000"/>
              </w:rPr>
            </w:pPr>
            <w:r>
              <w:rPr>
                <w:rFonts w:ascii="Times New Roman" w:hAnsi="Times New Roman" w:cs="Times New Roman"/>
                <w:color w:val="000000"/>
              </w:rPr>
              <w:t>(сценарий 2 развития системы теплоснабжения по Мастер-плану)</w:t>
            </w:r>
          </w:p>
        </w:tc>
        <w:tc>
          <w:tcPr>
            <w:tcW w:w="2704" w:type="dxa"/>
            <w:tcBorders>
              <w:top w:val="single" w:sz="4" w:space="0" w:color="auto"/>
              <w:left w:val="nil"/>
              <w:bottom w:val="single" w:sz="4" w:space="0" w:color="auto"/>
              <w:right w:val="single" w:sz="4" w:space="0" w:color="auto"/>
            </w:tcBorders>
            <w:vAlign w:val="center"/>
          </w:tcPr>
          <w:p w14:paraId="0885A79E"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13,6</w:t>
            </w:r>
          </w:p>
        </w:tc>
        <w:tc>
          <w:tcPr>
            <w:tcW w:w="2226" w:type="dxa"/>
            <w:tcBorders>
              <w:top w:val="single" w:sz="4" w:space="0" w:color="auto"/>
              <w:left w:val="nil"/>
              <w:bottom w:val="single" w:sz="4" w:space="0" w:color="auto"/>
              <w:right w:val="single" w:sz="4" w:space="0" w:color="auto"/>
            </w:tcBorders>
            <w:vAlign w:val="center"/>
          </w:tcPr>
          <w:p w14:paraId="0A7BFAB8" w14:textId="77777777" w:rsidR="0001701B" w:rsidRPr="00ED5488" w:rsidRDefault="0001701B" w:rsidP="0001701B">
            <w:pPr>
              <w:ind w:firstLine="0"/>
              <w:jc w:val="center"/>
              <w:rPr>
                <w:rFonts w:ascii="Times New Roman" w:hAnsi="Times New Roman" w:cs="Times New Roman"/>
                <w:color w:val="000000"/>
              </w:rPr>
            </w:pPr>
            <w:r w:rsidRPr="00ED5488">
              <w:rPr>
                <w:rFonts w:ascii="Times New Roman" w:hAnsi="Times New Roman" w:cs="Times New Roman"/>
                <w:color w:val="000000"/>
              </w:rPr>
              <w:t>16</w:t>
            </w:r>
          </w:p>
        </w:tc>
      </w:tr>
    </w:tbl>
    <w:p w14:paraId="16807913" w14:textId="77777777" w:rsidR="00231243" w:rsidRDefault="00231243" w:rsidP="00231243"/>
    <w:p w14:paraId="63C90326" w14:textId="77777777" w:rsidR="00387456" w:rsidRDefault="00387456" w:rsidP="00231243"/>
    <w:p w14:paraId="59B199CE" w14:textId="05D0E34E" w:rsidR="00231243" w:rsidRDefault="00142DE3" w:rsidP="00142DE3">
      <w:pPr>
        <w:pStyle w:val="1"/>
        <w:jc w:val="center"/>
      </w:pPr>
      <w:bookmarkStart w:id="31" w:name="_Toc80717180"/>
      <w:r>
        <w:t>14 П</w:t>
      </w:r>
      <w:r w:rsidRPr="00895C4D">
        <w:t>редложения по строительству, реконструкции, техни</w:t>
      </w:r>
      <w:r>
        <w:t>ческому перево</w:t>
      </w:r>
      <w:r w:rsidRPr="00895C4D">
        <w:t>оружению и (или) модернизации источников тепловой энергии</w:t>
      </w:r>
      <w:r>
        <w:t xml:space="preserve"> расположенных на внегородских территориях ЗАТО Северск</w:t>
      </w:r>
      <w:bookmarkEnd w:id="31"/>
    </w:p>
    <w:p w14:paraId="0D664DC1" w14:textId="77777777" w:rsidR="00231243" w:rsidRDefault="00231243" w:rsidP="00776259"/>
    <w:p w14:paraId="389FF0D8" w14:textId="457584B6" w:rsidR="00142DE3" w:rsidRPr="00D160AF" w:rsidRDefault="00142DE3" w:rsidP="00D160AF">
      <w:pPr>
        <w:spacing w:line="360" w:lineRule="auto"/>
        <w:rPr>
          <w:rFonts w:ascii="Times New Roman" w:hAnsi="Times New Roman" w:cs="Times New Roman"/>
        </w:rPr>
      </w:pPr>
      <w:r w:rsidRPr="00D160AF">
        <w:rPr>
          <w:rFonts w:ascii="Times New Roman" w:hAnsi="Times New Roman" w:cs="Times New Roman"/>
        </w:rPr>
        <w:t xml:space="preserve">В соответствии с </w:t>
      </w:r>
      <w:r w:rsidR="00C54CC8" w:rsidRPr="00D160AF">
        <w:rPr>
          <w:rFonts w:ascii="Times New Roman" w:hAnsi="Times New Roman" w:cs="Times New Roman"/>
        </w:rPr>
        <w:t>Томом 5</w:t>
      </w:r>
      <w:r w:rsidRPr="00D160AF">
        <w:rPr>
          <w:rFonts w:ascii="Times New Roman" w:hAnsi="Times New Roman" w:cs="Times New Roman"/>
        </w:rPr>
        <w:t>, было принято для рассмотрения два сценария развития модернизации котельной «ЦОК». В соответствии со Сценарием № 1 в рамках мероприятий по реконструкции котельной, направленных на поддержание надежности работы оборудования, предусматривается перевод котла ДЕ-25-14 в водогрейный режим, а также перевод двух котлов ДКВР-10-13 в водогрейный режим с установкой на одном из них модулируемой горелки.</w:t>
      </w:r>
    </w:p>
    <w:p w14:paraId="6AE75DD1" w14:textId="77777777" w:rsidR="00142DE3" w:rsidRPr="00D160AF" w:rsidRDefault="00142DE3" w:rsidP="00D160AF">
      <w:pPr>
        <w:spacing w:line="360" w:lineRule="auto"/>
        <w:rPr>
          <w:rFonts w:ascii="Times New Roman" w:hAnsi="Times New Roman" w:cs="Times New Roman"/>
        </w:rPr>
      </w:pPr>
      <w:r w:rsidRPr="00D160AF">
        <w:rPr>
          <w:rFonts w:ascii="Times New Roman" w:hAnsi="Times New Roman" w:cs="Times New Roman"/>
        </w:rPr>
        <w:t>При реализации Сценария № 2 предлагается демонтаж парового котла ДЕ-25-14 с последующей установкой вместо него двух водогрейных котлов единичной мощностью 6 МВт, а также перевод двух котлов ДКВР-10-13 в водогрейный режим.</w:t>
      </w:r>
    </w:p>
    <w:p w14:paraId="318A19C0" w14:textId="173E89AD" w:rsidR="00C54CC8" w:rsidRPr="00D160AF" w:rsidRDefault="00C54CC8" w:rsidP="00D160AF">
      <w:pPr>
        <w:spacing w:line="360" w:lineRule="auto"/>
        <w:rPr>
          <w:rFonts w:ascii="Times New Roman" w:hAnsi="Times New Roman" w:cs="Times New Roman"/>
        </w:rPr>
      </w:pPr>
      <w:r w:rsidRPr="00D160AF">
        <w:rPr>
          <w:rFonts w:ascii="Times New Roman" w:hAnsi="Times New Roman" w:cs="Times New Roman"/>
        </w:rPr>
        <w:t>Мероприятия, необходимые для обеспечения нормативной надежности системы теплоснабжения, являются обязательными и общими для обоих Сценариев, поэтому при выборе приоритетного Сценария развития указанные мероприятия не учитывались.</w:t>
      </w:r>
    </w:p>
    <w:p w14:paraId="1A0A9678" w14:textId="77777777" w:rsidR="00C54CC8" w:rsidRPr="00D160AF" w:rsidRDefault="00C54CC8" w:rsidP="00D160AF">
      <w:pPr>
        <w:spacing w:line="360" w:lineRule="auto"/>
        <w:rPr>
          <w:rFonts w:ascii="Times New Roman" w:hAnsi="Times New Roman" w:cs="Times New Roman"/>
        </w:rPr>
      </w:pPr>
      <w:r w:rsidRPr="00D160AF">
        <w:rPr>
          <w:rFonts w:ascii="Times New Roman" w:hAnsi="Times New Roman" w:cs="Times New Roman"/>
        </w:rPr>
        <w:t>При рассмотрении вариантов учитывалось, что пунктом 4.16 Свода правил СП 89.13330.2016. Котельное установки. Актуализированная редакция СНиП II-35-76 установлено что число и производительность котлов, установленных в котельной должно обеспечивать:</w:t>
      </w:r>
    </w:p>
    <w:p w14:paraId="233B4A85" w14:textId="57D25981" w:rsidR="00C54CC8" w:rsidRPr="00D160AF" w:rsidRDefault="00C54CC8" w:rsidP="00D160AF">
      <w:pPr>
        <w:spacing w:line="360" w:lineRule="auto"/>
        <w:rPr>
          <w:rFonts w:ascii="Times New Roman" w:hAnsi="Times New Roman" w:cs="Times New Roman"/>
        </w:rPr>
      </w:pPr>
      <w:r w:rsidRPr="00D160AF">
        <w:rPr>
          <w:rFonts w:ascii="Times New Roman" w:hAnsi="Times New Roman" w:cs="Times New Roman"/>
        </w:rPr>
        <w:t>- расч</w:t>
      </w:r>
      <w:r w:rsidR="00412AA5">
        <w:rPr>
          <w:rFonts w:ascii="Times New Roman" w:hAnsi="Times New Roman" w:cs="Times New Roman"/>
        </w:rPr>
        <w:t>е</w:t>
      </w:r>
      <w:r w:rsidRPr="00D160AF">
        <w:rPr>
          <w:rFonts w:ascii="Times New Roman" w:hAnsi="Times New Roman" w:cs="Times New Roman"/>
        </w:rPr>
        <w:t>тную мощность котельной;</w:t>
      </w:r>
    </w:p>
    <w:p w14:paraId="34A68A63" w14:textId="77777777" w:rsidR="00C54CC8" w:rsidRPr="00D160AF" w:rsidRDefault="00C54CC8" w:rsidP="00D160AF">
      <w:pPr>
        <w:spacing w:line="360" w:lineRule="auto"/>
        <w:rPr>
          <w:rFonts w:ascii="Times New Roman" w:hAnsi="Times New Roman" w:cs="Times New Roman"/>
        </w:rPr>
      </w:pPr>
      <w:r w:rsidRPr="00D160AF">
        <w:rPr>
          <w:rFonts w:ascii="Times New Roman" w:hAnsi="Times New Roman" w:cs="Times New Roman"/>
        </w:rPr>
        <w:t>- стабильную работу котлов при минимально допустимой нагрузке в теплый период года (обеспечение нужд ГВС);</w:t>
      </w:r>
    </w:p>
    <w:p w14:paraId="7417C909" w14:textId="77777777" w:rsidR="00C54CC8" w:rsidRDefault="00C54CC8" w:rsidP="00D160AF">
      <w:pPr>
        <w:spacing w:line="360" w:lineRule="auto"/>
      </w:pPr>
      <w:r w:rsidRPr="00D160AF">
        <w:rPr>
          <w:rFonts w:ascii="Times New Roman" w:hAnsi="Times New Roman" w:cs="Times New Roman"/>
        </w:rPr>
        <w:t>При выходе из строя одного котла допустимое снижение подачи теплоты потребителям второй и третьей категории при расчетной температуре наружного воздуха до - 40</w:t>
      </w:r>
      <w:r w:rsidRPr="00D160AF">
        <w:rPr>
          <w:rFonts w:ascii="Times New Roman" w:hAnsi="Times New Roman" w:cs="Times New Roman"/>
        </w:rPr>
        <w:sym w:font="Symbol" w:char="F0B0"/>
      </w:r>
      <w:r w:rsidRPr="00D160AF">
        <w:rPr>
          <w:rFonts w:ascii="Times New Roman" w:hAnsi="Times New Roman" w:cs="Times New Roman"/>
        </w:rPr>
        <w:t>C – до 89%. от мак</w:t>
      </w:r>
      <w:r>
        <w:t xml:space="preserve">симальной мощности (в нашем случае </w:t>
      </w:r>
      <w:r w:rsidRPr="00E12324">
        <w:rPr>
          <w:b/>
        </w:rPr>
        <w:t>15,64</w:t>
      </w:r>
      <w:r>
        <w:t xml:space="preserve"> Гкал/час).</w:t>
      </w:r>
    </w:p>
    <w:p w14:paraId="4F884CA3" w14:textId="77777777" w:rsidR="00C54CC8" w:rsidRPr="00D160AF" w:rsidRDefault="00C54CC8" w:rsidP="00D160AF">
      <w:pPr>
        <w:spacing w:line="360" w:lineRule="auto"/>
        <w:rPr>
          <w:rFonts w:ascii="Times New Roman" w:hAnsi="Times New Roman" w:cs="Times New Roman"/>
        </w:rPr>
      </w:pPr>
      <w:r w:rsidRPr="00D160AF">
        <w:rPr>
          <w:rFonts w:ascii="Times New Roman" w:hAnsi="Times New Roman" w:cs="Times New Roman"/>
        </w:rPr>
        <w:t>По сценарию 1, при сохранении существующих установленных мощностей котлов: двух котлов ДКВР-10-13 единичной мощностью по 5,62 Гкал/ч и одного котла ДЕ-25-14 установленной мощностью 14,04 Гкал/ч, в случае выхода из строя котла ДЕ-25-14 суммарной установленной мощности двух котлов ДКВР-10-13 (</w:t>
      </w:r>
      <w:r w:rsidRPr="00D160AF">
        <w:rPr>
          <w:rFonts w:ascii="Times New Roman" w:hAnsi="Times New Roman" w:cs="Times New Roman"/>
          <w:b/>
        </w:rPr>
        <w:t>11,24</w:t>
      </w:r>
      <w:r w:rsidRPr="00D160AF">
        <w:rPr>
          <w:rFonts w:ascii="Times New Roman" w:hAnsi="Times New Roman" w:cs="Times New Roman"/>
        </w:rPr>
        <w:t xml:space="preserve"> Гкал/ч) будет недостаточно для покрытия 89% расчетной нагрузки потребителей котельной «ЦОК».</w:t>
      </w:r>
    </w:p>
    <w:p w14:paraId="3AF0F87C" w14:textId="77777777" w:rsidR="00C54CC8" w:rsidRPr="00D160AF" w:rsidRDefault="00C54CC8" w:rsidP="00D160AF">
      <w:pPr>
        <w:spacing w:line="360" w:lineRule="auto"/>
        <w:rPr>
          <w:rFonts w:ascii="Times New Roman" w:hAnsi="Times New Roman" w:cs="Times New Roman"/>
        </w:rPr>
      </w:pPr>
      <w:r w:rsidRPr="00D160AF">
        <w:rPr>
          <w:rFonts w:ascii="Times New Roman" w:hAnsi="Times New Roman" w:cs="Times New Roman"/>
        </w:rPr>
        <w:t xml:space="preserve">В аварийном режиме ЦОК обеспечит только </w:t>
      </w:r>
      <w:r w:rsidRPr="00D160AF">
        <w:rPr>
          <w:rFonts w:ascii="Times New Roman" w:hAnsi="Times New Roman" w:cs="Times New Roman"/>
          <w:b/>
        </w:rPr>
        <w:t>71,9</w:t>
      </w:r>
      <w:r w:rsidRPr="00D160AF">
        <w:rPr>
          <w:rFonts w:ascii="Times New Roman" w:hAnsi="Times New Roman" w:cs="Times New Roman"/>
        </w:rPr>
        <w:t>% от максимальной мощности.</w:t>
      </w:r>
    </w:p>
    <w:p w14:paraId="49797CC5" w14:textId="63D9DE71" w:rsidR="00C54CC8" w:rsidRPr="00D160AF" w:rsidRDefault="00C54CC8" w:rsidP="00D160AF">
      <w:pPr>
        <w:spacing w:line="360" w:lineRule="auto"/>
        <w:rPr>
          <w:rFonts w:ascii="Times New Roman" w:hAnsi="Times New Roman" w:cs="Times New Roman"/>
        </w:rPr>
      </w:pPr>
      <w:r w:rsidRPr="00D160AF">
        <w:rPr>
          <w:rFonts w:ascii="Times New Roman" w:hAnsi="Times New Roman" w:cs="Times New Roman"/>
        </w:rPr>
        <w:t>При этом в летнем режиме минимальная производительность котельной с существующими газовыми горелками (кот</w:t>
      </w:r>
      <w:r w:rsidR="00412AA5">
        <w:rPr>
          <w:rFonts w:ascii="Times New Roman" w:hAnsi="Times New Roman" w:cs="Times New Roman"/>
        </w:rPr>
        <w:t>е</w:t>
      </w:r>
      <w:r w:rsidRPr="00D160AF">
        <w:rPr>
          <w:rFonts w:ascii="Times New Roman" w:hAnsi="Times New Roman" w:cs="Times New Roman"/>
        </w:rPr>
        <w:t xml:space="preserve">л ДКВР-10-13 в режиме 50% мощности) </w:t>
      </w:r>
      <w:r w:rsidRPr="00D160AF">
        <w:rPr>
          <w:rFonts w:ascii="Times New Roman" w:hAnsi="Times New Roman" w:cs="Times New Roman"/>
          <w:b/>
        </w:rPr>
        <w:t>2,81</w:t>
      </w:r>
      <w:r w:rsidRPr="00D160AF">
        <w:rPr>
          <w:rFonts w:ascii="Times New Roman" w:hAnsi="Times New Roman" w:cs="Times New Roman"/>
        </w:rPr>
        <w:t xml:space="preserve"> Гкал/час значительно превышает необходимую для обеспечения нужд ГВС. В связи с этим, по этому сценарию обязательна замена на одном из котлов ДКВР-10-13 существующей на модулируемую горелку.</w:t>
      </w:r>
    </w:p>
    <w:p w14:paraId="54B47598" w14:textId="77777777" w:rsidR="00C54CC8" w:rsidRPr="00D160AF" w:rsidRDefault="00C54CC8" w:rsidP="00D160AF">
      <w:pPr>
        <w:spacing w:line="360" w:lineRule="auto"/>
        <w:rPr>
          <w:rFonts w:ascii="Times New Roman" w:hAnsi="Times New Roman" w:cs="Times New Roman"/>
        </w:rPr>
      </w:pPr>
      <w:r w:rsidRPr="00D160AF">
        <w:rPr>
          <w:rFonts w:ascii="Times New Roman" w:hAnsi="Times New Roman" w:cs="Times New Roman"/>
        </w:rPr>
        <w:t xml:space="preserve">При реализации сценария № 2: демонтаж парового котла ДЕ-25-14 с последующей установкой вместо него двух водогрейных котлов единичной мощностью 6 МВт (5,159 Гкал/ч), а также переводом двух котлов ДКВР-10-13 в водогрейный режим суммарная аварийная мощность не менее </w:t>
      </w:r>
      <w:r w:rsidRPr="00D160AF">
        <w:rPr>
          <w:rFonts w:ascii="Times New Roman" w:hAnsi="Times New Roman" w:cs="Times New Roman"/>
          <w:b/>
        </w:rPr>
        <w:t>15,94</w:t>
      </w:r>
      <w:r w:rsidRPr="00D160AF">
        <w:rPr>
          <w:rFonts w:ascii="Times New Roman" w:hAnsi="Times New Roman" w:cs="Times New Roman"/>
        </w:rPr>
        <w:t xml:space="preserve"> Гкал/час. Летний режим так же обеспечивается регулированием на блочных горелках.</w:t>
      </w:r>
    </w:p>
    <w:p w14:paraId="2A1034DE" w14:textId="77777777" w:rsidR="00C54CC8" w:rsidRPr="00D160AF" w:rsidRDefault="00C54CC8" w:rsidP="00D160AF">
      <w:pPr>
        <w:spacing w:line="360" w:lineRule="auto"/>
        <w:rPr>
          <w:rFonts w:ascii="Times New Roman" w:hAnsi="Times New Roman" w:cs="Times New Roman"/>
        </w:rPr>
      </w:pPr>
      <w:r w:rsidRPr="00D160AF">
        <w:rPr>
          <w:rFonts w:ascii="Times New Roman" w:hAnsi="Times New Roman" w:cs="Times New Roman"/>
        </w:rPr>
        <w:t>С учетом обязательного прохождения государственной экспертизы проекта капитального ремонта котельной «ЦОК», сценарий № 2 является единственно возможным вариантом реализации проекта в соответствии с действующими нормами законодательства.</w:t>
      </w:r>
    </w:p>
    <w:p w14:paraId="4EA42556" w14:textId="77777777" w:rsidR="00C54CC8" w:rsidRPr="00EF0B90" w:rsidRDefault="00C54CC8" w:rsidP="00D160AF">
      <w:pPr>
        <w:spacing w:line="360" w:lineRule="auto"/>
      </w:pPr>
      <w:r w:rsidRPr="00D160AF">
        <w:rPr>
          <w:rFonts w:ascii="Times New Roman" w:hAnsi="Times New Roman" w:cs="Times New Roman"/>
        </w:rPr>
        <w:t>На основании коммерческих предложений был проведен анализ экономической целесообразности вариантов реконструкции котельной «ЦОК», стоимость реализации</w:t>
      </w:r>
      <w:r w:rsidRPr="00EF0B90">
        <w:t xml:space="preserve"> сценариев составляет:</w:t>
      </w:r>
    </w:p>
    <w:p w14:paraId="0A39271E" w14:textId="77777777" w:rsidR="00C54CC8" w:rsidRDefault="00C54CC8" w:rsidP="00C54CC8">
      <w:pPr>
        <w:pStyle w:val="af1"/>
        <w:numPr>
          <w:ilvl w:val="0"/>
          <w:numId w:val="28"/>
        </w:numPr>
        <w:spacing w:line="276" w:lineRule="auto"/>
      </w:pPr>
      <w:r w:rsidRPr="00EF0B90">
        <w:t>Сценарий №</w:t>
      </w:r>
      <w:r>
        <w:t xml:space="preserve"> </w:t>
      </w:r>
      <w:r w:rsidRPr="00EF0B90">
        <w:t xml:space="preserve">1 – </w:t>
      </w:r>
      <w:r w:rsidRPr="00133307">
        <w:rPr>
          <w:b/>
        </w:rPr>
        <w:t>25 142</w:t>
      </w:r>
      <w:r>
        <w:t xml:space="preserve"> </w:t>
      </w:r>
      <w:r w:rsidRPr="00EF0B90">
        <w:t>тыс. руб.;</w:t>
      </w:r>
    </w:p>
    <w:p w14:paraId="4D9E5954" w14:textId="77777777" w:rsidR="00C54CC8" w:rsidRPr="00EF0B90" w:rsidRDefault="00C54CC8" w:rsidP="00C54CC8">
      <w:pPr>
        <w:pStyle w:val="af1"/>
        <w:numPr>
          <w:ilvl w:val="0"/>
          <w:numId w:val="28"/>
        </w:numPr>
        <w:spacing w:line="276" w:lineRule="auto"/>
      </w:pPr>
      <w:r w:rsidRPr="00EF0B90">
        <w:t>Сценарий №</w:t>
      </w:r>
      <w:r>
        <w:t xml:space="preserve"> </w:t>
      </w:r>
      <w:r w:rsidRPr="00EF0B90">
        <w:t xml:space="preserve">2 – </w:t>
      </w:r>
      <w:r w:rsidRPr="00133307">
        <w:rPr>
          <w:b/>
        </w:rPr>
        <w:t>32 049</w:t>
      </w:r>
      <w:r w:rsidRPr="00EF0B90">
        <w:t xml:space="preserve"> тыс. руб.</w:t>
      </w:r>
    </w:p>
    <w:p w14:paraId="4ED5C488" w14:textId="77777777" w:rsidR="00C54CC8" w:rsidRPr="00D160AF" w:rsidRDefault="00C54CC8" w:rsidP="00D160AF">
      <w:pPr>
        <w:spacing w:line="360" w:lineRule="auto"/>
        <w:rPr>
          <w:rFonts w:ascii="Times New Roman" w:hAnsi="Times New Roman" w:cs="Times New Roman"/>
        </w:rPr>
      </w:pPr>
      <w:r w:rsidRPr="00D160AF">
        <w:rPr>
          <w:rFonts w:ascii="Times New Roman" w:hAnsi="Times New Roman" w:cs="Times New Roman"/>
        </w:rPr>
        <w:t xml:space="preserve">При курсе евро – </w:t>
      </w:r>
      <w:r w:rsidRPr="00D160AF">
        <w:rPr>
          <w:rFonts w:ascii="Times New Roman" w:hAnsi="Times New Roman" w:cs="Times New Roman"/>
          <w:b/>
        </w:rPr>
        <w:t>87,0748</w:t>
      </w:r>
      <w:r w:rsidRPr="00D160AF">
        <w:rPr>
          <w:rFonts w:ascii="Times New Roman" w:hAnsi="Times New Roman" w:cs="Times New Roman"/>
        </w:rPr>
        <w:t xml:space="preserve"> руб., актуальном на </w:t>
      </w:r>
      <w:r w:rsidRPr="00D160AF">
        <w:rPr>
          <w:rFonts w:ascii="Times New Roman" w:hAnsi="Times New Roman" w:cs="Times New Roman"/>
          <w:b/>
        </w:rPr>
        <w:t>05.07.2021</w:t>
      </w:r>
      <w:r w:rsidRPr="00D160AF">
        <w:rPr>
          <w:rFonts w:ascii="Times New Roman" w:hAnsi="Times New Roman" w:cs="Times New Roman"/>
        </w:rPr>
        <w:t xml:space="preserve"> г., разница в сумме капитальных затрат составляет </w:t>
      </w:r>
      <w:r w:rsidRPr="00D160AF">
        <w:rPr>
          <w:rFonts w:ascii="Times New Roman" w:hAnsi="Times New Roman" w:cs="Times New Roman"/>
          <w:b/>
        </w:rPr>
        <w:t>6 907</w:t>
      </w:r>
      <w:r w:rsidRPr="00D160AF">
        <w:rPr>
          <w:rFonts w:ascii="Times New Roman" w:hAnsi="Times New Roman" w:cs="Times New Roman"/>
        </w:rPr>
        <w:t xml:space="preserve"> тыс. руб.</w:t>
      </w:r>
    </w:p>
    <w:p w14:paraId="04DB2B4F" w14:textId="59690D7C" w:rsidR="00231243" w:rsidRDefault="00C54CC8" w:rsidP="00D160AF">
      <w:pPr>
        <w:spacing w:line="360" w:lineRule="auto"/>
        <w:rPr>
          <w:b/>
        </w:rPr>
      </w:pPr>
      <w:r w:rsidRPr="00D160AF">
        <w:rPr>
          <w:rFonts w:ascii="Times New Roman" w:hAnsi="Times New Roman" w:cs="Times New Roman"/>
        </w:rPr>
        <w:t>Сценарий № 2 с точки зрения разовых</w:t>
      </w:r>
      <w:r>
        <w:t xml:space="preserve"> </w:t>
      </w:r>
      <w:r w:rsidRPr="00CC3E1B">
        <w:t>капитальных затрат является более затратным, однако</w:t>
      </w:r>
      <w:r>
        <w:t xml:space="preserve"> при его реализации возможна экономия на эксплуатационной стадии реализации проекта в связи со снижением расходов на топливо (газ) и электроэнергию</w:t>
      </w:r>
      <w:r w:rsidRPr="00CC3E1B">
        <w:t>.</w:t>
      </w:r>
      <w:r>
        <w:t xml:space="preserve"> Расчетный размер данной экономии на 2021 год составляет</w:t>
      </w:r>
      <w:r w:rsidRPr="00CC3E1B">
        <w:t xml:space="preserve"> </w:t>
      </w:r>
      <w:r w:rsidRPr="00133307">
        <w:rPr>
          <w:b/>
        </w:rPr>
        <w:t>3 523</w:t>
      </w:r>
      <w:r>
        <w:t xml:space="preserve"> тыс. руб. Простой срок окупаемости разницы в капитальных затратах, необходимых для реализации Сценария № 1 и Сценария № 2, составляет </w:t>
      </w:r>
      <w:r w:rsidRPr="00133307">
        <w:rPr>
          <w:b/>
        </w:rPr>
        <w:t>2</w:t>
      </w:r>
      <w:r w:rsidR="00D160AF">
        <w:t xml:space="preserve"> год.</w:t>
      </w:r>
      <w:r w:rsidR="00231243">
        <w:br w:type="page"/>
      </w:r>
    </w:p>
    <w:p w14:paraId="67192D12" w14:textId="77777777" w:rsidR="00E34516" w:rsidRPr="001854A3" w:rsidRDefault="00E34516" w:rsidP="00AE7400">
      <w:pPr>
        <w:spacing w:line="360" w:lineRule="auto"/>
        <w:rPr>
          <w:rFonts w:ascii="Times New Roman" w:hAnsi="Times New Roman" w:cs="Times New Roman"/>
          <w:b/>
          <w:bCs/>
        </w:rPr>
        <w:sectPr w:rsidR="00E34516" w:rsidRPr="001854A3" w:rsidSect="00AE7400">
          <w:pgSz w:w="11907" w:h="16840" w:code="9"/>
          <w:pgMar w:top="1276" w:right="567" w:bottom="1134" w:left="1134" w:header="170" w:footer="283" w:gutter="0"/>
          <w:cols w:space="720"/>
          <w:docGrid w:linePitch="326"/>
        </w:sectPr>
      </w:pPr>
    </w:p>
    <w:p w14:paraId="4BE2EE4B" w14:textId="77777777" w:rsidR="00C32F4D" w:rsidRDefault="007E11C2" w:rsidP="007E11C2">
      <w:pPr>
        <w:pStyle w:val="1"/>
      </w:pPr>
      <w:bookmarkStart w:id="32" w:name="_Toc80717181"/>
      <w:r>
        <w:t>Приложение 1 Письмо о согласовании инвестиционной программы</w:t>
      </w:r>
      <w:bookmarkEnd w:id="32"/>
    </w:p>
    <w:p w14:paraId="5BDC9C85" w14:textId="77777777" w:rsidR="005041F5" w:rsidRDefault="005041F5" w:rsidP="007E11C2">
      <w:pPr>
        <w:widowControl/>
        <w:autoSpaceDE/>
        <w:autoSpaceDN/>
        <w:adjustRightInd/>
        <w:spacing w:after="200" w:line="276" w:lineRule="auto"/>
        <w:ind w:firstLine="0"/>
        <w:jc w:val="center"/>
      </w:pPr>
      <w:r>
        <w:rPr>
          <w:noProof/>
        </w:rPr>
        <w:drawing>
          <wp:inline distT="0" distB="0" distL="0" distR="0" wp14:anchorId="0EB2400D" wp14:editId="674FE06D">
            <wp:extent cx="8402715" cy="5867768"/>
            <wp:effectExtent l="0" t="8890" r="889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rot="5400000">
                      <a:off x="0" y="0"/>
                      <a:ext cx="8418806" cy="5879005"/>
                    </a:xfrm>
                    <a:prstGeom prst="rect">
                      <a:avLst/>
                    </a:prstGeom>
                  </pic:spPr>
                </pic:pic>
              </a:graphicData>
            </a:graphic>
          </wp:inline>
        </w:drawing>
      </w:r>
    </w:p>
    <w:p w14:paraId="396D7C06" w14:textId="77777777" w:rsidR="005041F5" w:rsidRDefault="005041F5">
      <w:pPr>
        <w:widowControl/>
        <w:autoSpaceDE/>
        <w:autoSpaceDN/>
        <w:adjustRightInd/>
        <w:spacing w:after="200" w:line="276" w:lineRule="auto"/>
        <w:ind w:firstLine="0"/>
        <w:jc w:val="left"/>
      </w:pPr>
    </w:p>
    <w:p w14:paraId="383BC6A0" w14:textId="77777777" w:rsidR="005041F5" w:rsidRDefault="007E11C2" w:rsidP="007E11C2">
      <w:pPr>
        <w:pStyle w:val="1"/>
      </w:pPr>
      <w:bookmarkStart w:id="33" w:name="_Toc80717182"/>
      <w:r>
        <w:t>Приложение 2 Технико-коммерческое предложение ООО «ЗиО КОТЭС»</w:t>
      </w:r>
      <w:bookmarkEnd w:id="33"/>
    </w:p>
    <w:p w14:paraId="683FB6CC" w14:textId="77777777" w:rsidR="00C32F4D" w:rsidRDefault="005041F5">
      <w:pPr>
        <w:widowControl/>
        <w:autoSpaceDE/>
        <w:autoSpaceDN/>
        <w:adjustRightInd/>
        <w:spacing w:after="200" w:line="276" w:lineRule="auto"/>
        <w:ind w:firstLine="0"/>
        <w:jc w:val="left"/>
        <w:rPr>
          <w:b/>
        </w:rPr>
      </w:pPr>
      <w:r>
        <w:rPr>
          <w:noProof/>
        </w:rPr>
        <w:drawing>
          <wp:inline distT="0" distB="0" distL="0" distR="0" wp14:anchorId="7E61AE27" wp14:editId="04631857">
            <wp:extent cx="5622036" cy="791062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27661" cy="7918537"/>
                    </a:xfrm>
                    <a:prstGeom prst="rect">
                      <a:avLst/>
                    </a:prstGeom>
                    <a:noFill/>
                    <a:ln>
                      <a:noFill/>
                    </a:ln>
                  </pic:spPr>
                </pic:pic>
              </a:graphicData>
            </a:graphic>
          </wp:inline>
        </w:drawing>
      </w:r>
    </w:p>
    <w:p w14:paraId="6F54A5AB" w14:textId="77777777" w:rsidR="005041F5" w:rsidRDefault="005041F5">
      <w:pPr>
        <w:widowControl/>
        <w:autoSpaceDE/>
        <w:autoSpaceDN/>
        <w:adjustRightInd/>
        <w:spacing w:after="200" w:line="276" w:lineRule="auto"/>
        <w:ind w:firstLine="0"/>
        <w:jc w:val="left"/>
        <w:rPr>
          <w:b/>
        </w:rPr>
      </w:pPr>
    </w:p>
    <w:p w14:paraId="1D64911A" w14:textId="77777777" w:rsidR="005041F5" w:rsidRDefault="005041F5">
      <w:pPr>
        <w:widowControl/>
        <w:autoSpaceDE/>
        <w:autoSpaceDN/>
        <w:adjustRightInd/>
        <w:spacing w:after="200" w:line="276" w:lineRule="auto"/>
        <w:ind w:firstLine="0"/>
        <w:jc w:val="left"/>
        <w:rPr>
          <w:b/>
        </w:rPr>
      </w:pPr>
    </w:p>
    <w:p w14:paraId="361F4F37" w14:textId="77777777" w:rsidR="005041F5" w:rsidRDefault="005041F5">
      <w:pPr>
        <w:widowControl/>
        <w:autoSpaceDE/>
        <w:autoSpaceDN/>
        <w:adjustRightInd/>
        <w:spacing w:after="200" w:line="276" w:lineRule="auto"/>
        <w:ind w:firstLine="0"/>
        <w:jc w:val="left"/>
        <w:rPr>
          <w:b/>
        </w:rPr>
      </w:pPr>
    </w:p>
    <w:sectPr w:rsidR="005041F5" w:rsidSect="00F8459A">
      <w:pgSz w:w="11906" w:h="16838"/>
      <w:pgMar w:top="1134" w:right="566" w:bottom="1134" w:left="1134"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DA3446" w16cex:dateUtc="2021-02-19T09: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9EE670C" w16cid:durableId="23DA344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F67121" w14:textId="77777777" w:rsidR="00E77DF7" w:rsidRDefault="00E77DF7" w:rsidP="0029495C">
      <w:r>
        <w:separator/>
      </w:r>
    </w:p>
  </w:endnote>
  <w:endnote w:type="continuationSeparator" w:id="0">
    <w:p w14:paraId="68DC013C" w14:textId="77777777" w:rsidR="00E77DF7" w:rsidRDefault="00E77DF7" w:rsidP="002949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PT Sans">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54317224"/>
      <w:docPartObj>
        <w:docPartGallery w:val="Page Numbers (Bottom of Page)"/>
        <w:docPartUnique/>
      </w:docPartObj>
    </w:sdtPr>
    <w:sdtEndPr/>
    <w:sdtContent>
      <w:p w14:paraId="508AFC4B" w14:textId="27F9A060" w:rsidR="000765EC" w:rsidRDefault="000765EC">
        <w:pPr>
          <w:pStyle w:val="afa"/>
          <w:jc w:val="center"/>
        </w:pPr>
        <w:r>
          <w:fldChar w:fldCharType="begin"/>
        </w:r>
        <w:r>
          <w:instrText>PAGE   \* MERGEFORMAT</w:instrText>
        </w:r>
        <w:r>
          <w:fldChar w:fldCharType="separate"/>
        </w:r>
        <w:r w:rsidR="001D0AE1">
          <w:rPr>
            <w:noProof/>
          </w:rPr>
          <w:t>4</w:t>
        </w:r>
        <w:r>
          <w:fldChar w:fldCharType="end"/>
        </w:r>
      </w:p>
    </w:sdtContent>
  </w:sdt>
  <w:p w14:paraId="7EFD9AB1" w14:textId="77777777" w:rsidR="000765EC" w:rsidRDefault="000765EC">
    <w:pPr>
      <w:pStyle w:val="af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48C111" w14:textId="77777777" w:rsidR="00E77DF7" w:rsidRDefault="00E77DF7" w:rsidP="0029495C">
      <w:r>
        <w:separator/>
      </w:r>
    </w:p>
  </w:footnote>
  <w:footnote w:type="continuationSeparator" w:id="0">
    <w:p w14:paraId="53FBD26B" w14:textId="77777777" w:rsidR="00E77DF7" w:rsidRDefault="00E77DF7" w:rsidP="0029495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0400E2"/>
    <w:multiLevelType w:val="hybridMultilevel"/>
    <w:tmpl w:val="14AC7C70"/>
    <w:lvl w:ilvl="0" w:tplc="73C6DE2E">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
    <w:nsid w:val="0EFF7105"/>
    <w:multiLevelType w:val="hybridMultilevel"/>
    <w:tmpl w:val="7AE413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18B3385"/>
    <w:multiLevelType w:val="hybridMultilevel"/>
    <w:tmpl w:val="EA08E8FC"/>
    <w:lvl w:ilvl="0" w:tplc="88B87AFC">
      <w:start w:val="1"/>
      <w:numFmt w:val="decimal"/>
      <w:lvlText w:val="%1)"/>
      <w:lvlJc w:val="left"/>
      <w:pPr>
        <w:ind w:left="1260" w:hanging="360"/>
      </w:pPr>
      <w:rPr>
        <w:rFonts w:ascii="Calibri" w:eastAsia="Times New Roman" w:hAnsi="Calibri" w:cs="Calibri"/>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
    <w:nsid w:val="13265415"/>
    <w:multiLevelType w:val="hybridMultilevel"/>
    <w:tmpl w:val="1AFA706C"/>
    <w:lvl w:ilvl="0" w:tplc="2258DFD0">
      <w:start w:val="1"/>
      <w:numFmt w:val="decimal"/>
      <w:lvlText w:val="4.%1"/>
      <w:lvlJc w:val="left"/>
      <w:pPr>
        <w:ind w:left="1935" w:hanging="360"/>
      </w:pPr>
      <w:rPr>
        <w:rFonts w:hint="default"/>
      </w:rPr>
    </w:lvl>
    <w:lvl w:ilvl="1" w:tplc="04190019">
      <w:start w:val="1"/>
      <w:numFmt w:val="lowerLetter"/>
      <w:lvlText w:val="%2."/>
      <w:lvlJc w:val="left"/>
      <w:pPr>
        <w:ind w:left="2655" w:hanging="360"/>
      </w:pPr>
    </w:lvl>
    <w:lvl w:ilvl="2" w:tplc="0419001B">
      <w:start w:val="1"/>
      <w:numFmt w:val="lowerRoman"/>
      <w:lvlText w:val="%3."/>
      <w:lvlJc w:val="right"/>
      <w:pPr>
        <w:ind w:left="3375" w:hanging="180"/>
      </w:pPr>
    </w:lvl>
    <w:lvl w:ilvl="3" w:tplc="0419000F">
      <w:start w:val="1"/>
      <w:numFmt w:val="decimal"/>
      <w:lvlText w:val="%4."/>
      <w:lvlJc w:val="left"/>
      <w:pPr>
        <w:ind w:left="4095" w:hanging="360"/>
      </w:pPr>
    </w:lvl>
    <w:lvl w:ilvl="4" w:tplc="04190019">
      <w:start w:val="1"/>
      <w:numFmt w:val="lowerLetter"/>
      <w:lvlText w:val="%5."/>
      <w:lvlJc w:val="left"/>
      <w:pPr>
        <w:ind w:left="4815" w:hanging="360"/>
      </w:pPr>
    </w:lvl>
    <w:lvl w:ilvl="5" w:tplc="0419001B">
      <w:start w:val="1"/>
      <w:numFmt w:val="lowerRoman"/>
      <w:lvlText w:val="%6."/>
      <w:lvlJc w:val="right"/>
      <w:pPr>
        <w:ind w:left="5535" w:hanging="180"/>
      </w:pPr>
    </w:lvl>
    <w:lvl w:ilvl="6" w:tplc="0419000F">
      <w:start w:val="1"/>
      <w:numFmt w:val="decimal"/>
      <w:lvlText w:val="%7."/>
      <w:lvlJc w:val="left"/>
      <w:pPr>
        <w:ind w:left="6255" w:hanging="360"/>
      </w:pPr>
    </w:lvl>
    <w:lvl w:ilvl="7" w:tplc="04190019">
      <w:start w:val="1"/>
      <w:numFmt w:val="lowerLetter"/>
      <w:lvlText w:val="%8."/>
      <w:lvlJc w:val="left"/>
      <w:pPr>
        <w:ind w:left="6975" w:hanging="360"/>
      </w:pPr>
    </w:lvl>
    <w:lvl w:ilvl="8" w:tplc="0419001B">
      <w:start w:val="1"/>
      <w:numFmt w:val="lowerRoman"/>
      <w:lvlText w:val="%9."/>
      <w:lvlJc w:val="right"/>
      <w:pPr>
        <w:ind w:left="7695" w:hanging="180"/>
      </w:pPr>
    </w:lvl>
  </w:abstractNum>
  <w:abstractNum w:abstractNumId="4">
    <w:nsid w:val="14E72376"/>
    <w:multiLevelType w:val="hybridMultilevel"/>
    <w:tmpl w:val="EA08E8FC"/>
    <w:lvl w:ilvl="0" w:tplc="88B87AFC">
      <w:start w:val="1"/>
      <w:numFmt w:val="decimal"/>
      <w:lvlText w:val="%1)"/>
      <w:lvlJc w:val="left"/>
      <w:pPr>
        <w:ind w:left="1260" w:hanging="360"/>
      </w:pPr>
      <w:rPr>
        <w:rFonts w:ascii="Calibri" w:eastAsia="Times New Roman" w:hAnsi="Calibri" w:cs="Calibri"/>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
    <w:nsid w:val="15127C0E"/>
    <w:multiLevelType w:val="hybridMultilevel"/>
    <w:tmpl w:val="E41820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5A17545"/>
    <w:multiLevelType w:val="hybridMultilevel"/>
    <w:tmpl w:val="49CCA158"/>
    <w:lvl w:ilvl="0" w:tplc="04190001">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7">
    <w:nsid w:val="1DBA15EC"/>
    <w:multiLevelType w:val="multilevel"/>
    <w:tmpl w:val="776E2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EF42FD5"/>
    <w:multiLevelType w:val="hybridMultilevel"/>
    <w:tmpl w:val="EA08E8FC"/>
    <w:lvl w:ilvl="0" w:tplc="88B87AFC">
      <w:start w:val="1"/>
      <w:numFmt w:val="decimal"/>
      <w:lvlText w:val="%1)"/>
      <w:lvlJc w:val="left"/>
      <w:pPr>
        <w:ind w:left="1260" w:hanging="360"/>
      </w:pPr>
      <w:rPr>
        <w:rFonts w:ascii="Calibri" w:eastAsia="Times New Roman" w:hAnsi="Calibri" w:cs="Calibri"/>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9">
    <w:nsid w:val="2796625A"/>
    <w:multiLevelType w:val="hybridMultilevel"/>
    <w:tmpl w:val="5238AE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CE63BF5"/>
    <w:multiLevelType w:val="hybridMultilevel"/>
    <w:tmpl w:val="E2F210F8"/>
    <w:lvl w:ilvl="0" w:tplc="E82A18BE">
      <w:start w:val="1"/>
      <w:numFmt w:val="bullet"/>
      <w:lvlText w:val=""/>
      <w:lvlJc w:val="left"/>
      <w:pPr>
        <w:ind w:left="1428" w:hanging="360"/>
      </w:pPr>
      <w:rPr>
        <w:rFonts w:ascii="Symbol" w:hAnsi="Symbol" w:cs="Symbol"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cs="Wingdings" w:hint="default"/>
      </w:rPr>
    </w:lvl>
    <w:lvl w:ilvl="3" w:tplc="04190001">
      <w:start w:val="1"/>
      <w:numFmt w:val="bullet"/>
      <w:lvlText w:val=""/>
      <w:lvlJc w:val="left"/>
      <w:pPr>
        <w:ind w:left="3588" w:hanging="360"/>
      </w:pPr>
      <w:rPr>
        <w:rFonts w:ascii="Symbol" w:hAnsi="Symbol" w:cs="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cs="Wingdings" w:hint="default"/>
      </w:rPr>
    </w:lvl>
    <w:lvl w:ilvl="6" w:tplc="04190001">
      <w:start w:val="1"/>
      <w:numFmt w:val="bullet"/>
      <w:lvlText w:val=""/>
      <w:lvlJc w:val="left"/>
      <w:pPr>
        <w:ind w:left="5748" w:hanging="360"/>
      </w:pPr>
      <w:rPr>
        <w:rFonts w:ascii="Symbol" w:hAnsi="Symbol" w:cs="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cs="Wingdings" w:hint="default"/>
      </w:rPr>
    </w:lvl>
  </w:abstractNum>
  <w:abstractNum w:abstractNumId="11">
    <w:nsid w:val="2D431F71"/>
    <w:multiLevelType w:val="multilevel"/>
    <w:tmpl w:val="F5CC3512"/>
    <w:lvl w:ilvl="0">
      <w:start w:val="1"/>
      <w:numFmt w:val="decimal"/>
      <w:lvlText w:val="%1"/>
      <w:lvlJc w:val="left"/>
      <w:pPr>
        <w:ind w:left="405" w:hanging="405"/>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4276" w:hanging="144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7123" w:hanging="2160"/>
      </w:pPr>
      <w:rPr>
        <w:rFonts w:hint="default"/>
      </w:rPr>
    </w:lvl>
    <w:lvl w:ilvl="8">
      <w:start w:val="1"/>
      <w:numFmt w:val="decimal"/>
      <w:lvlText w:val="%1.%2.%3.%4.%5.%6.%7.%8.%9"/>
      <w:lvlJc w:val="left"/>
      <w:pPr>
        <w:ind w:left="7832" w:hanging="2160"/>
      </w:pPr>
      <w:rPr>
        <w:rFonts w:hint="default"/>
      </w:rPr>
    </w:lvl>
  </w:abstractNum>
  <w:abstractNum w:abstractNumId="12">
    <w:nsid w:val="34F83CE0"/>
    <w:multiLevelType w:val="hybridMultilevel"/>
    <w:tmpl w:val="EA08E8FC"/>
    <w:lvl w:ilvl="0" w:tplc="88B87AFC">
      <w:start w:val="1"/>
      <w:numFmt w:val="decimal"/>
      <w:lvlText w:val="%1)"/>
      <w:lvlJc w:val="left"/>
      <w:pPr>
        <w:ind w:left="1260" w:hanging="360"/>
      </w:pPr>
      <w:rPr>
        <w:rFonts w:ascii="Calibri" w:eastAsia="Times New Roman" w:hAnsi="Calibri" w:cs="Calibri"/>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3">
    <w:nsid w:val="392915FE"/>
    <w:multiLevelType w:val="hybridMultilevel"/>
    <w:tmpl w:val="C2E673C2"/>
    <w:lvl w:ilvl="0" w:tplc="C6C04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9D02DAB"/>
    <w:multiLevelType w:val="hybridMultilevel"/>
    <w:tmpl w:val="EA08E8FC"/>
    <w:lvl w:ilvl="0" w:tplc="88B87AFC">
      <w:start w:val="1"/>
      <w:numFmt w:val="decimal"/>
      <w:lvlText w:val="%1)"/>
      <w:lvlJc w:val="left"/>
      <w:pPr>
        <w:ind w:left="1260" w:hanging="360"/>
      </w:pPr>
      <w:rPr>
        <w:rFonts w:ascii="Calibri" w:eastAsia="Times New Roman" w:hAnsi="Calibri" w:cs="Calibri"/>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5">
    <w:nsid w:val="3B4D3CD2"/>
    <w:multiLevelType w:val="hybridMultilevel"/>
    <w:tmpl w:val="4AAE8C34"/>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BE91089"/>
    <w:multiLevelType w:val="hybridMultilevel"/>
    <w:tmpl w:val="96EC8346"/>
    <w:lvl w:ilvl="0" w:tplc="0419000F">
      <w:start w:val="1"/>
      <w:numFmt w:val="decimal"/>
      <w:lvlText w:val="%1."/>
      <w:lvlJc w:val="left"/>
      <w:pPr>
        <w:ind w:left="788" w:hanging="360"/>
      </w:pPr>
    </w:lvl>
    <w:lvl w:ilvl="1" w:tplc="04190019" w:tentative="1">
      <w:start w:val="1"/>
      <w:numFmt w:val="lowerLetter"/>
      <w:lvlText w:val="%2."/>
      <w:lvlJc w:val="left"/>
      <w:pPr>
        <w:ind w:left="1508" w:hanging="360"/>
      </w:pPr>
    </w:lvl>
    <w:lvl w:ilvl="2" w:tplc="0419001B" w:tentative="1">
      <w:start w:val="1"/>
      <w:numFmt w:val="lowerRoman"/>
      <w:lvlText w:val="%3."/>
      <w:lvlJc w:val="right"/>
      <w:pPr>
        <w:ind w:left="2228" w:hanging="180"/>
      </w:pPr>
    </w:lvl>
    <w:lvl w:ilvl="3" w:tplc="0419000F" w:tentative="1">
      <w:start w:val="1"/>
      <w:numFmt w:val="decimal"/>
      <w:lvlText w:val="%4."/>
      <w:lvlJc w:val="left"/>
      <w:pPr>
        <w:ind w:left="2948" w:hanging="360"/>
      </w:pPr>
    </w:lvl>
    <w:lvl w:ilvl="4" w:tplc="04190019" w:tentative="1">
      <w:start w:val="1"/>
      <w:numFmt w:val="lowerLetter"/>
      <w:lvlText w:val="%5."/>
      <w:lvlJc w:val="left"/>
      <w:pPr>
        <w:ind w:left="3668" w:hanging="360"/>
      </w:pPr>
    </w:lvl>
    <w:lvl w:ilvl="5" w:tplc="0419001B" w:tentative="1">
      <w:start w:val="1"/>
      <w:numFmt w:val="lowerRoman"/>
      <w:lvlText w:val="%6."/>
      <w:lvlJc w:val="right"/>
      <w:pPr>
        <w:ind w:left="4388" w:hanging="180"/>
      </w:pPr>
    </w:lvl>
    <w:lvl w:ilvl="6" w:tplc="0419000F" w:tentative="1">
      <w:start w:val="1"/>
      <w:numFmt w:val="decimal"/>
      <w:lvlText w:val="%7."/>
      <w:lvlJc w:val="left"/>
      <w:pPr>
        <w:ind w:left="5108" w:hanging="360"/>
      </w:pPr>
    </w:lvl>
    <w:lvl w:ilvl="7" w:tplc="04190019" w:tentative="1">
      <w:start w:val="1"/>
      <w:numFmt w:val="lowerLetter"/>
      <w:lvlText w:val="%8."/>
      <w:lvlJc w:val="left"/>
      <w:pPr>
        <w:ind w:left="5828" w:hanging="360"/>
      </w:pPr>
    </w:lvl>
    <w:lvl w:ilvl="8" w:tplc="0419001B" w:tentative="1">
      <w:start w:val="1"/>
      <w:numFmt w:val="lowerRoman"/>
      <w:lvlText w:val="%9."/>
      <w:lvlJc w:val="right"/>
      <w:pPr>
        <w:ind w:left="6548" w:hanging="180"/>
      </w:pPr>
    </w:lvl>
  </w:abstractNum>
  <w:abstractNum w:abstractNumId="17">
    <w:nsid w:val="3C0D7951"/>
    <w:multiLevelType w:val="hybridMultilevel"/>
    <w:tmpl w:val="86CA7EE0"/>
    <w:lvl w:ilvl="0" w:tplc="BF3A8AF0">
      <w:start w:val="2"/>
      <w:numFmt w:val="decimal"/>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8">
    <w:nsid w:val="404E3092"/>
    <w:multiLevelType w:val="hybridMultilevel"/>
    <w:tmpl w:val="BE3CBD96"/>
    <w:lvl w:ilvl="0" w:tplc="8886E37C">
      <w:start w:val="6"/>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4A8A658E"/>
    <w:multiLevelType w:val="hybridMultilevel"/>
    <w:tmpl w:val="7DE6591A"/>
    <w:lvl w:ilvl="0" w:tplc="04190001">
      <w:start w:val="1"/>
      <w:numFmt w:val="bullet"/>
      <w:lvlText w:val=""/>
      <w:lvlJc w:val="left"/>
      <w:pPr>
        <w:ind w:left="1507" w:hanging="360"/>
      </w:pPr>
      <w:rPr>
        <w:rFonts w:ascii="Symbol" w:hAnsi="Symbol" w:hint="default"/>
      </w:rPr>
    </w:lvl>
    <w:lvl w:ilvl="1" w:tplc="04190003" w:tentative="1">
      <w:start w:val="1"/>
      <w:numFmt w:val="bullet"/>
      <w:lvlText w:val="o"/>
      <w:lvlJc w:val="left"/>
      <w:pPr>
        <w:ind w:left="2227" w:hanging="360"/>
      </w:pPr>
      <w:rPr>
        <w:rFonts w:ascii="Courier New" w:hAnsi="Courier New" w:cs="Courier New" w:hint="default"/>
      </w:rPr>
    </w:lvl>
    <w:lvl w:ilvl="2" w:tplc="04190005" w:tentative="1">
      <w:start w:val="1"/>
      <w:numFmt w:val="bullet"/>
      <w:lvlText w:val=""/>
      <w:lvlJc w:val="left"/>
      <w:pPr>
        <w:ind w:left="2947" w:hanging="360"/>
      </w:pPr>
      <w:rPr>
        <w:rFonts w:ascii="Wingdings" w:hAnsi="Wingdings" w:hint="default"/>
      </w:rPr>
    </w:lvl>
    <w:lvl w:ilvl="3" w:tplc="04190001" w:tentative="1">
      <w:start w:val="1"/>
      <w:numFmt w:val="bullet"/>
      <w:lvlText w:val=""/>
      <w:lvlJc w:val="left"/>
      <w:pPr>
        <w:ind w:left="3667" w:hanging="360"/>
      </w:pPr>
      <w:rPr>
        <w:rFonts w:ascii="Symbol" w:hAnsi="Symbol" w:hint="default"/>
      </w:rPr>
    </w:lvl>
    <w:lvl w:ilvl="4" w:tplc="04190003" w:tentative="1">
      <w:start w:val="1"/>
      <w:numFmt w:val="bullet"/>
      <w:lvlText w:val="o"/>
      <w:lvlJc w:val="left"/>
      <w:pPr>
        <w:ind w:left="4387" w:hanging="360"/>
      </w:pPr>
      <w:rPr>
        <w:rFonts w:ascii="Courier New" w:hAnsi="Courier New" w:cs="Courier New" w:hint="default"/>
      </w:rPr>
    </w:lvl>
    <w:lvl w:ilvl="5" w:tplc="04190005" w:tentative="1">
      <w:start w:val="1"/>
      <w:numFmt w:val="bullet"/>
      <w:lvlText w:val=""/>
      <w:lvlJc w:val="left"/>
      <w:pPr>
        <w:ind w:left="5107" w:hanging="360"/>
      </w:pPr>
      <w:rPr>
        <w:rFonts w:ascii="Wingdings" w:hAnsi="Wingdings" w:hint="default"/>
      </w:rPr>
    </w:lvl>
    <w:lvl w:ilvl="6" w:tplc="04190001" w:tentative="1">
      <w:start w:val="1"/>
      <w:numFmt w:val="bullet"/>
      <w:lvlText w:val=""/>
      <w:lvlJc w:val="left"/>
      <w:pPr>
        <w:ind w:left="5827" w:hanging="360"/>
      </w:pPr>
      <w:rPr>
        <w:rFonts w:ascii="Symbol" w:hAnsi="Symbol" w:hint="default"/>
      </w:rPr>
    </w:lvl>
    <w:lvl w:ilvl="7" w:tplc="04190003" w:tentative="1">
      <w:start w:val="1"/>
      <w:numFmt w:val="bullet"/>
      <w:lvlText w:val="o"/>
      <w:lvlJc w:val="left"/>
      <w:pPr>
        <w:ind w:left="6547" w:hanging="360"/>
      </w:pPr>
      <w:rPr>
        <w:rFonts w:ascii="Courier New" w:hAnsi="Courier New" w:cs="Courier New" w:hint="default"/>
      </w:rPr>
    </w:lvl>
    <w:lvl w:ilvl="8" w:tplc="04190005" w:tentative="1">
      <w:start w:val="1"/>
      <w:numFmt w:val="bullet"/>
      <w:lvlText w:val=""/>
      <w:lvlJc w:val="left"/>
      <w:pPr>
        <w:ind w:left="7267" w:hanging="360"/>
      </w:pPr>
      <w:rPr>
        <w:rFonts w:ascii="Wingdings" w:hAnsi="Wingdings" w:hint="default"/>
      </w:rPr>
    </w:lvl>
  </w:abstractNum>
  <w:abstractNum w:abstractNumId="20">
    <w:nsid w:val="501F7E59"/>
    <w:multiLevelType w:val="hybridMultilevel"/>
    <w:tmpl w:val="11A42106"/>
    <w:lvl w:ilvl="0" w:tplc="A718F6D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nsid w:val="515858CC"/>
    <w:multiLevelType w:val="hybridMultilevel"/>
    <w:tmpl w:val="B24A5C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3DD0A58"/>
    <w:multiLevelType w:val="hybridMultilevel"/>
    <w:tmpl w:val="E4D094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55210BE7"/>
    <w:multiLevelType w:val="hybridMultilevel"/>
    <w:tmpl w:val="8886DEE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nsid w:val="558F149F"/>
    <w:multiLevelType w:val="hybridMultilevel"/>
    <w:tmpl w:val="7E645FA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5">
    <w:nsid w:val="70676149"/>
    <w:multiLevelType w:val="hybridMultilevel"/>
    <w:tmpl w:val="EA08E8FC"/>
    <w:lvl w:ilvl="0" w:tplc="88B87AFC">
      <w:start w:val="1"/>
      <w:numFmt w:val="decimal"/>
      <w:lvlText w:val="%1)"/>
      <w:lvlJc w:val="left"/>
      <w:pPr>
        <w:ind w:left="1260" w:hanging="360"/>
      </w:pPr>
      <w:rPr>
        <w:rFonts w:ascii="Calibri" w:eastAsia="Times New Roman" w:hAnsi="Calibri" w:cs="Calibri"/>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6">
    <w:nsid w:val="7578607C"/>
    <w:multiLevelType w:val="hybridMultilevel"/>
    <w:tmpl w:val="74DA6418"/>
    <w:lvl w:ilvl="0" w:tplc="4B6AB562">
      <w:start w:val="1"/>
      <w:numFmt w:val="decimal"/>
      <w:lvlText w:val="%1)"/>
      <w:lvlJc w:val="left"/>
      <w:pPr>
        <w:ind w:left="1260" w:hanging="360"/>
      </w:pPr>
      <w:rPr>
        <w:rFonts w:ascii="Times New Roman" w:eastAsia="Times New Roman" w:hAnsi="Times New Roman"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7">
    <w:nsid w:val="7C743BC8"/>
    <w:multiLevelType w:val="hybridMultilevel"/>
    <w:tmpl w:val="F45053E4"/>
    <w:lvl w:ilvl="0" w:tplc="EA181A00">
      <w:start w:val="2"/>
      <w:numFmt w:val="decimal"/>
      <w:lvlText w:val="%1"/>
      <w:lvlJc w:val="left"/>
      <w:pPr>
        <w:ind w:left="1260" w:hanging="360"/>
      </w:pPr>
      <w:rPr>
        <w:rFonts w:ascii="Times New Roman" w:hAnsi="Times New Roman" w:cs="Times New Roman" w:hint="default"/>
        <w:b/>
        <w:sz w:val="24"/>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num w:numId="1">
    <w:abstractNumId w:val="3"/>
  </w:num>
  <w:num w:numId="2">
    <w:abstractNumId w:val="6"/>
  </w:num>
  <w:num w:numId="3">
    <w:abstractNumId w:val="9"/>
  </w:num>
  <w:num w:numId="4">
    <w:abstractNumId w:val="22"/>
  </w:num>
  <w:num w:numId="5">
    <w:abstractNumId w:val="24"/>
  </w:num>
  <w:num w:numId="6">
    <w:abstractNumId w:val="10"/>
  </w:num>
  <w:num w:numId="7">
    <w:abstractNumId w:val="11"/>
  </w:num>
  <w:num w:numId="8">
    <w:abstractNumId w:val="26"/>
  </w:num>
  <w:num w:numId="9">
    <w:abstractNumId w:val="12"/>
  </w:num>
  <w:num w:numId="10">
    <w:abstractNumId w:val="2"/>
  </w:num>
  <w:num w:numId="11">
    <w:abstractNumId w:val="15"/>
  </w:num>
  <w:num w:numId="12">
    <w:abstractNumId w:val="4"/>
  </w:num>
  <w:num w:numId="13">
    <w:abstractNumId w:val="14"/>
  </w:num>
  <w:num w:numId="14">
    <w:abstractNumId w:val="8"/>
  </w:num>
  <w:num w:numId="15">
    <w:abstractNumId w:val="25"/>
  </w:num>
  <w:num w:numId="16">
    <w:abstractNumId w:val="7"/>
  </w:num>
  <w:num w:numId="17">
    <w:abstractNumId w:val="23"/>
  </w:num>
  <w:num w:numId="18">
    <w:abstractNumId w:val="21"/>
  </w:num>
  <w:num w:numId="19">
    <w:abstractNumId w:val="19"/>
  </w:num>
  <w:num w:numId="20">
    <w:abstractNumId w:val="0"/>
  </w:num>
  <w:num w:numId="21">
    <w:abstractNumId w:val="5"/>
  </w:num>
  <w:num w:numId="22">
    <w:abstractNumId w:val="1"/>
  </w:num>
  <w:num w:numId="23">
    <w:abstractNumId w:val="16"/>
  </w:num>
  <w:num w:numId="24">
    <w:abstractNumId w:val="18"/>
  </w:num>
  <w:num w:numId="25">
    <w:abstractNumId w:val="20"/>
  </w:num>
  <w:num w:numId="26">
    <w:abstractNumId w:val="27"/>
  </w:num>
  <w:num w:numId="27">
    <w:abstractNumId w:val="17"/>
  </w:num>
  <w:num w:numId="2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4A16"/>
    <w:rsid w:val="0000280D"/>
    <w:rsid w:val="0001701B"/>
    <w:rsid w:val="00031C06"/>
    <w:rsid w:val="000323DF"/>
    <w:rsid w:val="00033BD1"/>
    <w:rsid w:val="000458D7"/>
    <w:rsid w:val="00051254"/>
    <w:rsid w:val="00051985"/>
    <w:rsid w:val="00075043"/>
    <w:rsid w:val="000765EC"/>
    <w:rsid w:val="0008158B"/>
    <w:rsid w:val="00084852"/>
    <w:rsid w:val="000872F2"/>
    <w:rsid w:val="00087895"/>
    <w:rsid w:val="000911CA"/>
    <w:rsid w:val="000E0D6F"/>
    <w:rsid w:val="000F4C7D"/>
    <w:rsid w:val="00103F82"/>
    <w:rsid w:val="00105A86"/>
    <w:rsid w:val="0010648E"/>
    <w:rsid w:val="001262F5"/>
    <w:rsid w:val="001305CC"/>
    <w:rsid w:val="00134C3F"/>
    <w:rsid w:val="00142DE3"/>
    <w:rsid w:val="00144EF0"/>
    <w:rsid w:val="0016459F"/>
    <w:rsid w:val="001665E5"/>
    <w:rsid w:val="001718A0"/>
    <w:rsid w:val="00187122"/>
    <w:rsid w:val="00191180"/>
    <w:rsid w:val="00194EF4"/>
    <w:rsid w:val="001A226A"/>
    <w:rsid w:val="001A3889"/>
    <w:rsid w:val="001B1630"/>
    <w:rsid w:val="001B39A6"/>
    <w:rsid w:val="001B3EF5"/>
    <w:rsid w:val="001B7754"/>
    <w:rsid w:val="001D0AE1"/>
    <w:rsid w:val="001E0AEB"/>
    <w:rsid w:val="001E2412"/>
    <w:rsid w:val="001E2B50"/>
    <w:rsid w:val="001F4AB7"/>
    <w:rsid w:val="001F70BE"/>
    <w:rsid w:val="00210210"/>
    <w:rsid w:val="00211E0A"/>
    <w:rsid w:val="00214A39"/>
    <w:rsid w:val="002172BE"/>
    <w:rsid w:val="0022395C"/>
    <w:rsid w:val="0022450C"/>
    <w:rsid w:val="00226870"/>
    <w:rsid w:val="00227009"/>
    <w:rsid w:val="00231243"/>
    <w:rsid w:val="00252290"/>
    <w:rsid w:val="002621D0"/>
    <w:rsid w:val="00273FA8"/>
    <w:rsid w:val="00282ED4"/>
    <w:rsid w:val="0028324D"/>
    <w:rsid w:val="00284E72"/>
    <w:rsid w:val="00294220"/>
    <w:rsid w:val="0029495C"/>
    <w:rsid w:val="002A62B9"/>
    <w:rsid w:val="002B54F3"/>
    <w:rsid w:val="002C0469"/>
    <w:rsid w:val="002D0842"/>
    <w:rsid w:val="002E3138"/>
    <w:rsid w:val="003019F0"/>
    <w:rsid w:val="0030530E"/>
    <w:rsid w:val="00307333"/>
    <w:rsid w:val="00310B2A"/>
    <w:rsid w:val="00315F7C"/>
    <w:rsid w:val="00325392"/>
    <w:rsid w:val="00342214"/>
    <w:rsid w:val="0038274E"/>
    <w:rsid w:val="00383113"/>
    <w:rsid w:val="0038525E"/>
    <w:rsid w:val="00387456"/>
    <w:rsid w:val="00396827"/>
    <w:rsid w:val="003A6087"/>
    <w:rsid w:val="003A676B"/>
    <w:rsid w:val="003A6E6D"/>
    <w:rsid w:val="003C2470"/>
    <w:rsid w:val="003C38AB"/>
    <w:rsid w:val="003E26E0"/>
    <w:rsid w:val="003F1086"/>
    <w:rsid w:val="00412AA5"/>
    <w:rsid w:val="00426AB1"/>
    <w:rsid w:val="00453631"/>
    <w:rsid w:val="004578A3"/>
    <w:rsid w:val="00460A8E"/>
    <w:rsid w:val="0048629E"/>
    <w:rsid w:val="00486696"/>
    <w:rsid w:val="00490F57"/>
    <w:rsid w:val="004A280E"/>
    <w:rsid w:val="004A47E4"/>
    <w:rsid w:val="004C091B"/>
    <w:rsid w:val="004E563F"/>
    <w:rsid w:val="005041F5"/>
    <w:rsid w:val="005125D4"/>
    <w:rsid w:val="0051623A"/>
    <w:rsid w:val="005253E8"/>
    <w:rsid w:val="005310B6"/>
    <w:rsid w:val="005310E5"/>
    <w:rsid w:val="00542202"/>
    <w:rsid w:val="005460DF"/>
    <w:rsid w:val="005519D2"/>
    <w:rsid w:val="005546E6"/>
    <w:rsid w:val="005662AD"/>
    <w:rsid w:val="00573D98"/>
    <w:rsid w:val="00585E2F"/>
    <w:rsid w:val="00590B70"/>
    <w:rsid w:val="005A1939"/>
    <w:rsid w:val="005A6DB8"/>
    <w:rsid w:val="005F1C1E"/>
    <w:rsid w:val="00603CE4"/>
    <w:rsid w:val="00604F97"/>
    <w:rsid w:val="00615DA6"/>
    <w:rsid w:val="00621B64"/>
    <w:rsid w:val="0062264D"/>
    <w:rsid w:val="006269B6"/>
    <w:rsid w:val="00640A74"/>
    <w:rsid w:val="00653645"/>
    <w:rsid w:val="006541D2"/>
    <w:rsid w:val="0065718E"/>
    <w:rsid w:val="006620EA"/>
    <w:rsid w:val="006641BA"/>
    <w:rsid w:val="0066647A"/>
    <w:rsid w:val="00677DCD"/>
    <w:rsid w:val="00683C17"/>
    <w:rsid w:val="00684E5F"/>
    <w:rsid w:val="00685866"/>
    <w:rsid w:val="00686802"/>
    <w:rsid w:val="00686C13"/>
    <w:rsid w:val="00690B6A"/>
    <w:rsid w:val="006946FE"/>
    <w:rsid w:val="00695BA0"/>
    <w:rsid w:val="006B15D3"/>
    <w:rsid w:val="006B2088"/>
    <w:rsid w:val="006B7279"/>
    <w:rsid w:val="006C4C34"/>
    <w:rsid w:val="006E0222"/>
    <w:rsid w:val="006F1EB5"/>
    <w:rsid w:val="006F2EAD"/>
    <w:rsid w:val="00714A8A"/>
    <w:rsid w:val="00722343"/>
    <w:rsid w:val="00725B9D"/>
    <w:rsid w:val="00750814"/>
    <w:rsid w:val="007536C7"/>
    <w:rsid w:val="00756711"/>
    <w:rsid w:val="00766D15"/>
    <w:rsid w:val="00776259"/>
    <w:rsid w:val="0077650A"/>
    <w:rsid w:val="0078095F"/>
    <w:rsid w:val="007809D0"/>
    <w:rsid w:val="007B321B"/>
    <w:rsid w:val="007B7837"/>
    <w:rsid w:val="007C16D0"/>
    <w:rsid w:val="007D78DD"/>
    <w:rsid w:val="007E11C2"/>
    <w:rsid w:val="007E7C79"/>
    <w:rsid w:val="007F139F"/>
    <w:rsid w:val="007F1BC4"/>
    <w:rsid w:val="007F39F0"/>
    <w:rsid w:val="00800583"/>
    <w:rsid w:val="00811720"/>
    <w:rsid w:val="008247A0"/>
    <w:rsid w:val="00825A95"/>
    <w:rsid w:val="008307CD"/>
    <w:rsid w:val="008434FC"/>
    <w:rsid w:val="00845AEA"/>
    <w:rsid w:val="00870845"/>
    <w:rsid w:val="00883C1E"/>
    <w:rsid w:val="00885332"/>
    <w:rsid w:val="008C6D35"/>
    <w:rsid w:val="008D1BA3"/>
    <w:rsid w:val="008D1C65"/>
    <w:rsid w:val="009005C7"/>
    <w:rsid w:val="009178D1"/>
    <w:rsid w:val="009270E3"/>
    <w:rsid w:val="0092784C"/>
    <w:rsid w:val="00935DBB"/>
    <w:rsid w:val="009438C0"/>
    <w:rsid w:val="009521E8"/>
    <w:rsid w:val="00966906"/>
    <w:rsid w:val="009671BA"/>
    <w:rsid w:val="00977075"/>
    <w:rsid w:val="00986931"/>
    <w:rsid w:val="00991548"/>
    <w:rsid w:val="009943AC"/>
    <w:rsid w:val="009C3686"/>
    <w:rsid w:val="009C4E30"/>
    <w:rsid w:val="009D6F33"/>
    <w:rsid w:val="009E1B3B"/>
    <w:rsid w:val="009E563E"/>
    <w:rsid w:val="009E7754"/>
    <w:rsid w:val="00A103C2"/>
    <w:rsid w:val="00A1056C"/>
    <w:rsid w:val="00A121B7"/>
    <w:rsid w:val="00A1775A"/>
    <w:rsid w:val="00A23930"/>
    <w:rsid w:val="00A3059B"/>
    <w:rsid w:val="00A36ED4"/>
    <w:rsid w:val="00A454A5"/>
    <w:rsid w:val="00A51DCC"/>
    <w:rsid w:val="00A57F0D"/>
    <w:rsid w:val="00A63F60"/>
    <w:rsid w:val="00A71689"/>
    <w:rsid w:val="00A72BE1"/>
    <w:rsid w:val="00A85314"/>
    <w:rsid w:val="00A90BCE"/>
    <w:rsid w:val="00A96BD9"/>
    <w:rsid w:val="00AA257C"/>
    <w:rsid w:val="00AA2ABD"/>
    <w:rsid w:val="00AC120D"/>
    <w:rsid w:val="00AC3457"/>
    <w:rsid w:val="00AC4BDC"/>
    <w:rsid w:val="00AC6C7B"/>
    <w:rsid w:val="00AD726A"/>
    <w:rsid w:val="00AE7400"/>
    <w:rsid w:val="00AF324C"/>
    <w:rsid w:val="00B00A12"/>
    <w:rsid w:val="00B01664"/>
    <w:rsid w:val="00B04F4B"/>
    <w:rsid w:val="00B274D2"/>
    <w:rsid w:val="00B376E3"/>
    <w:rsid w:val="00B61322"/>
    <w:rsid w:val="00B72E31"/>
    <w:rsid w:val="00B86D72"/>
    <w:rsid w:val="00B87DDB"/>
    <w:rsid w:val="00B92E2B"/>
    <w:rsid w:val="00BA090E"/>
    <w:rsid w:val="00BB1664"/>
    <w:rsid w:val="00BB18F3"/>
    <w:rsid w:val="00BC042D"/>
    <w:rsid w:val="00BE2606"/>
    <w:rsid w:val="00BE4D33"/>
    <w:rsid w:val="00BF22D2"/>
    <w:rsid w:val="00BF4765"/>
    <w:rsid w:val="00BF7C63"/>
    <w:rsid w:val="00C0598B"/>
    <w:rsid w:val="00C16D59"/>
    <w:rsid w:val="00C32F4D"/>
    <w:rsid w:val="00C33113"/>
    <w:rsid w:val="00C34A16"/>
    <w:rsid w:val="00C36169"/>
    <w:rsid w:val="00C4165A"/>
    <w:rsid w:val="00C50F9B"/>
    <w:rsid w:val="00C54CC8"/>
    <w:rsid w:val="00C6088F"/>
    <w:rsid w:val="00C6247D"/>
    <w:rsid w:val="00C765EC"/>
    <w:rsid w:val="00C8406A"/>
    <w:rsid w:val="00C87F50"/>
    <w:rsid w:val="00C97300"/>
    <w:rsid w:val="00C974FB"/>
    <w:rsid w:val="00CA3169"/>
    <w:rsid w:val="00CA49E1"/>
    <w:rsid w:val="00CA6EB1"/>
    <w:rsid w:val="00CB0CFD"/>
    <w:rsid w:val="00CC18CC"/>
    <w:rsid w:val="00CD02D1"/>
    <w:rsid w:val="00CE2F55"/>
    <w:rsid w:val="00CF4E79"/>
    <w:rsid w:val="00CF7EA4"/>
    <w:rsid w:val="00D0181D"/>
    <w:rsid w:val="00D032A2"/>
    <w:rsid w:val="00D160AF"/>
    <w:rsid w:val="00D269C5"/>
    <w:rsid w:val="00D30FD5"/>
    <w:rsid w:val="00D35752"/>
    <w:rsid w:val="00D40F64"/>
    <w:rsid w:val="00D41A29"/>
    <w:rsid w:val="00D43EB0"/>
    <w:rsid w:val="00D6085B"/>
    <w:rsid w:val="00D65053"/>
    <w:rsid w:val="00D6780F"/>
    <w:rsid w:val="00D67CDF"/>
    <w:rsid w:val="00D9196D"/>
    <w:rsid w:val="00D97522"/>
    <w:rsid w:val="00DA34E1"/>
    <w:rsid w:val="00DB483F"/>
    <w:rsid w:val="00DB4A18"/>
    <w:rsid w:val="00DB7251"/>
    <w:rsid w:val="00DC2151"/>
    <w:rsid w:val="00DC5C14"/>
    <w:rsid w:val="00DD6915"/>
    <w:rsid w:val="00DE11B4"/>
    <w:rsid w:val="00DE79AB"/>
    <w:rsid w:val="00DF094C"/>
    <w:rsid w:val="00DF0C8C"/>
    <w:rsid w:val="00E02C09"/>
    <w:rsid w:val="00E10302"/>
    <w:rsid w:val="00E24C72"/>
    <w:rsid w:val="00E26468"/>
    <w:rsid w:val="00E32D2F"/>
    <w:rsid w:val="00E34516"/>
    <w:rsid w:val="00E360DA"/>
    <w:rsid w:val="00E41883"/>
    <w:rsid w:val="00E43BC6"/>
    <w:rsid w:val="00E50380"/>
    <w:rsid w:val="00E55D09"/>
    <w:rsid w:val="00E57998"/>
    <w:rsid w:val="00E627BA"/>
    <w:rsid w:val="00E67D15"/>
    <w:rsid w:val="00E77DF7"/>
    <w:rsid w:val="00ED2C2F"/>
    <w:rsid w:val="00ED4B64"/>
    <w:rsid w:val="00ED5488"/>
    <w:rsid w:val="00F0424C"/>
    <w:rsid w:val="00F305DB"/>
    <w:rsid w:val="00F3186B"/>
    <w:rsid w:val="00F370DA"/>
    <w:rsid w:val="00F65B18"/>
    <w:rsid w:val="00F70BC4"/>
    <w:rsid w:val="00F70CC5"/>
    <w:rsid w:val="00F81000"/>
    <w:rsid w:val="00F8459A"/>
    <w:rsid w:val="00F853B2"/>
    <w:rsid w:val="00F95A7B"/>
    <w:rsid w:val="00F96263"/>
    <w:rsid w:val="00FA2421"/>
    <w:rsid w:val="00FC2B12"/>
    <w:rsid w:val="00FC302A"/>
    <w:rsid w:val="00FC3043"/>
    <w:rsid w:val="00FD2805"/>
    <w:rsid w:val="00FE2E76"/>
    <w:rsid w:val="00FF38D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4DF2E81D"/>
  <w15:docId w15:val="{60680264-9349-465E-8F5A-1DCBE15CDD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34A16"/>
    <w:pPr>
      <w:widowControl w:val="0"/>
      <w:autoSpaceDE w:val="0"/>
      <w:autoSpaceDN w:val="0"/>
      <w:adjustRightInd w:val="0"/>
      <w:spacing w:after="0" w:line="240" w:lineRule="auto"/>
      <w:ind w:firstLine="720"/>
      <w:jc w:val="both"/>
    </w:pPr>
    <w:rPr>
      <w:rFonts w:ascii="Times New Roman CYR" w:eastAsiaTheme="minorEastAsia" w:hAnsi="Times New Roman CYR" w:cs="Times New Roman CYR"/>
      <w:sz w:val="24"/>
      <w:szCs w:val="24"/>
      <w:lang w:eastAsia="ru-RU"/>
    </w:rPr>
  </w:style>
  <w:style w:type="paragraph" w:styleId="1">
    <w:name w:val="heading 1"/>
    <w:basedOn w:val="a"/>
    <w:next w:val="a"/>
    <w:link w:val="10"/>
    <w:uiPriority w:val="9"/>
    <w:qFormat/>
    <w:rsid w:val="007B7837"/>
    <w:pPr>
      <w:spacing w:line="360" w:lineRule="auto"/>
      <w:outlineLvl w:val="0"/>
    </w:pPr>
    <w:rPr>
      <w:b/>
    </w:rPr>
  </w:style>
  <w:style w:type="paragraph" w:styleId="2">
    <w:name w:val="heading 2"/>
    <w:basedOn w:val="a"/>
    <w:next w:val="a"/>
    <w:link w:val="20"/>
    <w:uiPriority w:val="9"/>
    <w:unhideWhenUsed/>
    <w:qFormat/>
    <w:rsid w:val="00252290"/>
    <w:pPr>
      <w:spacing w:line="360" w:lineRule="auto"/>
      <w:outlineLvl w:val="1"/>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B7837"/>
    <w:rPr>
      <w:rFonts w:ascii="Times New Roman CYR" w:eastAsiaTheme="minorEastAsia" w:hAnsi="Times New Roman CYR" w:cs="Times New Roman CYR"/>
      <w:b/>
      <w:sz w:val="24"/>
      <w:szCs w:val="24"/>
      <w:lang w:eastAsia="ru-RU"/>
    </w:rPr>
  </w:style>
  <w:style w:type="character" w:customStyle="1" w:styleId="20">
    <w:name w:val="Заголовок 2 Знак"/>
    <w:basedOn w:val="a0"/>
    <w:link w:val="2"/>
    <w:uiPriority w:val="9"/>
    <w:rsid w:val="00252290"/>
    <w:rPr>
      <w:rFonts w:ascii="Times New Roman CYR" w:eastAsiaTheme="minorEastAsia" w:hAnsi="Times New Roman CYR" w:cs="Times New Roman CYR"/>
      <w:b/>
      <w:sz w:val="24"/>
      <w:szCs w:val="24"/>
      <w:lang w:eastAsia="ru-RU"/>
    </w:rPr>
  </w:style>
  <w:style w:type="character" w:customStyle="1" w:styleId="a3">
    <w:name w:val="Гипертекстовая ссылка"/>
    <w:basedOn w:val="a0"/>
    <w:uiPriority w:val="99"/>
    <w:rsid w:val="00C34A16"/>
    <w:rPr>
      <w:rFonts w:cs="Times New Roman"/>
      <w:b w:val="0"/>
      <w:color w:val="106BBE"/>
    </w:rPr>
  </w:style>
  <w:style w:type="paragraph" w:customStyle="1" w:styleId="a4">
    <w:name w:val="Знак Знак Знак Знак Знак Знак Знак"/>
    <w:basedOn w:val="a"/>
    <w:rsid w:val="007B7837"/>
    <w:pPr>
      <w:widowControl/>
      <w:tabs>
        <w:tab w:val="num" w:pos="360"/>
      </w:tabs>
      <w:autoSpaceDE/>
      <w:autoSpaceDN/>
      <w:adjustRightInd/>
      <w:spacing w:after="160" w:line="240" w:lineRule="exact"/>
      <w:ind w:firstLine="0"/>
      <w:jc w:val="left"/>
    </w:pPr>
    <w:rPr>
      <w:rFonts w:ascii="Verdana" w:eastAsia="Times New Roman" w:hAnsi="Verdana" w:cs="Verdana"/>
      <w:sz w:val="20"/>
      <w:szCs w:val="20"/>
      <w:lang w:val="en-US" w:eastAsia="en-US"/>
    </w:rPr>
  </w:style>
  <w:style w:type="paragraph" w:styleId="a5">
    <w:name w:val="Balloon Text"/>
    <w:basedOn w:val="a"/>
    <w:link w:val="a6"/>
    <w:uiPriority w:val="99"/>
    <w:semiHidden/>
    <w:unhideWhenUsed/>
    <w:rsid w:val="007B7837"/>
    <w:rPr>
      <w:rFonts w:ascii="Tahoma" w:hAnsi="Tahoma" w:cs="Tahoma"/>
      <w:sz w:val="16"/>
      <w:szCs w:val="16"/>
    </w:rPr>
  </w:style>
  <w:style w:type="character" w:customStyle="1" w:styleId="a6">
    <w:name w:val="Текст выноски Знак"/>
    <w:basedOn w:val="a0"/>
    <w:link w:val="a5"/>
    <w:uiPriority w:val="99"/>
    <w:semiHidden/>
    <w:rsid w:val="007B7837"/>
    <w:rPr>
      <w:rFonts w:ascii="Tahoma" w:eastAsiaTheme="minorEastAsia" w:hAnsi="Tahoma" w:cs="Tahoma"/>
      <w:sz w:val="16"/>
      <w:szCs w:val="16"/>
      <w:lang w:eastAsia="ru-RU"/>
    </w:rPr>
  </w:style>
  <w:style w:type="paragraph" w:styleId="11">
    <w:name w:val="toc 1"/>
    <w:basedOn w:val="a"/>
    <w:next w:val="a"/>
    <w:link w:val="12"/>
    <w:autoRedefine/>
    <w:uiPriority w:val="39"/>
    <w:qFormat/>
    <w:rsid w:val="007E11C2"/>
    <w:pPr>
      <w:widowControl/>
      <w:tabs>
        <w:tab w:val="left" w:pos="240"/>
        <w:tab w:val="left" w:pos="840"/>
        <w:tab w:val="right" w:leader="dot" w:pos="10206"/>
      </w:tabs>
      <w:autoSpaceDE/>
      <w:autoSpaceDN/>
      <w:adjustRightInd/>
      <w:spacing w:line="360" w:lineRule="auto"/>
      <w:ind w:right="760" w:firstLine="0"/>
      <w:contextualSpacing/>
      <w:outlineLvl w:val="0"/>
    </w:pPr>
    <w:rPr>
      <w:rFonts w:ascii="Times New Roman" w:eastAsia="Times New Roman" w:hAnsi="Times New Roman" w:cs="Times New Roman"/>
      <w:szCs w:val="32"/>
      <w:lang w:val="x-none" w:eastAsia="x-none"/>
    </w:rPr>
  </w:style>
  <w:style w:type="character" w:styleId="a7">
    <w:name w:val="Hyperlink"/>
    <w:uiPriority w:val="99"/>
    <w:rsid w:val="007B7837"/>
    <w:rPr>
      <w:color w:val="0000FF"/>
      <w:u w:val="single"/>
    </w:rPr>
  </w:style>
  <w:style w:type="character" w:customStyle="1" w:styleId="12">
    <w:name w:val="Оглавление 1 Знак"/>
    <w:link w:val="11"/>
    <w:uiPriority w:val="39"/>
    <w:rsid w:val="007E11C2"/>
    <w:rPr>
      <w:rFonts w:ascii="Times New Roman" w:eastAsia="Times New Roman" w:hAnsi="Times New Roman" w:cs="Times New Roman"/>
      <w:sz w:val="24"/>
      <w:szCs w:val="32"/>
      <w:lang w:val="x-none" w:eastAsia="x-none"/>
    </w:rPr>
  </w:style>
  <w:style w:type="paragraph" w:styleId="a8">
    <w:name w:val="TOC Heading"/>
    <w:basedOn w:val="1"/>
    <w:next w:val="a"/>
    <w:uiPriority w:val="39"/>
    <w:semiHidden/>
    <w:unhideWhenUsed/>
    <w:qFormat/>
    <w:rsid w:val="00B61322"/>
    <w:pPr>
      <w:keepNext/>
      <w:keepLines/>
      <w:widowControl/>
      <w:autoSpaceDE/>
      <w:autoSpaceDN/>
      <w:adjustRightInd/>
      <w:spacing w:before="480" w:line="276" w:lineRule="auto"/>
      <w:ind w:firstLine="0"/>
      <w:jc w:val="left"/>
      <w:outlineLvl w:val="9"/>
    </w:pPr>
    <w:rPr>
      <w:rFonts w:asciiTheme="majorHAnsi" w:eastAsiaTheme="majorEastAsia" w:hAnsiTheme="majorHAnsi" w:cstheme="majorBidi"/>
      <w:bCs/>
      <w:color w:val="365F91" w:themeColor="accent1" w:themeShade="BF"/>
      <w:sz w:val="28"/>
      <w:szCs w:val="28"/>
    </w:rPr>
  </w:style>
  <w:style w:type="paragraph" w:styleId="21">
    <w:name w:val="toc 2"/>
    <w:basedOn w:val="a"/>
    <w:next w:val="a"/>
    <w:autoRedefine/>
    <w:uiPriority w:val="39"/>
    <w:unhideWhenUsed/>
    <w:qFormat/>
    <w:rsid w:val="007E11C2"/>
    <w:pPr>
      <w:spacing w:line="360" w:lineRule="auto"/>
      <w:ind w:left="238" w:firstLine="0"/>
    </w:pPr>
  </w:style>
  <w:style w:type="paragraph" w:styleId="3">
    <w:name w:val="toc 3"/>
    <w:basedOn w:val="a"/>
    <w:next w:val="a"/>
    <w:autoRedefine/>
    <w:uiPriority w:val="39"/>
    <w:semiHidden/>
    <w:unhideWhenUsed/>
    <w:qFormat/>
    <w:rsid w:val="00C33113"/>
    <w:pPr>
      <w:widowControl/>
      <w:autoSpaceDE/>
      <w:autoSpaceDN/>
      <w:adjustRightInd/>
      <w:spacing w:after="100" w:line="276" w:lineRule="auto"/>
      <w:ind w:left="440" w:firstLine="0"/>
      <w:jc w:val="left"/>
    </w:pPr>
    <w:rPr>
      <w:rFonts w:asciiTheme="minorHAnsi" w:hAnsiTheme="minorHAnsi" w:cstheme="minorBidi"/>
      <w:sz w:val="22"/>
      <w:szCs w:val="22"/>
    </w:rPr>
  </w:style>
  <w:style w:type="paragraph" w:customStyle="1" w:styleId="Default">
    <w:name w:val="Default"/>
    <w:rsid w:val="00E67D15"/>
    <w:pPr>
      <w:autoSpaceDE w:val="0"/>
      <w:autoSpaceDN w:val="0"/>
      <w:adjustRightInd w:val="0"/>
      <w:spacing w:after="0" w:line="240" w:lineRule="auto"/>
    </w:pPr>
    <w:rPr>
      <w:rFonts w:ascii="Times New Roman" w:hAnsi="Times New Roman" w:cs="Times New Roman"/>
      <w:color w:val="000000"/>
      <w:sz w:val="24"/>
      <w:szCs w:val="24"/>
    </w:rPr>
  </w:style>
  <w:style w:type="table" w:styleId="a9">
    <w:name w:val="Table Grid"/>
    <w:basedOn w:val="a1"/>
    <w:uiPriority w:val="59"/>
    <w:rsid w:val="00E67D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Title">
    <w:name w:val="ConsPlusTitle"/>
    <w:rsid w:val="008D1C65"/>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paragraph" w:customStyle="1" w:styleId="13">
    <w:name w:val="Абзац списка1"/>
    <w:basedOn w:val="a"/>
    <w:link w:val="ListParagraphChar"/>
    <w:uiPriority w:val="99"/>
    <w:qFormat/>
    <w:rsid w:val="00E34516"/>
    <w:pPr>
      <w:widowControl/>
      <w:autoSpaceDE/>
      <w:autoSpaceDN/>
      <w:adjustRightInd/>
      <w:ind w:left="720" w:firstLine="0"/>
      <w:jc w:val="left"/>
    </w:pPr>
    <w:rPr>
      <w:rFonts w:ascii="Calibri" w:eastAsia="Times New Roman" w:hAnsi="Calibri" w:cs="Times New Roman"/>
      <w:lang w:val="x-none" w:eastAsia="x-none"/>
    </w:rPr>
  </w:style>
  <w:style w:type="character" w:customStyle="1" w:styleId="ListParagraphChar">
    <w:name w:val="List Paragraph Char"/>
    <w:link w:val="13"/>
    <w:uiPriority w:val="99"/>
    <w:locked/>
    <w:rsid w:val="00E34516"/>
    <w:rPr>
      <w:rFonts w:ascii="Calibri" w:eastAsia="Times New Roman" w:hAnsi="Calibri" w:cs="Times New Roman"/>
      <w:sz w:val="24"/>
      <w:szCs w:val="24"/>
      <w:lang w:val="x-none" w:eastAsia="x-none"/>
    </w:rPr>
  </w:style>
  <w:style w:type="paragraph" w:customStyle="1" w:styleId="aa">
    <w:name w:val="Знак Знак Знак Знак Знак Знак Знак"/>
    <w:basedOn w:val="a"/>
    <w:rsid w:val="00E34516"/>
    <w:pPr>
      <w:widowControl/>
      <w:tabs>
        <w:tab w:val="num" w:pos="360"/>
      </w:tabs>
      <w:autoSpaceDE/>
      <w:autoSpaceDN/>
      <w:adjustRightInd/>
      <w:spacing w:after="160" w:line="240" w:lineRule="exact"/>
      <w:ind w:firstLine="0"/>
      <w:jc w:val="left"/>
    </w:pPr>
    <w:rPr>
      <w:rFonts w:ascii="Verdana" w:eastAsia="Times New Roman" w:hAnsi="Verdana" w:cs="Verdana"/>
      <w:sz w:val="20"/>
      <w:szCs w:val="20"/>
      <w:lang w:val="en-US" w:eastAsia="en-US"/>
    </w:rPr>
  </w:style>
  <w:style w:type="paragraph" w:styleId="ab">
    <w:name w:val="caption"/>
    <w:aliases w:val="Знак1,Знак11,Знак1 Знак Знак Знак,Знак1 Знак Знак,Знак111,Знак13,Знак12,Таблица - Название объекта,!! Object Novogor !!,Caption Char,Caption Char1 Char1 Char Char,Caption Char Char2 Char1 Char Char,Название1"/>
    <w:basedOn w:val="a"/>
    <w:next w:val="a"/>
    <w:link w:val="ac"/>
    <w:uiPriority w:val="99"/>
    <w:qFormat/>
    <w:rsid w:val="00E34516"/>
    <w:pPr>
      <w:widowControl/>
      <w:autoSpaceDE/>
      <w:autoSpaceDN/>
      <w:adjustRightInd/>
      <w:ind w:firstLine="0"/>
      <w:jc w:val="left"/>
    </w:pPr>
    <w:rPr>
      <w:rFonts w:ascii="Calibri" w:eastAsia="Times New Roman" w:hAnsi="Calibri" w:cs="Times New Roman"/>
      <w:b/>
      <w:bCs/>
      <w:lang w:val="x-none" w:eastAsia="x-none"/>
    </w:rPr>
  </w:style>
  <w:style w:type="character" w:customStyle="1" w:styleId="ac">
    <w:name w:val="Название объекта Знак"/>
    <w:aliases w:val="Знак1 Знак,Знак11 Знак,Знак1 Знак Знак Знак Знак,Знак1 Знак Знак Знак1,Знак111 Знак,Знак13 Знак,Знак12 Знак,Таблица - Название объекта Знак,!! Object Novogor !! Знак,Caption Char Знак,Caption Char1 Char1 Char Char Знак"/>
    <w:link w:val="ab"/>
    <w:uiPriority w:val="99"/>
    <w:locked/>
    <w:rsid w:val="00E34516"/>
    <w:rPr>
      <w:rFonts w:ascii="Calibri" w:eastAsia="Times New Roman" w:hAnsi="Calibri" w:cs="Times New Roman"/>
      <w:b/>
      <w:bCs/>
      <w:sz w:val="24"/>
      <w:szCs w:val="24"/>
      <w:lang w:val="x-none" w:eastAsia="x-none"/>
    </w:rPr>
  </w:style>
  <w:style w:type="paragraph" w:customStyle="1" w:styleId="ConsPlusNormal">
    <w:name w:val="ConsPlusNormal"/>
    <w:link w:val="ConsPlusNormal0"/>
    <w:rsid w:val="00E55D09"/>
    <w:pPr>
      <w:widowControl w:val="0"/>
      <w:autoSpaceDE w:val="0"/>
      <w:autoSpaceDN w:val="0"/>
      <w:spacing w:after="0" w:line="240" w:lineRule="auto"/>
    </w:pPr>
    <w:rPr>
      <w:rFonts w:ascii="Calibri" w:eastAsia="Times New Roman" w:hAnsi="Calibri" w:cs="Calibri"/>
      <w:szCs w:val="20"/>
      <w:lang w:eastAsia="ru-RU"/>
    </w:rPr>
  </w:style>
  <w:style w:type="paragraph" w:customStyle="1" w:styleId="xmsonormal">
    <w:name w:val="x_msonormal"/>
    <w:basedOn w:val="a"/>
    <w:rsid w:val="00E55D09"/>
    <w:pPr>
      <w:widowControl/>
      <w:autoSpaceDE/>
      <w:autoSpaceDN/>
      <w:adjustRightInd/>
      <w:spacing w:before="100" w:beforeAutospacing="1" w:after="100" w:afterAutospacing="1"/>
      <w:ind w:firstLine="0"/>
      <w:jc w:val="left"/>
    </w:pPr>
    <w:rPr>
      <w:rFonts w:ascii="Times New Roman" w:eastAsia="Times New Roman" w:hAnsi="Times New Roman" w:cs="Times New Roman"/>
    </w:rPr>
  </w:style>
  <w:style w:type="paragraph" w:customStyle="1" w:styleId="22">
    <w:name w:val="Абзац списка2"/>
    <w:basedOn w:val="a"/>
    <w:uiPriority w:val="99"/>
    <w:qFormat/>
    <w:rsid w:val="00282ED4"/>
    <w:pPr>
      <w:widowControl/>
      <w:autoSpaceDE/>
      <w:autoSpaceDN/>
      <w:adjustRightInd/>
      <w:ind w:left="720" w:firstLine="0"/>
      <w:jc w:val="left"/>
    </w:pPr>
    <w:rPr>
      <w:rFonts w:ascii="Calibri" w:eastAsia="Times New Roman" w:hAnsi="Calibri" w:cs="Times New Roman"/>
      <w:lang w:val="x-none" w:eastAsia="x-none"/>
    </w:rPr>
  </w:style>
  <w:style w:type="paragraph" w:customStyle="1" w:styleId="30">
    <w:name w:val="Абзац списка3"/>
    <w:basedOn w:val="a"/>
    <w:uiPriority w:val="99"/>
    <w:qFormat/>
    <w:rsid w:val="00252290"/>
    <w:pPr>
      <w:widowControl/>
      <w:autoSpaceDE/>
      <w:autoSpaceDN/>
      <w:adjustRightInd/>
      <w:ind w:left="720" w:firstLine="0"/>
      <w:jc w:val="left"/>
    </w:pPr>
    <w:rPr>
      <w:rFonts w:ascii="Calibri" w:eastAsia="Times New Roman" w:hAnsi="Calibri" w:cs="Times New Roman"/>
      <w:lang w:val="x-none" w:eastAsia="x-none"/>
    </w:rPr>
  </w:style>
  <w:style w:type="character" w:styleId="ad">
    <w:name w:val="annotation reference"/>
    <w:semiHidden/>
    <w:rsid w:val="00252290"/>
    <w:rPr>
      <w:sz w:val="16"/>
      <w:szCs w:val="16"/>
    </w:rPr>
  </w:style>
  <w:style w:type="paragraph" w:styleId="ae">
    <w:name w:val="annotation text"/>
    <w:basedOn w:val="a"/>
    <w:link w:val="af"/>
    <w:rsid w:val="00252290"/>
    <w:pPr>
      <w:widowControl/>
      <w:autoSpaceDE/>
      <w:autoSpaceDN/>
      <w:adjustRightInd/>
      <w:spacing w:line="360" w:lineRule="auto"/>
      <w:ind w:firstLine="680"/>
    </w:pPr>
    <w:rPr>
      <w:rFonts w:ascii="Calibri" w:eastAsia="Times New Roman" w:hAnsi="Calibri" w:cs="Calibri"/>
      <w:sz w:val="20"/>
      <w:szCs w:val="20"/>
    </w:rPr>
  </w:style>
  <w:style w:type="character" w:customStyle="1" w:styleId="af">
    <w:name w:val="Текст примечания Знак"/>
    <w:basedOn w:val="a0"/>
    <w:link w:val="ae"/>
    <w:rsid w:val="00252290"/>
    <w:rPr>
      <w:rFonts w:ascii="Calibri" w:eastAsia="Times New Roman" w:hAnsi="Calibri" w:cs="Calibri"/>
      <w:sz w:val="20"/>
      <w:szCs w:val="20"/>
      <w:lang w:eastAsia="ru-RU"/>
    </w:rPr>
  </w:style>
  <w:style w:type="paragraph" w:customStyle="1" w:styleId="af0">
    <w:name w:val="Знак Знак Знак Знак Знак Знак Знак"/>
    <w:basedOn w:val="a"/>
    <w:rsid w:val="00252290"/>
    <w:pPr>
      <w:widowControl/>
      <w:tabs>
        <w:tab w:val="num" w:pos="360"/>
      </w:tabs>
      <w:autoSpaceDE/>
      <w:autoSpaceDN/>
      <w:adjustRightInd/>
      <w:spacing w:after="160" w:line="240" w:lineRule="exact"/>
      <w:ind w:firstLine="0"/>
      <w:jc w:val="left"/>
    </w:pPr>
    <w:rPr>
      <w:rFonts w:ascii="Verdana" w:eastAsia="Times New Roman" w:hAnsi="Verdana" w:cs="Verdana"/>
      <w:sz w:val="20"/>
      <w:szCs w:val="20"/>
      <w:lang w:val="en-US" w:eastAsia="en-US"/>
    </w:rPr>
  </w:style>
  <w:style w:type="paragraph" w:styleId="af1">
    <w:name w:val="List Paragraph"/>
    <w:aliases w:val="Маркер"/>
    <w:basedOn w:val="a"/>
    <w:link w:val="af2"/>
    <w:uiPriority w:val="34"/>
    <w:qFormat/>
    <w:rsid w:val="006F2EAD"/>
    <w:pPr>
      <w:ind w:left="720"/>
      <w:contextualSpacing/>
    </w:pPr>
  </w:style>
  <w:style w:type="character" w:customStyle="1" w:styleId="af2">
    <w:name w:val="Абзац списка Знак"/>
    <w:aliases w:val="Маркер Знак"/>
    <w:link w:val="af1"/>
    <w:uiPriority w:val="34"/>
    <w:locked/>
    <w:rsid w:val="00342214"/>
    <w:rPr>
      <w:rFonts w:ascii="Times New Roman CYR" w:eastAsiaTheme="minorEastAsia" w:hAnsi="Times New Roman CYR" w:cs="Times New Roman CYR"/>
      <w:sz w:val="24"/>
      <w:szCs w:val="24"/>
      <w:lang w:eastAsia="ru-RU"/>
    </w:rPr>
  </w:style>
  <w:style w:type="character" w:customStyle="1" w:styleId="ConsPlusNormal0">
    <w:name w:val="ConsPlusNormal Знак"/>
    <w:link w:val="ConsPlusNormal"/>
    <w:uiPriority w:val="99"/>
    <w:locked/>
    <w:rsid w:val="00677DCD"/>
    <w:rPr>
      <w:rFonts w:ascii="Calibri" w:eastAsia="Times New Roman" w:hAnsi="Calibri" w:cs="Calibri"/>
      <w:szCs w:val="20"/>
      <w:lang w:eastAsia="ru-RU"/>
    </w:rPr>
  </w:style>
  <w:style w:type="paragraph" w:customStyle="1" w:styleId="Style23">
    <w:name w:val="Style23"/>
    <w:basedOn w:val="a"/>
    <w:rsid w:val="00A1775A"/>
    <w:pPr>
      <w:ind w:firstLine="0"/>
      <w:jc w:val="center"/>
    </w:pPr>
    <w:rPr>
      <w:rFonts w:ascii="Times New Roman" w:eastAsia="Calibri" w:hAnsi="Times New Roman" w:cs="Times New Roman"/>
    </w:rPr>
  </w:style>
  <w:style w:type="character" w:customStyle="1" w:styleId="FontStyle41">
    <w:name w:val="Font Style41"/>
    <w:rsid w:val="00A1775A"/>
    <w:rPr>
      <w:rFonts w:ascii="Times New Roman" w:hAnsi="Times New Roman" w:cs="Times New Roman"/>
      <w:b/>
      <w:bCs/>
      <w:sz w:val="26"/>
      <w:szCs w:val="26"/>
    </w:rPr>
  </w:style>
  <w:style w:type="paragraph" w:styleId="af3">
    <w:name w:val="Body Text"/>
    <w:basedOn w:val="a"/>
    <w:link w:val="af4"/>
    <w:uiPriority w:val="99"/>
    <w:rsid w:val="00A1775A"/>
    <w:pPr>
      <w:widowControl/>
      <w:autoSpaceDE/>
      <w:autoSpaceDN/>
      <w:adjustRightInd/>
      <w:ind w:firstLine="0"/>
    </w:pPr>
    <w:rPr>
      <w:rFonts w:ascii="Times New Roman" w:eastAsia="Times New Roman" w:hAnsi="Times New Roman" w:cs="Times New Roman"/>
    </w:rPr>
  </w:style>
  <w:style w:type="character" w:customStyle="1" w:styleId="af4">
    <w:name w:val="Основной текст Знак"/>
    <w:basedOn w:val="a0"/>
    <w:link w:val="af3"/>
    <w:uiPriority w:val="99"/>
    <w:rsid w:val="00A1775A"/>
    <w:rPr>
      <w:rFonts w:ascii="Times New Roman" w:eastAsia="Times New Roman" w:hAnsi="Times New Roman" w:cs="Times New Roman"/>
      <w:sz w:val="24"/>
      <w:szCs w:val="24"/>
      <w:lang w:eastAsia="ru-RU"/>
    </w:rPr>
  </w:style>
  <w:style w:type="paragraph" w:styleId="af5">
    <w:name w:val="footnote text"/>
    <w:basedOn w:val="a"/>
    <w:link w:val="af6"/>
    <w:uiPriority w:val="99"/>
    <w:unhideWhenUsed/>
    <w:rsid w:val="00A1775A"/>
    <w:pPr>
      <w:widowControl/>
      <w:autoSpaceDE/>
      <w:autoSpaceDN/>
      <w:adjustRightInd/>
      <w:ind w:firstLine="0"/>
      <w:jc w:val="left"/>
    </w:pPr>
    <w:rPr>
      <w:rFonts w:ascii="Times New Roman" w:eastAsiaTheme="minorHAnsi" w:hAnsi="Times New Roman" w:cstheme="minorBidi"/>
      <w:sz w:val="20"/>
      <w:szCs w:val="20"/>
      <w:lang w:eastAsia="en-US"/>
    </w:rPr>
  </w:style>
  <w:style w:type="character" w:customStyle="1" w:styleId="af6">
    <w:name w:val="Текст сноски Знак"/>
    <w:basedOn w:val="a0"/>
    <w:link w:val="af5"/>
    <w:uiPriority w:val="99"/>
    <w:rsid w:val="00A1775A"/>
    <w:rPr>
      <w:rFonts w:ascii="Times New Roman" w:hAnsi="Times New Roman"/>
      <w:sz w:val="20"/>
      <w:szCs w:val="20"/>
    </w:rPr>
  </w:style>
  <w:style w:type="paragraph" w:styleId="af7">
    <w:name w:val="No Spacing"/>
    <w:uiPriority w:val="1"/>
    <w:qFormat/>
    <w:rsid w:val="00453631"/>
    <w:pPr>
      <w:spacing w:after="0" w:line="240" w:lineRule="auto"/>
    </w:pPr>
    <w:rPr>
      <w:color w:val="00000A"/>
      <w:sz w:val="24"/>
    </w:rPr>
  </w:style>
  <w:style w:type="paragraph" w:styleId="af8">
    <w:name w:val="header"/>
    <w:basedOn w:val="a"/>
    <w:link w:val="af9"/>
    <w:uiPriority w:val="99"/>
    <w:unhideWhenUsed/>
    <w:rsid w:val="0029495C"/>
    <w:pPr>
      <w:tabs>
        <w:tab w:val="center" w:pos="4677"/>
        <w:tab w:val="right" w:pos="9355"/>
      </w:tabs>
    </w:pPr>
  </w:style>
  <w:style w:type="character" w:customStyle="1" w:styleId="af9">
    <w:name w:val="Верхний колонтитул Знак"/>
    <w:basedOn w:val="a0"/>
    <w:link w:val="af8"/>
    <w:uiPriority w:val="99"/>
    <w:rsid w:val="0029495C"/>
    <w:rPr>
      <w:rFonts w:ascii="Times New Roman CYR" w:eastAsiaTheme="minorEastAsia" w:hAnsi="Times New Roman CYR" w:cs="Times New Roman CYR"/>
      <w:sz w:val="24"/>
      <w:szCs w:val="24"/>
      <w:lang w:eastAsia="ru-RU"/>
    </w:rPr>
  </w:style>
  <w:style w:type="paragraph" w:styleId="afa">
    <w:name w:val="footer"/>
    <w:basedOn w:val="a"/>
    <w:link w:val="afb"/>
    <w:uiPriority w:val="99"/>
    <w:unhideWhenUsed/>
    <w:rsid w:val="0029495C"/>
    <w:pPr>
      <w:tabs>
        <w:tab w:val="center" w:pos="4677"/>
        <w:tab w:val="right" w:pos="9355"/>
      </w:tabs>
    </w:pPr>
  </w:style>
  <w:style w:type="character" w:customStyle="1" w:styleId="afb">
    <w:name w:val="Нижний колонтитул Знак"/>
    <w:basedOn w:val="a0"/>
    <w:link w:val="afa"/>
    <w:uiPriority w:val="99"/>
    <w:rsid w:val="0029495C"/>
    <w:rPr>
      <w:rFonts w:ascii="Times New Roman CYR" w:eastAsiaTheme="minorEastAsia" w:hAnsi="Times New Roman CYR" w:cs="Times New Roman CYR"/>
      <w:sz w:val="24"/>
      <w:szCs w:val="24"/>
      <w:lang w:eastAsia="ru-RU"/>
    </w:rPr>
  </w:style>
  <w:style w:type="paragraph" w:styleId="afc">
    <w:name w:val="annotation subject"/>
    <w:basedOn w:val="ae"/>
    <w:next w:val="ae"/>
    <w:link w:val="afd"/>
    <w:uiPriority w:val="99"/>
    <w:semiHidden/>
    <w:unhideWhenUsed/>
    <w:rsid w:val="00F81000"/>
    <w:pPr>
      <w:widowControl w:val="0"/>
      <w:autoSpaceDE w:val="0"/>
      <w:autoSpaceDN w:val="0"/>
      <w:adjustRightInd w:val="0"/>
      <w:spacing w:line="240" w:lineRule="auto"/>
      <w:ind w:firstLine="720"/>
    </w:pPr>
    <w:rPr>
      <w:rFonts w:ascii="Times New Roman CYR" w:eastAsiaTheme="minorEastAsia" w:hAnsi="Times New Roman CYR" w:cs="Times New Roman CYR"/>
      <w:b/>
      <w:bCs/>
    </w:rPr>
  </w:style>
  <w:style w:type="character" w:customStyle="1" w:styleId="afd">
    <w:name w:val="Тема примечания Знак"/>
    <w:basedOn w:val="af"/>
    <w:link w:val="afc"/>
    <w:uiPriority w:val="99"/>
    <w:semiHidden/>
    <w:rsid w:val="00F81000"/>
    <w:rPr>
      <w:rFonts w:ascii="Times New Roman CYR" w:eastAsiaTheme="minorEastAsia" w:hAnsi="Times New Roman CYR" w:cs="Times New Roman CYR"/>
      <w:b/>
      <w:bCs/>
      <w:sz w:val="20"/>
      <w:szCs w:val="20"/>
      <w:lang w:eastAsia="ru-RU"/>
    </w:rPr>
  </w:style>
  <w:style w:type="paragraph" w:styleId="afe">
    <w:name w:val="Revision"/>
    <w:hidden/>
    <w:uiPriority w:val="99"/>
    <w:semiHidden/>
    <w:rsid w:val="00CD02D1"/>
    <w:pPr>
      <w:spacing w:after="0" w:line="240" w:lineRule="auto"/>
    </w:pPr>
    <w:rPr>
      <w:rFonts w:ascii="Times New Roman CYR" w:eastAsiaTheme="minorEastAsia" w:hAnsi="Times New Roman CYR" w:cs="Times New Roman CYR"/>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508572">
      <w:bodyDiv w:val="1"/>
      <w:marLeft w:val="0"/>
      <w:marRight w:val="0"/>
      <w:marTop w:val="0"/>
      <w:marBottom w:val="0"/>
      <w:divBdr>
        <w:top w:val="none" w:sz="0" w:space="0" w:color="auto"/>
        <w:left w:val="none" w:sz="0" w:space="0" w:color="auto"/>
        <w:bottom w:val="none" w:sz="0" w:space="0" w:color="auto"/>
        <w:right w:val="none" w:sz="0" w:space="0" w:color="auto"/>
      </w:divBdr>
    </w:div>
    <w:div w:id="160052601">
      <w:bodyDiv w:val="1"/>
      <w:marLeft w:val="0"/>
      <w:marRight w:val="0"/>
      <w:marTop w:val="0"/>
      <w:marBottom w:val="0"/>
      <w:divBdr>
        <w:top w:val="none" w:sz="0" w:space="0" w:color="auto"/>
        <w:left w:val="none" w:sz="0" w:space="0" w:color="auto"/>
        <w:bottom w:val="none" w:sz="0" w:space="0" w:color="auto"/>
        <w:right w:val="none" w:sz="0" w:space="0" w:color="auto"/>
      </w:divBdr>
    </w:div>
    <w:div w:id="170682402">
      <w:bodyDiv w:val="1"/>
      <w:marLeft w:val="0"/>
      <w:marRight w:val="0"/>
      <w:marTop w:val="0"/>
      <w:marBottom w:val="0"/>
      <w:divBdr>
        <w:top w:val="none" w:sz="0" w:space="0" w:color="auto"/>
        <w:left w:val="none" w:sz="0" w:space="0" w:color="auto"/>
        <w:bottom w:val="none" w:sz="0" w:space="0" w:color="auto"/>
        <w:right w:val="none" w:sz="0" w:space="0" w:color="auto"/>
      </w:divBdr>
    </w:div>
    <w:div w:id="232005876">
      <w:bodyDiv w:val="1"/>
      <w:marLeft w:val="0"/>
      <w:marRight w:val="0"/>
      <w:marTop w:val="0"/>
      <w:marBottom w:val="0"/>
      <w:divBdr>
        <w:top w:val="none" w:sz="0" w:space="0" w:color="auto"/>
        <w:left w:val="none" w:sz="0" w:space="0" w:color="auto"/>
        <w:bottom w:val="none" w:sz="0" w:space="0" w:color="auto"/>
        <w:right w:val="none" w:sz="0" w:space="0" w:color="auto"/>
      </w:divBdr>
    </w:div>
    <w:div w:id="252279608">
      <w:bodyDiv w:val="1"/>
      <w:marLeft w:val="0"/>
      <w:marRight w:val="0"/>
      <w:marTop w:val="0"/>
      <w:marBottom w:val="0"/>
      <w:divBdr>
        <w:top w:val="none" w:sz="0" w:space="0" w:color="auto"/>
        <w:left w:val="none" w:sz="0" w:space="0" w:color="auto"/>
        <w:bottom w:val="none" w:sz="0" w:space="0" w:color="auto"/>
        <w:right w:val="none" w:sz="0" w:space="0" w:color="auto"/>
      </w:divBdr>
    </w:div>
    <w:div w:id="348486901">
      <w:bodyDiv w:val="1"/>
      <w:marLeft w:val="0"/>
      <w:marRight w:val="0"/>
      <w:marTop w:val="0"/>
      <w:marBottom w:val="0"/>
      <w:divBdr>
        <w:top w:val="none" w:sz="0" w:space="0" w:color="auto"/>
        <w:left w:val="none" w:sz="0" w:space="0" w:color="auto"/>
        <w:bottom w:val="none" w:sz="0" w:space="0" w:color="auto"/>
        <w:right w:val="none" w:sz="0" w:space="0" w:color="auto"/>
      </w:divBdr>
    </w:div>
    <w:div w:id="401876085">
      <w:bodyDiv w:val="1"/>
      <w:marLeft w:val="0"/>
      <w:marRight w:val="0"/>
      <w:marTop w:val="0"/>
      <w:marBottom w:val="0"/>
      <w:divBdr>
        <w:top w:val="none" w:sz="0" w:space="0" w:color="auto"/>
        <w:left w:val="none" w:sz="0" w:space="0" w:color="auto"/>
        <w:bottom w:val="none" w:sz="0" w:space="0" w:color="auto"/>
        <w:right w:val="none" w:sz="0" w:space="0" w:color="auto"/>
      </w:divBdr>
    </w:div>
    <w:div w:id="438187527">
      <w:bodyDiv w:val="1"/>
      <w:marLeft w:val="0"/>
      <w:marRight w:val="0"/>
      <w:marTop w:val="0"/>
      <w:marBottom w:val="0"/>
      <w:divBdr>
        <w:top w:val="none" w:sz="0" w:space="0" w:color="auto"/>
        <w:left w:val="none" w:sz="0" w:space="0" w:color="auto"/>
        <w:bottom w:val="none" w:sz="0" w:space="0" w:color="auto"/>
        <w:right w:val="none" w:sz="0" w:space="0" w:color="auto"/>
      </w:divBdr>
    </w:div>
    <w:div w:id="479660935">
      <w:bodyDiv w:val="1"/>
      <w:marLeft w:val="0"/>
      <w:marRight w:val="0"/>
      <w:marTop w:val="0"/>
      <w:marBottom w:val="0"/>
      <w:divBdr>
        <w:top w:val="none" w:sz="0" w:space="0" w:color="auto"/>
        <w:left w:val="none" w:sz="0" w:space="0" w:color="auto"/>
        <w:bottom w:val="none" w:sz="0" w:space="0" w:color="auto"/>
        <w:right w:val="none" w:sz="0" w:space="0" w:color="auto"/>
      </w:divBdr>
    </w:div>
    <w:div w:id="545945315">
      <w:bodyDiv w:val="1"/>
      <w:marLeft w:val="0"/>
      <w:marRight w:val="0"/>
      <w:marTop w:val="0"/>
      <w:marBottom w:val="0"/>
      <w:divBdr>
        <w:top w:val="none" w:sz="0" w:space="0" w:color="auto"/>
        <w:left w:val="none" w:sz="0" w:space="0" w:color="auto"/>
        <w:bottom w:val="none" w:sz="0" w:space="0" w:color="auto"/>
        <w:right w:val="none" w:sz="0" w:space="0" w:color="auto"/>
      </w:divBdr>
    </w:div>
    <w:div w:id="562329357">
      <w:bodyDiv w:val="1"/>
      <w:marLeft w:val="0"/>
      <w:marRight w:val="0"/>
      <w:marTop w:val="0"/>
      <w:marBottom w:val="0"/>
      <w:divBdr>
        <w:top w:val="none" w:sz="0" w:space="0" w:color="auto"/>
        <w:left w:val="none" w:sz="0" w:space="0" w:color="auto"/>
        <w:bottom w:val="none" w:sz="0" w:space="0" w:color="auto"/>
        <w:right w:val="none" w:sz="0" w:space="0" w:color="auto"/>
      </w:divBdr>
    </w:div>
    <w:div w:id="588663862">
      <w:bodyDiv w:val="1"/>
      <w:marLeft w:val="0"/>
      <w:marRight w:val="0"/>
      <w:marTop w:val="0"/>
      <w:marBottom w:val="0"/>
      <w:divBdr>
        <w:top w:val="none" w:sz="0" w:space="0" w:color="auto"/>
        <w:left w:val="none" w:sz="0" w:space="0" w:color="auto"/>
        <w:bottom w:val="none" w:sz="0" w:space="0" w:color="auto"/>
        <w:right w:val="none" w:sz="0" w:space="0" w:color="auto"/>
      </w:divBdr>
    </w:div>
    <w:div w:id="618267345">
      <w:bodyDiv w:val="1"/>
      <w:marLeft w:val="0"/>
      <w:marRight w:val="0"/>
      <w:marTop w:val="0"/>
      <w:marBottom w:val="0"/>
      <w:divBdr>
        <w:top w:val="none" w:sz="0" w:space="0" w:color="auto"/>
        <w:left w:val="none" w:sz="0" w:space="0" w:color="auto"/>
        <w:bottom w:val="none" w:sz="0" w:space="0" w:color="auto"/>
        <w:right w:val="none" w:sz="0" w:space="0" w:color="auto"/>
      </w:divBdr>
    </w:div>
    <w:div w:id="693380182">
      <w:bodyDiv w:val="1"/>
      <w:marLeft w:val="0"/>
      <w:marRight w:val="0"/>
      <w:marTop w:val="0"/>
      <w:marBottom w:val="0"/>
      <w:divBdr>
        <w:top w:val="none" w:sz="0" w:space="0" w:color="auto"/>
        <w:left w:val="none" w:sz="0" w:space="0" w:color="auto"/>
        <w:bottom w:val="none" w:sz="0" w:space="0" w:color="auto"/>
        <w:right w:val="none" w:sz="0" w:space="0" w:color="auto"/>
      </w:divBdr>
    </w:div>
    <w:div w:id="700403234">
      <w:bodyDiv w:val="1"/>
      <w:marLeft w:val="0"/>
      <w:marRight w:val="0"/>
      <w:marTop w:val="0"/>
      <w:marBottom w:val="0"/>
      <w:divBdr>
        <w:top w:val="none" w:sz="0" w:space="0" w:color="auto"/>
        <w:left w:val="none" w:sz="0" w:space="0" w:color="auto"/>
        <w:bottom w:val="none" w:sz="0" w:space="0" w:color="auto"/>
        <w:right w:val="none" w:sz="0" w:space="0" w:color="auto"/>
      </w:divBdr>
    </w:div>
    <w:div w:id="719937148">
      <w:bodyDiv w:val="1"/>
      <w:marLeft w:val="0"/>
      <w:marRight w:val="0"/>
      <w:marTop w:val="0"/>
      <w:marBottom w:val="0"/>
      <w:divBdr>
        <w:top w:val="none" w:sz="0" w:space="0" w:color="auto"/>
        <w:left w:val="none" w:sz="0" w:space="0" w:color="auto"/>
        <w:bottom w:val="none" w:sz="0" w:space="0" w:color="auto"/>
        <w:right w:val="none" w:sz="0" w:space="0" w:color="auto"/>
      </w:divBdr>
    </w:div>
    <w:div w:id="766996550">
      <w:bodyDiv w:val="1"/>
      <w:marLeft w:val="0"/>
      <w:marRight w:val="0"/>
      <w:marTop w:val="0"/>
      <w:marBottom w:val="0"/>
      <w:divBdr>
        <w:top w:val="none" w:sz="0" w:space="0" w:color="auto"/>
        <w:left w:val="none" w:sz="0" w:space="0" w:color="auto"/>
        <w:bottom w:val="none" w:sz="0" w:space="0" w:color="auto"/>
        <w:right w:val="none" w:sz="0" w:space="0" w:color="auto"/>
      </w:divBdr>
    </w:div>
    <w:div w:id="1025398204">
      <w:bodyDiv w:val="1"/>
      <w:marLeft w:val="0"/>
      <w:marRight w:val="0"/>
      <w:marTop w:val="0"/>
      <w:marBottom w:val="0"/>
      <w:divBdr>
        <w:top w:val="none" w:sz="0" w:space="0" w:color="auto"/>
        <w:left w:val="none" w:sz="0" w:space="0" w:color="auto"/>
        <w:bottom w:val="none" w:sz="0" w:space="0" w:color="auto"/>
        <w:right w:val="none" w:sz="0" w:space="0" w:color="auto"/>
      </w:divBdr>
    </w:div>
    <w:div w:id="1062027264">
      <w:bodyDiv w:val="1"/>
      <w:marLeft w:val="0"/>
      <w:marRight w:val="0"/>
      <w:marTop w:val="0"/>
      <w:marBottom w:val="0"/>
      <w:divBdr>
        <w:top w:val="none" w:sz="0" w:space="0" w:color="auto"/>
        <w:left w:val="none" w:sz="0" w:space="0" w:color="auto"/>
        <w:bottom w:val="none" w:sz="0" w:space="0" w:color="auto"/>
        <w:right w:val="none" w:sz="0" w:space="0" w:color="auto"/>
      </w:divBdr>
    </w:div>
    <w:div w:id="1188911015">
      <w:bodyDiv w:val="1"/>
      <w:marLeft w:val="0"/>
      <w:marRight w:val="0"/>
      <w:marTop w:val="0"/>
      <w:marBottom w:val="0"/>
      <w:divBdr>
        <w:top w:val="none" w:sz="0" w:space="0" w:color="auto"/>
        <w:left w:val="none" w:sz="0" w:space="0" w:color="auto"/>
        <w:bottom w:val="none" w:sz="0" w:space="0" w:color="auto"/>
        <w:right w:val="none" w:sz="0" w:space="0" w:color="auto"/>
      </w:divBdr>
    </w:div>
    <w:div w:id="1200315899">
      <w:bodyDiv w:val="1"/>
      <w:marLeft w:val="0"/>
      <w:marRight w:val="0"/>
      <w:marTop w:val="0"/>
      <w:marBottom w:val="0"/>
      <w:divBdr>
        <w:top w:val="none" w:sz="0" w:space="0" w:color="auto"/>
        <w:left w:val="none" w:sz="0" w:space="0" w:color="auto"/>
        <w:bottom w:val="none" w:sz="0" w:space="0" w:color="auto"/>
        <w:right w:val="none" w:sz="0" w:space="0" w:color="auto"/>
      </w:divBdr>
    </w:div>
    <w:div w:id="1294140891">
      <w:bodyDiv w:val="1"/>
      <w:marLeft w:val="0"/>
      <w:marRight w:val="0"/>
      <w:marTop w:val="0"/>
      <w:marBottom w:val="0"/>
      <w:divBdr>
        <w:top w:val="none" w:sz="0" w:space="0" w:color="auto"/>
        <w:left w:val="none" w:sz="0" w:space="0" w:color="auto"/>
        <w:bottom w:val="none" w:sz="0" w:space="0" w:color="auto"/>
        <w:right w:val="none" w:sz="0" w:space="0" w:color="auto"/>
      </w:divBdr>
    </w:div>
    <w:div w:id="1296988918">
      <w:bodyDiv w:val="1"/>
      <w:marLeft w:val="0"/>
      <w:marRight w:val="0"/>
      <w:marTop w:val="0"/>
      <w:marBottom w:val="0"/>
      <w:divBdr>
        <w:top w:val="none" w:sz="0" w:space="0" w:color="auto"/>
        <w:left w:val="none" w:sz="0" w:space="0" w:color="auto"/>
        <w:bottom w:val="none" w:sz="0" w:space="0" w:color="auto"/>
        <w:right w:val="none" w:sz="0" w:space="0" w:color="auto"/>
      </w:divBdr>
    </w:div>
    <w:div w:id="1338649973">
      <w:bodyDiv w:val="1"/>
      <w:marLeft w:val="0"/>
      <w:marRight w:val="0"/>
      <w:marTop w:val="0"/>
      <w:marBottom w:val="0"/>
      <w:divBdr>
        <w:top w:val="none" w:sz="0" w:space="0" w:color="auto"/>
        <w:left w:val="none" w:sz="0" w:space="0" w:color="auto"/>
        <w:bottom w:val="none" w:sz="0" w:space="0" w:color="auto"/>
        <w:right w:val="none" w:sz="0" w:space="0" w:color="auto"/>
      </w:divBdr>
    </w:div>
    <w:div w:id="1341353331">
      <w:bodyDiv w:val="1"/>
      <w:marLeft w:val="0"/>
      <w:marRight w:val="0"/>
      <w:marTop w:val="0"/>
      <w:marBottom w:val="0"/>
      <w:divBdr>
        <w:top w:val="none" w:sz="0" w:space="0" w:color="auto"/>
        <w:left w:val="none" w:sz="0" w:space="0" w:color="auto"/>
        <w:bottom w:val="none" w:sz="0" w:space="0" w:color="auto"/>
        <w:right w:val="none" w:sz="0" w:space="0" w:color="auto"/>
      </w:divBdr>
    </w:div>
    <w:div w:id="1353803008">
      <w:bodyDiv w:val="1"/>
      <w:marLeft w:val="0"/>
      <w:marRight w:val="0"/>
      <w:marTop w:val="0"/>
      <w:marBottom w:val="0"/>
      <w:divBdr>
        <w:top w:val="none" w:sz="0" w:space="0" w:color="auto"/>
        <w:left w:val="none" w:sz="0" w:space="0" w:color="auto"/>
        <w:bottom w:val="none" w:sz="0" w:space="0" w:color="auto"/>
        <w:right w:val="none" w:sz="0" w:space="0" w:color="auto"/>
      </w:divBdr>
    </w:div>
    <w:div w:id="1396120628">
      <w:bodyDiv w:val="1"/>
      <w:marLeft w:val="0"/>
      <w:marRight w:val="0"/>
      <w:marTop w:val="0"/>
      <w:marBottom w:val="0"/>
      <w:divBdr>
        <w:top w:val="none" w:sz="0" w:space="0" w:color="auto"/>
        <w:left w:val="none" w:sz="0" w:space="0" w:color="auto"/>
        <w:bottom w:val="none" w:sz="0" w:space="0" w:color="auto"/>
        <w:right w:val="none" w:sz="0" w:space="0" w:color="auto"/>
      </w:divBdr>
    </w:div>
    <w:div w:id="1425950927">
      <w:bodyDiv w:val="1"/>
      <w:marLeft w:val="0"/>
      <w:marRight w:val="0"/>
      <w:marTop w:val="0"/>
      <w:marBottom w:val="0"/>
      <w:divBdr>
        <w:top w:val="none" w:sz="0" w:space="0" w:color="auto"/>
        <w:left w:val="none" w:sz="0" w:space="0" w:color="auto"/>
        <w:bottom w:val="none" w:sz="0" w:space="0" w:color="auto"/>
        <w:right w:val="none" w:sz="0" w:space="0" w:color="auto"/>
      </w:divBdr>
    </w:div>
    <w:div w:id="1471745427">
      <w:bodyDiv w:val="1"/>
      <w:marLeft w:val="0"/>
      <w:marRight w:val="0"/>
      <w:marTop w:val="0"/>
      <w:marBottom w:val="0"/>
      <w:divBdr>
        <w:top w:val="none" w:sz="0" w:space="0" w:color="auto"/>
        <w:left w:val="none" w:sz="0" w:space="0" w:color="auto"/>
        <w:bottom w:val="none" w:sz="0" w:space="0" w:color="auto"/>
        <w:right w:val="none" w:sz="0" w:space="0" w:color="auto"/>
      </w:divBdr>
    </w:div>
    <w:div w:id="1499349181">
      <w:bodyDiv w:val="1"/>
      <w:marLeft w:val="0"/>
      <w:marRight w:val="0"/>
      <w:marTop w:val="0"/>
      <w:marBottom w:val="0"/>
      <w:divBdr>
        <w:top w:val="none" w:sz="0" w:space="0" w:color="auto"/>
        <w:left w:val="none" w:sz="0" w:space="0" w:color="auto"/>
        <w:bottom w:val="none" w:sz="0" w:space="0" w:color="auto"/>
        <w:right w:val="none" w:sz="0" w:space="0" w:color="auto"/>
      </w:divBdr>
    </w:div>
    <w:div w:id="1521504740">
      <w:bodyDiv w:val="1"/>
      <w:marLeft w:val="0"/>
      <w:marRight w:val="0"/>
      <w:marTop w:val="0"/>
      <w:marBottom w:val="0"/>
      <w:divBdr>
        <w:top w:val="none" w:sz="0" w:space="0" w:color="auto"/>
        <w:left w:val="none" w:sz="0" w:space="0" w:color="auto"/>
        <w:bottom w:val="none" w:sz="0" w:space="0" w:color="auto"/>
        <w:right w:val="none" w:sz="0" w:space="0" w:color="auto"/>
      </w:divBdr>
    </w:div>
    <w:div w:id="1551723386">
      <w:bodyDiv w:val="1"/>
      <w:marLeft w:val="0"/>
      <w:marRight w:val="0"/>
      <w:marTop w:val="0"/>
      <w:marBottom w:val="0"/>
      <w:divBdr>
        <w:top w:val="none" w:sz="0" w:space="0" w:color="auto"/>
        <w:left w:val="none" w:sz="0" w:space="0" w:color="auto"/>
        <w:bottom w:val="none" w:sz="0" w:space="0" w:color="auto"/>
        <w:right w:val="none" w:sz="0" w:space="0" w:color="auto"/>
      </w:divBdr>
    </w:div>
    <w:div w:id="1551767784">
      <w:bodyDiv w:val="1"/>
      <w:marLeft w:val="0"/>
      <w:marRight w:val="0"/>
      <w:marTop w:val="0"/>
      <w:marBottom w:val="0"/>
      <w:divBdr>
        <w:top w:val="none" w:sz="0" w:space="0" w:color="auto"/>
        <w:left w:val="none" w:sz="0" w:space="0" w:color="auto"/>
        <w:bottom w:val="none" w:sz="0" w:space="0" w:color="auto"/>
        <w:right w:val="none" w:sz="0" w:space="0" w:color="auto"/>
      </w:divBdr>
    </w:div>
    <w:div w:id="1557232213">
      <w:bodyDiv w:val="1"/>
      <w:marLeft w:val="0"/>
      <w:marRight w:val="0"/>
      <w:marTop w:val="0"/>
      <w:marBottom w:val="0"/>
      <w:divBdr>
        <w:top w:val="none" w:sz="0" w:space="0" w:color="auto"/>
        <w:left w:val="none" w:sz="0" w:space="0" w:color="auto"/>
        <w:bottom w:val="none" w:sz="0" w:space="0" w:color="auto"/>
        <w:right w:val="none" w:sz="0" w:space="0" w:color="auto"/>
      </w:divBdr>
    </w:div>
    <w:div w:id="1579442953">
      <w:bodyDiv w:val="1"/>
      <w:marLeft w:val="0"/>
      <w:marRight w:val="0"/>
      <w:marTop w:val="0"/>
      <w:marBottom w:val="0"/>
      <w:divBdr>
        <w:top w:val="none" w:sz="0" w:space="0" w:color="auto"/>
        <w:left w:val="none" w:sz="0" w:space="0" w:color="auto"/>
        <w:bottom w:val="none" w:sz="0" w:space="0" w:color="auto"/>
        <w:right w:val="none" w:sz="0" w:space="0" w:color="auto"/>
      </w:divBdr>
    </w:div>
    <w:div w:id="1677656105">
      <w:bodyDiv w:val="1"/>
      <w:marLeft w:val="0"/>
      <w:marRight w:val="0"/>
      <w:marTop w:val="0"/>
      <w:marBottom w:val="0"/>
      <w:divBdr>
        <w:top w:val="none" w:sz="0" w:space="0" w:color="auto"/>
        <w:left w:val="none" w:sz="0" w:space="0" w:color="auto"/>
        <w:bottom w:val="none" w:sz="0" w:space="0" w:color="auto"/>
        <w:right w:val="none" w:sz="0" w:space="0" w:color="auto"/>
      </w:divBdr>
    </w:div>
    <w:div w:id="1784496430">
      <w:bodyDiv w:val="1"/>
      <w:marLeft w:val="0"/>
      <w:marRight w:val="0"/>
      <w:marTop w:val="0"/>
      <w:marBottom w:val="0"/>
      <w:divBdr>
        <w:top w:val="none" w:sz="0" w:space="0" w:color="auto"/>
        <w:left w:val="none" w:sz="0" w:space="0" w:color="auto"/>
        <w:bottom w:val="none" w:sz="0" w:space="0" w:color="auto"/>
        <w:right w:val="none" w:sz="0" w:space="0" w:color="auto"/>
      </w:divBdr>
    </w:div>
    <w:div w:id="1792089678">
      <w:bodyDiv w:val="1"/>
      <w:marLeft w:val="0"/>
      <w:marRight w:val="0"/>
      <w:marTop w:val="0"/>
      <w:marBottom w:val="0"/>
      <w:divBdr>
        <w:top w:val="none" w:sz="0" w:space="0" w:color="auto"/>
        <w:left w:val="none" w:sz="0" w:space="0" w:color="auto"/>
        <w:bottom w:val="none" w:sz="0" w:space="0" w:color="auto"/>
        <w:right w:val="none" w:sz="0" w:space="0" w:color="auto"/>
      </w:divBdr>
    </w:div>
    <w:div w:id="1831016292">
      <w:bodyDiv w:val="1"/>
      <w:marLeft w:val="0"/>
      <w:marRight w:val="0"/>
      <w:marTop w:val="0"/>
      <w:marBottom w:val="0"/>
      <w:divBdr>
        <w:top w:val="none" w:sz="0" w:space="0" w:color="auto"/>
        <w:left w:val="none" w:sz="0" w:space="0" w:color="auto"/>
        <w:bottom w:val="none" w:sz="0" w:space="0" w:color="auto"/>
        <w:right w:val="none" w:sz="0" w:space="0" w:color="auto"/>
      </w:divBdr>
    </w:div>
    <w:div w:id="1922717694">
      <w:bodyDiv w:val="1"/>
      <w:marLeft w:val="0"/>
      <w:marRight w:val="0"/>
      <w:marTop w:val="0"/>
      <w:marBottom w:val="0"/>
      <w:divBdr>
        <w:top w:val="none" w:sz="0" w:space="0" w:color="auto"/>
        <w:left w:val="none" w:sz="0" w:space="0" w:color="auto"/>
        <w:bottom w:val="none" w:sz="0" w:space="0" w:color="auto"/>
        <w:right w:val="none" w:sz="0" w:space="0" w:color="auto"/>
      </w:divBdr>
    </w:div>
    <w:div w:id="1938168238">
      <w:bodyDiv w:val="1"/>
      <w:marLeft w:val="0"/>
      <w:marRight w:val="0"/>
      <w:marTop w:val="0"/>
      <w:marBottom w:val="0"/>
      <w:divBdr>
        <w:top w:val="none" w:sz="0" w:space="0" w:color="auto"/>
        <w:left w:val="none" w:sz="0" w:space="0" w:color="auto"/>
        <w:bottom w:val="none" w:sz="0" w:space="0" w:color="auto"/>
        <w:right w:val="none" w:sz="0" w:space="0" w:color="auto"/>
      </w:divBdr>
      <w:divsChild>
        <w:div w:id="1790464551">
          <w:marLeft w:val="0"/>
          <w:marRight w:val="0"/>
          <w:marTop w:val="0"/>
          <w:marBottom w:val="0"/>
          <w:divBdr>
            <w:top w:val="none" w:sz="0" w:space="0" w:color="auto"/>
            <w:left w:val="none" w:sz="0" w:space="0" w:color="auto"/>
            <w:bottom w:val="none" w:sz="0" w:space="0" w:color="auto"/>
            <w:right w:val="none" w:sz="0" w:space="0" w:color="auto"/>
          </w:divBdr>
        </w:div>
        <w:div w:id="1135099768">
          <w:marLeft w:val="0"/>
          <w:marRight w:val="0"/>
          <w:marTop w:val="0"/>
          <w:marBottom w:val="0"/>
          <w:divBdr>
            <w:top w:val="none" w:sz="0" w:space="0" w:color="auto"/>
            <w:left w:val="none" w:sz="0" w:space="0" w:color="auto"/>
            <w:bottom w:val="none" w:sz="0" w:space="0" w:color="auto"/>
            <w:right w:val="none" w:sz="0" w:space="0" w:color="auto"/>
          </w:divBdr>
        </w:div>
      </w:divsChild>
    </w:div>
    <w:div w:id="1983344624">
      <w:bodyDiv w:val="1"/>
      <w:marLeft w:val="0"/>
      <w:marRight w:val="0"/>
      <w:marTop w:val="0"/>
      <w:marBottom w:val="0"/>
      <w:divBdr>
        <w:top w:val="none" w:sz="0" w:space="0" w:color="auto"/>
        <w:left w:val="none" w:sz="0" w:space="0" w:color="auto"/>
        <w:bottom w:val="none" w:sz="0" w:space="0" w:color="auto"/>
        <w:right w:val="none" w:sz="0" w:space="0" w:color="auto"/>
      </w:divBdr>
    </w:div>
    <w:div w:id="1995067980">
      <w:bodyDiv w:val="1"/>
      <w:marLeft w:val="0"/>
      <w:marRight w:val="0"/>
      <w:marTop w:val="0"/>
      <w:marBottom w:val="0"/>
      <w:divBdr>
        <w:top w:val="none" w:sz="0" w:space="0" w:color="auto"/>
        <w:left w:val="none" w:sz="0" w:space="0" w:color="auto"/>
        <w:bottom w:val="none" w:sz="0" w:space="0" w:color="auto"/>
        <w:right w:val="none" w:sz="0" w:space="0" w:color="auto"/>
      </w:divBdr>
    </w:div>
    <w:div w:id="2007857287">
      <w:bodyDiv w:val="1"/>
      <w:marLeft w:val="0"/>
      <w:marRight w:val="0"/>
      <w:marTop w:val="0"/>
      <w:marBottom w:val="0"/>
      <w:divBdr>
        <w:top w:val="none" w:sz="0" w:space="0" w:color="auto"/>
        <w:left w:val="none" w:sz="0" w:space="0" w:color="auto"/>
        <w:bottom w:val="none" w:sz="0" w:space="0" w:color="auto"/>
        <w:right w:val="none" w:sz="0" w:space="0" w:color="auto"/>
      </w:divBdr>
    </w:div>
    <w:div w:id="2139756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3" Type="http://schemas.openxmlformats.org/officeDocument/2006/relationships/styles" Target="styles.xml"/><Relationship Id="rId21" Type="http://schemas.microsoft.com/office/2018/08/relationships/commentsExtensible" Target="commentsExtensible.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hyperlink" Target="http://ivo.garant.ru/document/redirect/71274648/0" TargetMode="External"/><Relationship Id="rId4" Type="http://schemas.openxmlformats.org/officeDocument/2006/relationships/settings" Target="settings.xml"/><Relationship Id="rId9" Type="http://schemas.openxmlformats.org/officeDocument/2006/relationships/hyperlink" Target="http://ivo.garant.ru/document/redirect/72199034/121175" TargetMode="External"/><Relationship Id="rId14" Type="http://schemas.openxmlformats.org/officeDocument/2006/relationships/image" Target="media/image4.png"/><Relationship Id="rId22" Type="http://schemas.microsoft.com/office/2016/09/relationships/commentsIds" Target="commentsId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B143B4-82A6-4F2A-A3A9-987C9D0DA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9294</Words>
  <Characters>52976</Characters>
  <Application>Microsoft Office Word</Application>
  <DocSecurity>0</DocSecurity>
  <Lines>441</Lines>
  <Paragraphs>124</Paragraphs>
  <ScaleCrop>false</ScaleCrop>
  <HeadingPairs>
    <vt:vector size="2" baseType="variant">
      <vt:variant>
        <vt:lpstr>Название</vt:lpstr>
      </vt:variant>
      <vt:variant>
        <vt:i4>1</vt:i4>
      </vt:variant>
    </vt:vector>
  </HeadingPairs>
  <TitlesOfParts>
    <vt:vector size="1" baseType="lpstr">
      <vt:lpstr/>
    </vt:vector>
  </TitlesOfParts>
  <Company>Org</Company>
  <LinksUpToDate>false</LinksUpToDate>
  <CharactersWithSpaces>62146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Савостьянова Людмила Викторовна</dc:creator>
  <cp:lastModifiedBy>Lymar</cp:lastModifiedBy>
  <cp:revision>2</cp:revision>
  <dcterms:created xsi:type="dcterms:W3CDTF">2021-08-31T06:53:00Z</dcterms:created>
  <dcterms:modified xsi:type="dcterms:W3CDTF">2021-08-31T06:53:00Z</dcterms:modified>
</cp:coreProperties>
</file>