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82145" w14:textId="77777777" w:rsidR="00066559" w:rsidRPr="00066559" w:rsidRDefault="00066559" w:rsidP="00066559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  <w:bookmarkStart w:id="0" w:name="_GoBack"/>
      <w:bookmarkEnd w:id="0"/>
      <w:r w:rsidRPr="00066559">
        <w:rPr>
          <w:sz w:val="28"/>
          <w:szCs w:val="28"/>
        </w:rPr>
        <w:t>В соответствии с</w:t>
      </w:r>
      <w:r w:rsidRPr="00066559">
        <w:rPr>
          <w:rStyle w:val="a4"/>
          <w:sz w:val="28"/>
          <w:szCs w:val="28"/>
        </w:rPr>
        <w:t> </w:t>
      </w:r>
      <w:hyperlink r:id="rId4" w:history="1">
        <w:r w:rsidRPr="00066559">
          <w:rPr>
            <w:rStyle w:val="a5"/>
            <w:b/>
            <w:bCs/>
            <w:color w:val="auto"/>
            <w:sz w:val="28"/>
            <w:szCs w:val="28"/>
          </w:rPr>
          <w:t>Положением о муниципальном жилищном контроле</w:t>
        </w:r>
      </w:hyperlink>
      <w:r w:rsidRPr="00066559">
        <w:rPr>
          <w:sz w:val="28"/>
          <w:szCs w:val="28"/>
        </w:rPr>
        <w:t> на территории городского округа ЗАТО Северск Томской области плановые мероприятия не проводятся, так как не применяется система оценки и управления рисками при осуществлении муниципального контроля.</w:t>
      </w:r>
    </w:p>
    <w:p w14:paraId="05E15792" w14:textId="77777777" w:rsidR="00066559" w:rsidRPr="00066559" w:rsidRDefault="00066559" w:rsidP="00066559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  <w:r w:rsidRPr="00066559">
        <w:rPr>
          <w:sz w:val="28"/>
          <w:szCs w:val="28"/>
        </w:rPr>
        <w:t>Муниципальный жилищный контроль на территории городского округа ЗАТО Северск осуществляется без проведения плановых контрольных (надзорных) мероприятий.</w:t>
      </w:r>
    </w:p>
    <w:p w14:paraId="30E92720" w14:textId="77777777" w:rsidR="00066559" w:rsidRPr="00066559" w:rsidRDefault="00066559" w:rsidP="00066559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  <w:r w:rsidRPr="00066559">
        <w:rPr>
          <w:sz w:val="28"/>
          <w:szCs w:val="28"/>
        </w:rPr>
        <w:t>Внеплановые контрольные мероприятия, за исключением выездного обследования, проводятся по основаниям, предусмотренным пунктами 1, 3 - 6 части 1 и частью 3 статьи 57, частью 12 статьи 66 Федерального закона № 248-ФЗ.</w:t>
      </w:r>
    </w:p>
    <w:p w14:paraId="7B8EBB1B" w14:textId="77777777" w:rsidR="00066559" w:rsidRPr="00066559" w:rsidRDefault="00066559" w:rsidP="00066559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  <w:r w:rsidRPr="00066559">
        <w:rPr>
          <w:sz w:val="28"/>
          <w:szCs w:val="28"/>
        </w:rPr>
        <w:t>Все внеплановые контрольные (надзорные) мероприятия могут проводиться только после согласования с органами прокуратуры.</w:t>
      </w:r>
    </w:p>
    <w:p w14:paraId="054239F0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1D8"/>
    <w:rsid w:val="00066559"/>
    <w:rsid w:val="006C0B77"/>
    <w:rsid w:val="008242FF"/>
    <w:rsid w:val="00870751"/>
    <w:rsid w:val="00922C48"/>
    <w:rsid w:val="00B441D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73157C-E478-4633-9E23-04A8EB1E8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6655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66559"/>
    <w:rPr>
      <w:b/>
      <w:bCs/>
    </w:rPr>
  </w:style>
  <w:style w:type="character" w:styleId="a5">
    <w:name w:val="Hyperlink"/>
    <w:basedOn w:val="a0"/>
    <w:uiPriority w:val="99"/>
    <w:semiHidden/>
    <w:unhideWhenUsed/>
    <w:rsid w:val="000665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6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n--f1aizk.xn----7sbhlbh0a1awgee.xn--p1ai/uploads/ckfinder/userfiles/files/%D0%9F%D0%BE%D0%BB%D0%BE%D0%B6%D0%B5%D0%BD%D0%B8%D0%B5%20%D0%BE%20%D0%BC%D1%83%D0%BD%D0%B8%D1%86%D0%B8%D0%BF%D0%B0%D0%BB%D1%8C%D0%BD%D0%BE%D0%BC%20%D0%B6%D0%B8%D0%BB%D0%B8%D1%89%D0%BD%D0%BE%D0%BC%20%D0%BA%D0%BE%D0%BD%D1%82%D1%80%D0%BE%D0%BB%D0%B5_27_10_202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Lugovskoy</dc:creator>
  <cp:keywords/>
  <dc:description/>
  <cp:lastModifiedBy>Lugovskoy</cp:lastModifiedBy>
  <cp:revision>2</cp:revision>
  <dcterms:created xsi:type="dcterms:W3CDTF">2022-12-26T03:53:00Z</dcterms:created>
  <dcterms:modified xsi:type="dcterms:W3CDTF">2022-12-26T03:53:00Z</dcterms:modified>
</cp:coreProperties>
</file>